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成都嘉鹏科技有限公司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姜铁军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widowControl/>
              <w:suppressLineNumbers w:val="0"/>
              <w:ind w:firstLine="422" w:firstLineChars="200"/>
              <w:jc w:val="left"/>
              <w:rPr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查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近期污染物（废气、噪声）达标</w:t>
            </w:r>
            <w:r>
              <w:rPr>
                <w:rFonts w:hint="eastAsia" w:ascii="宋体" w:hAnsi="宋体"/>
                <w:b/>
                <w:bCs/>
                <w:szCs w:val="21"/>
              </w:rPr>
              <w:t>排放检测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报告</w:t>
            </w:r>
            <w:r>
              <w:rPr>
                <w:rFonts w:hint="eastAsia" w:ascii="宋体" w:hAnsi="宋体"/>
                <w:b/>
                <w:bCs/>
                <w:szCs w:val="21"/>
              </w:rPr>
              <w:t>，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未提供其达</w:t>
            </w:r>
            <w:r>
              <w:rPr>
                <w:rFonts w:hint="eastAsia"/>
                <w:b/>
                <w:bCs/>
                <w:lang w:val="en-US" w:eastAsia="zh-CN"/>
              </w:rPr>
              <w:t>标</w:t>
            </w:r>
            <w:r>
              <w:rPr>
                <w:b/>
                <w:bCs/>
              </w:rPr>
              <w:t>排放的</w:t>
            </w:r>
            <w:r>
              <w:rPr>
                <w:rFonts w:hint="eastAsia"/>
                <w:b/>
                <w:bCs/>
                <w:lang w:val="en-US" w:eastAsia="zh-CN"/>
              </w:rPr>
              <w:t>证实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。</w:t>
            </w:r>
            <w:r>
              <w:rPr>
                <w:rFonts w:hint="eastAsia"/>
                <w:b/>
                <w:bCs/>
                <w:lang w:val="en-US" w:eastAsia="zh-CN"/>
              </w:rPr>
              <w:t>不符合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GB/T 24001-2016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标准9.1.1“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组织应保留适当的文件化信息，作为监视、测量、分析和评价结果的证据。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”的要求。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spacing w:before="120" w:line="160" w:lineRule="exact"/>
              <w:ind w:firstLine="211" w:firstLineChars="100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2799715</wp:posOffset>
                  </wp:positionH>
                  <wp:positionV relativeFrom="paragraph">
                    <wp:posOffset>134620</wp:posOffset>
                  </wp:positionV>
                  <wp:extent cx="757555" cy="419735"/>
                  <wp:effectExtent l="0" t="0" r="4445" b="6985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15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629920</wp:posOffset>
                  </wp:positionH>
                  <wp:positionV relativeFrom="paragraph">
                    <wp:posOffset>128270</wp:posOffset>
                  </wp:positionV>
                  <wp:extent cx="757555" cy="419735"/>
                  <wp:effectExtent l="0" t="0" r="4445" b="698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15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2021.4.29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bookmarkStart w:id="7" w:name="_GoBack"/>
            <w:bookmarkEnd w:id="7"/>
            <w:r>
              <w:rPr>
                <w:rFonts w:hint="eastAsia" w:ascii="方正仿宋简体" w:eastAsia="方正仿宋简体"/>
                <w:b/>
                <w:sz w:val="24"/>
              </w:rPr>
              <w:t xml:space="preserve">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2021.4.29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F031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2</TotalTime>
  <ScaleCrop>false</ScaleCrop>
  <LinksUpToDate>false</LinksUpToDate>
  <CharactersWithSpaces>730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2021-04-29T03:43:42Z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D027BA2104784700A849B51DE9B328BD</vt:lpwstr>
  </property>
</Properties>
</file>