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bookmarkStart w:id="17" w:name="_GoBack"/>
      <w:r>
        <w:rPr>
          <w:rFonts w:hint="eastAsia" w:ascii="宋体" w:hAnsi="宋体" w:eastAsia="宋体"/>
          <w:b/>
          <w:bCs/>
          <w:sz w:val="20"/>
          <w:lang w:eastAsia="zh-CN"/>
        </w:rPr>
        <w:drawing>
          <wp:anchor distT="0" distB="0" distL="114300" distR="114300" simplePos="0" relativeHeight="251659264" behindDoc="0" locked="0" layoutInCell="1" allowOverlap="1">
            <wp:simplePos x="0" y="0"/>
            <wp:positionH relativeFrom="column">
              <wp:posOffset>-328295</wp:posOffset>
            </wp:positionH>
            <wp:positionV relativeFrom="paragraph">
              <wp:posOffset>-838200</wp:posOffset>
            </wp:positionV>
            <wp:extent cx="7117080" cy="10414635"/>
            <wp:effectExtent l="0" t="0" r="7620" b="12065"/>
            <wp:wrapNone/>
            <wp:docPr id="2" name="图片 2" descr="扫描全能王 2021-04-28 08.59.13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4-28 08.59.13_8"/>
                    <pic:cNvPicPr>
                      <a:picLocks noChangeAspect="1"/>
                    </pic:cNvPicPr>
                  </pic:nvPicPr>
                  <pic:blipFill>
                    <a:blip r:embed="rId5"/>
                    <a:stretch>
                      <a:fillRect/>
                    </a:stretch>
                  </pic:blipFill>
                  <pic:spPr>
                    <a:xfrm>
                      <a:off x="0" y="0"/>
                      <a:ext cx="7117080" cy="10414635"/>
                    </a:xfrm>
                    <a:prstGeom prst="rect">
                      <a:avLst/>
                    </a:prstGeom>
                  </pic:spPr>
                </pic:pic>
              </a:graphicData>
            </a:graphic>
          </wp:anchor>
        </w:drawing>
      </w:r>
      <w:bookmarkEnd w:id="17"/>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79"/>
        <w:gridCol w:w="1055"/>
        <w:gridCol w:w="668"/>
        <w:gridCol w:w="41"/>
        <w:gridCol w:w="1093"/>
        <w:gridCol w:w="253"/>
        <w:gridCol w:w="1300"/>
        <w:gridCol w:w="6"/>
        <w:gridCol w:w="567"/>
        <w:gridCol w:w="1087"/>
        <w:gridCol w:w="155"/>
        <w:gridCol w:w="75"/>
        <w:gridCol w:w="101"/>
        <w:gridCol w:w="589"/>
        <w:gridCol w:w="261"/>
        <w:gridCol w:w="60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21" w:type="dxa"/>
            <w:gridSpan w:val="3"/>
            <w:vAlign w:val="center"/>
          </w:tcPr>
          <w:p>
            <w:pPr>
              <w:rPr>
                <w:sz w:val="21"/>
                <w:szCs w:val="21"/>
              </w:rPr>
            </w:pPr>
            <w:r>
              <w:rPr>
                <w:rFonts w:hint="eastAsia"/>
                <w:sz w:val="21"/>
                <w:szCs w:val="21"/>
              </w:rPr>
              <w:t>受审核方</w:t>
            </w:r>
          </w:p>
        </w:tc>
        <w:tc>
          <w:tcPr>
            <w:tcW w:w="9000" w:type="dxa"/>
            <w:gridSpan w:val="16"/>
            <w:vAlign w:val="center"/>
          </w:tcPr>
          <w:p>
            <w:pPr>
              <w:rPr>
                <w:sz w:val="21"/>
                <w:szCs w:val="21"/>
              </w:rPr>
            </w:pPr>
            <w:bookmarkStart w:id="0" w:name="组织名称"/>
            <w:r>
              <w:rPr>
                <w:sz w:val="21"/>
                <w:szCs w:val="21"/>
              </w:rPr>
              <w:t>青岛昊利达电气有限公司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21" w:type="dxa"/>
            <w:gridSpan w:val="3"/>
            <w:vAlign w:val="center"/>
          </w:tcPr>
          <w:p>
            <w:pPr>
              <w:rPr>
                <w:sz w:val="20"/>
              </w:rPr>
            </w:pPr>
            <w:r>
              <w:rPr>
                <w:rFonts w:hint="eastAsia"/>
                <w:sz w:val="20"/>
              </w:rPr>
              <w:t>受审核方地址</w:t>
            </w:r>
          </w:p>
        </w:tc>
        <w:tc>
          <w:tcPr>
            <w:tcW w:w="9000" w:type="dxa"/>
            <w:gridSpan w:val="16"/>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山东省青岛市黄岛区海滨工业园寨子山路358号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21" w:type="dxa"/>
            <w:gridSpan w:val="3"/>
            <w:vAlign w:val="center"/>
          </w:tcPr>
          <w:p>
            <w:pPr>
              <w:rPr>
                <w:sz w:val="21"/>
                <w:szCs w:val="21"/>
              </w:rPr>
            </w:pPr>
            <w:r>
              <w:rPr>
                <w:rFonts w:hint="eastAsia"/>
                <w:sz w:val="21"/>
                <w:szCs w:val="21"/>
              </w:rPr>
              <w:t>联系人</w:t>
            </w:r>
          </w:p>
        </w:tc>
        <w:tc>
          <w:tcPr>
            <w:tcW w:w="3110" w:type="dxa"/>
            <w:gridSpan w:val="5"/>
            <w:vAlign w:val="center"/>
          </w:tcPr>
          <w:p>
            <w:pPr>
              <w:rPr>
                <w:sz w:val="21"/>
                <w:szCs w:val="21"/>
              </w:rPr>
            </w:pPr>
            <w:bookmarkStart w:id="2" w:name="联系人"/>
            <w:r>
              <w:rPr>
                <w:sz w:val="21"/>
                <w:szCs w:val="21"/>
              </w:rPr>
              <w:t>徐慧</w:t>
            </w:r>
            <w:bookmarkEnd w:id="2"/>
          </w:p>
        </w:tc>
        <w:tc>
          <w:tcPr>
            <w:tcW w:w="1300" w:type="dxa"/>
            <w:vAlign w:val="center"/>
          </w:tcPr>
          <w:p>
            <w:pPr>
              <w:rPr>
                <w:sz w:val="21"/>
                <w:szCs w:val="21"/>
              </w:rPr>
            </w:pPr>
            <w:r>
              <w:rPr>
                <w:rFonts w:hint="eastAsia"/>
                <w:sz w:val="21"/>
                <w:szCs w:val="21"/>
              </w:rPr>
              <w:t>联系电话</w:t>
            </w:r>
          </w:p>
        </w:tc>
        <w:tc>
          <w:tcPr>
            <w:tcW w:w="1815" w:type="dxa"/>
            <w:gridSpan w:val="4"/>
            <w:vAlign w:val="center"/>
          </w:tcPr>
          <w:p>
            <w:pPr>
              <w:rPr>
                <w:sz w:val="21"/>
                <w:szCs w:val="21"/>
              </w:rPr>
            </w:pPr>
            <w:bookmarkStart w:id="3" w:name="联系人电话"/>
            <w:r>
              <w:rPr>
                <w:sz w:val="21"/>
                <w:szCs w:val="21"/>
              </w:rPr>
              <w:t>13606486156</w:t>
            </w:r>
            <w:bookmarkEnd w:id="3"/>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266400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21" w:type="dxa"/>
            <w:gridSpan w:val="3"/>
            <w:vAlign w:val="center"/>
          </w:tcPr>
          <w:p>
            <w:r>
              <w:rPr>
                <w:rFonts w:hint="eastAsia"/>
              </w:rPr>
              <w:t>最高管理者</w:t>
            </w:r>
          </w:p>
        </w:tc>
        <w:tc>
          <w:tcPr>
            <w:tcW w:w="3110" w:type="dxa"/>
            <w:gridSpan w:val="5"/>
            <w:vAlign w:val="center"/>
          </w:tcPr>
          <w:p>
            <w:bookmarkStart w:id="5" w:name="最高管理者"/>
            <w:bookmarkEnd w:id="5"/>
          </w:p>
        </w:tc>
        <w:tc>
          <w:tcPr>
            <w:tcW w:w="1300" w:type="dxa"/>
            <w:vAlign w:val="center"/>
          </w:tcPr>
          <w:p>
            <w:pPr>
              <w:rPr>
                <w:sz w:val="21"/>
                <w:szCs w:val="21"/>
              </w:rPr>
            </w:pPr>
            <w:r>
              <w:rPr>
                <w:rFonts w:hint="eastAsia"/>
                <w:sz w:val="21"/>
                <w:szCs w:val="21"/>
              </w:rPr>
              <w:t>传真</w:t>
            </w:r>
          </w:p>
        </w:tc>
        <w:tc>
          <w:tcPr>
            <w:tcW w:w="1815" w:type="dxa"/>
            <w:gridSpan w:val="4"/>
            <w:vAlign w:val="center"/>
          </w:tcPr>
          <w:p>
            <w:bookmarkStart w:id="6" w:name="联系人传真"/>
            <w:r>
              <w:t>0532-88139869</w:t>
            </w:r>
            <w:bookmarkEnd w:id="6"/>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r>
              <w:rPr>
                <w:sz w:val="21"/>
                <w:szCs w:val="21"/>
              </w:rPr>
              <w:t>1637734050@qq.com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21" w:type="dxa"/>
            <w:gridSpan w:val="3"/>
            <w:vAlign w:val="center"/>
          </w:tcPr>
          <w:p>
            <w:pPr>
              <w:rPr>
                <w:sz w:val="20"/>
              </w:rPr>
            </w:pPr>
            <w:r>
              <w:rPr>
                <w:rFonts w:hint="eastAsia"/>
                <w:b/>
                <w:sz w:val="20"/>
              </w:rPr>
              <w:t>合同编号</w:t>
            </w:r>
            <w:r>
              <w:rPr>
                <w:rFonts w:hint="eastAsia"/>
                <w:sz w:val="20"/>
              </w:rPr>
              <w:t>.</w:t>
            </w:r>
          </w:p>
        </w:tc>
        <w:tc>
          <w:tcPr>
            <w:tcW w:w="3110" w:type="dxa"/>
            <w:gridSpan w:val="5"/>
            <w:vAlign w:val="center"/>
          </w:tcPr>
          <w:p>
            <w:pPr>
              <w:rPr>
                <w:sz w:val="20"/>
              </w:rPr>
            </w:pPr>
            <w:bookmarkStart w:id="8" w:name="合同编号"/>
            <w:r>
              <w:rPr>
                <w:sz w:val="20"/>
              </w:rPr>
              <w:t>0299-2021-QO</w:t>
            </w:r>
            <w:bookmarkEnd w:id="8"/>
          </w:p>
        </w:tc>
        <w:tc>
          <w:tcPr>
            <w:tcW w:w="1306" w:type="dxa"/>
            <w:gridSpan w:val="2"/>
            <w:vAlign w:val="center"/>
          </w:tcPr>
          <w:p>
            <w:pPr>
              <w:rPr>
                <w:sz w:val="20"/>
              </w:rPr>
            </w:pPr>
            <w:r>
              <w:rPr>
                <w:rFonts w:hint="eastAsia"/>
                <w:b/>
                <w:sz w:val="20"/>
              </w:rPr>
              <w:t>审核领域</w:t>
            </w:r>
          </w:p>
        </w:tc>
        <w:tc>
          <w:tcPr>
            <w:tcW w:w="4584" w:type="dxa"/>
            <w:gridSpan w:val="9"/>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21" w:type="dxa"/>
            <w:gridSpan w:val="3"/>
            <w:vAlign w:val="center"/>
          </w:tcPr>
          <w:p>
            <w:pPr>
              <w:rPr>
                <w:b/>
                <w:sz w:val="20"/>
              </w:rPr>
            </w:pPr>
            <w:r>
              <w:rPr>
                <w:rFonts w:hint="eastAsia"/>
                <w:b/>
                <w:sz w:val="20"/>
              </w:rPr>
              <w:t>审核类型</w:t>
            </w:r>
          </w:p>
        </w:tc>
        <w:tc>
          <w:tcPr>
            <w:tcW w:w="9000" w:type="dxa"/>
            <w:gridSpan w:val="16"/>
            <w:vAlign w:val="center"/>
          </w:tcPr>
          <w:p>
            <w:pPr>
              <w:rPr>
                <w:sz w:val="20"/>
              </w:rPr>
            </w:pPr>
            <w:bookmarkStart w:id="12"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1321" w:type="dxa"/>
            <w:gridSpan w:val="3"/>
            <w:vAlign w:val="center"/>
          </w:tcPr>
          <w:p>
            <w:pPr>
              <w:rPr>
                <w:sz w:val="20"/>
              </w:rPr>
            </w:pPr>
            <w:r>
              <w:rPr>
                <w:rFonts w:hint="eastAsia"/>
                <w:sz w:val="20"/>
              </w:rPr>
              <w:t>审核目的</w:t>
            </w:r>
          </w:p>
        </w:tc>
        <w:tc>
          <w:tcPr>
            <w:tcW w:w="9000"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hint="eastAsia" w:ascii="宋体" w:hAnsi="宋体"/>
                <w:b/>
                <w:bCs/>
                <w:sz w:val="20"/>
              </w:rPr>
            </w:pPr>
            <w:r>
              <w:rPr>
                <w:rFonts w:hint="eastAsia" w:ascii="宋体" w:hAnsi="宋体"/>
                <w:b/>
                <w:bCs/>
                <w:sz w:val="20"/>
                <w:lang w:eastAsia="zh-CN"/>
              </w:rPr>
              <w:t>□</w:t>
            </w: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hint="eastAsia" w:ascii="宋体" w:hAnsi="宋体"/>
                <w:b/>
                <w:bCs/>
                <w:sz w:val="20"/>
              </w:rPr>
            </w:pPr>
            <w:r>
              <w:rPr>
                <w:rFonts w:hint="eastAsia" w:ascii="宋体" w:hAnsi="宋体"/>
                <w:b/>
                <w:bCs/>
                <w:sz w:val="20"/>
              </w:rPr>
              <w:t>□验证管理体系实施运行的符合性及有效性。</w:t>
            </w:r>
          </w:p>
          <w:p>
            <w:pPr>
              <w:tabs>
                <w:tab w:val="center" w:pos="4153"/>
                <w:tab w:val="right" w:pos="8306"/>
              </w:tabs>
              <w:snapToGrid w:val="0"/>
              <w:spacing w:line="300" w:lineRule="auto"/>
              <w:ind w:left="93" w:leftChars="-45" w:hanging="201" w:hangingChars="100"/>
              <w:rPr>
                <w:rFonts w:hint="eastAsia" w:ascii="宋体" w:hAnsi="宋体" w:eastAsia="宋体"/>
                <w:b/>
                <w:bCs/>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321" w:type="dxa"/>
            <w:gridSpan w:val="3"/>
            <w:vAlign w:val="center"/>
          </w:tcPr>
          <w:p>
            <w:pPr>
              <w:rPr>
                <w:sz w:val="20"/>
              </w:rPr>
            </w:pPr>
            <w:r>
              <w:rPr>
                <w:rFonts w:hint="eastAsia"/>
                <w:sz w:val="20"/>
              </w:rPr>
              <w:t>审核范围</w:t>
            </w:r>
          </w:p>
        </w:tc>
        <w:tc>
          <w:tcPr>
            <w:tcW w:w="6300" w:type="dxa"/>
            <w:gridSpan w:val="11"/>
            <w:vAlign w:val="center"/>
          </w:tcPr>
          <w:p>
            <w:pPr>
              <w:rPr>
                <w:sz w:val="20"/>
              </w:rPr>
            </w:pPr>
            <w:bookmarkStart w:id="13" w:name="审核范围"/>
            <w:r>
              <w:rPr>
                <w:sz w:val="20"/>
              </w:rPr>
              <w:t>Q：石墨复合接地体的生产及销售</w:t>
            </w:r>
          </w:p>
          <w:p>
            <w:pPr>
              <w:rPr>
                <w:sz w:val="20"/>
              </w:rPr>
            </w:pPr>
            <w:r>
              <w:rPr>
                <w:sz w:val="20"/>
              </w:rPr>
              <w:t>O：石墨复合接地体的生产及销售所涉及场所相关的职业健康安全管理活动</w:t>
            </w:r>
            <w:bookmarkEnd w:id="13"/>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4" w:name="专业代码"/>
            <w:r>
              <w:rPr>
                <w:sz w:val="20"/>
              </w:rPr>
              <w:t>Q：15.06.02</w:t>
            </w:r>
          </w:p>
          <w:p>
            <w:pPr>
              <w:rPr>
                <w:sz w:val="20"/>
              </w:rPr>
            </w:pPr>
            <w:r>
              <w:rPr>
                <w:sz w:val="20"/>
              </w:rPr>
              <w:t>O：15.06.02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1" w:type="dxa"/>
            <w:gridSpan w:val="3"/>
            <w:vAlign w:val="center"/>
          </w:tcPr>
          <w:p>
            <w:pPr>
              <w:rPr>
                <w:sz w:val="20"/>
              </w:rPr>
            </w:pPr>
            <w:r>
              <w:rPr>
                <w:rFonts w:hint="eastAsia"/>
                <w:sz w:val="20"/>
              </w:rPr>
              <w:t>审核准则</w:t>
            </w:r>
          </w:p>
        </w:tc>
        <w:tc>
          <w:tcPr>
            <w:tcW w:w="9000" w:type="dxa"/>
            <w:gridSpan w:val="16"/>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Q：GB/T19001-2016/ISO9001:2015,O：GB/T45001-2020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21" w:type="dxa"/>
            <w:gridSpan w:val="3"/>
            <w:vAlign w:val="center"/>
          </w:tcPr>
          <w:p>
            <w:pPr>
              <w:rPr>
                <w:sz w:val="20"/>
              </w:rPr>
            </w:pPr>
            <w:r>
              <w:rPr>
                <w:rFonts w:hint="eastAsia"/>
                <w:sz w:val="20"/>
              </w:rPr>
              <w:t>审核日期</w:t>
            </w:r>
          </w:p>
        </w:tc>
        <w:tc>
          <w:tcPr>
            <w:tcW w:w="9000"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2021年04月28日 上午至2021年04月29日 上午 (共1.5天)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1" w:type="dxa"/>
            <w:gridSpan w:val="3"/>
            <w:vAlign w:val="center"/>
          </w:tcPr>
          <w:p>
            <w:pPr>
              <w:rPr>
                <w:sz w:val="20"/>
              </w:rPr>
            </w:pPr>
            <w:r>
              <w:rPr>
                <w:rFonts w:hint="eastAsia"/>
                <w:sz w:val="20"/>
              </w:rPr>
              <w:t>审核语言</w:t>
            </w:r>
          </w:p>
        </w:tc>
        <w:tc>
          <w:tcPr>
            <w:tcW w:w="9000" w:type="dxa"/>
            <w:gridSpan w:val="16"/>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346" w:type="dxa"/>
            <w:gridSpan w:val="2"/>
            <w:vAlign w:val="center"/>
          </w:tcPr>
          <w:p>
            <w:pPr>
              <w:jc w:val="center"/>
              <w:rPr>
                <w:sz w:val="20"/>
              </w:rPr>
            </w:pPr>
            <w:r>
              <w:rPr>
                <w:rFonts w:hint="eastAsia"/>
                <w:sz w:val="20"/>
              </w:rPr>
              <w:t>注册资格</w:t>
            </w:r>
          </w:p>
        </w:tc>
        <w:tc>
          <w:tcPr>
            <w:tcW w:w="2960" w:type="dxa"/>
            <w:gridSpan w:val="4"/>
            <w:vAlign w:val="center"/>
          </w:tcPr>
          <w:p>
            <w:pPr>
              <w:jc w:val="center"/>
              <w:rPr>
                <w:sz w:val="20"/>
              </w:rPr>
            </w:pPr>
            <w:r>
              <w:rPr>
                <w:rFonts w:hint="eastAsia"/>
                <w:sz w:val="20"/>
              </w:rPr>
              <w:t>专业代码</w:t>
            </w:r>
          </w:p>
        </w:tc>
        <w:tc>
          <w:tcPr>
            <w:tcW w:w="1789" w:type="dxa"/>
            <w:gridSpan w:val="6"/>
            <w:vAlign w:val="center"/>
          </w:tcPr>
          <w:p>
            <w:pPr>
              <w:jc w:val="center"/>
              <w:rPr>
                <w:sz w:val="20"/>
              </w:rPr>
            </w:pPr>
            <w:r>
              <w:rPr>
                <w:rFonts w:hint="eastAsia"/>
                <w:sz w:val="20"/>
              </w:rPr>
              <w:t>联系电话</w:t>
            </w:r>
          </w:p>
        </w:tc>
        <w:tc>
          <w:tcPr>
            <w:tcW w:w="1141"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eastAsia="宋体"/>
                <w:sz w:val="20"/>
                <w:lang w:eastAsia="zh-CN"/>
              </w:rPr>
            </w:pPr>
            <w:r>
              <w:rPr>
                <w:sz w:val="20"/>
              </w:rPr>
              <w:t>李俐</w:t>
            </w:r>
            <w:r>
              <w:rPr>
                <w:rFonts w:hint="eastAsia"/>
                <w:sz w:val="20"/>
                <w:lang w:eastAsia="zh-CN"/>
              </w:rPr>
              <w:t>（</w:t>
            </w:r>
            <w:r>
              <w:rPr>
                <w:rFonts w:hint="eastAsia"/>
                <w:sz w:val="20"/>
                <w:lang w:val="en-US" w:eastAsia="zh-CN"/>
              </w:rPr>
              <w:t>A</w:t>
            </w:r>
            <w:r>
              <w:rPr>
                <w:rFonts w:hint="eastAsia"/>
                <w:sz w:val="20"/>
                <w:lang w:eastAsia="zh-CN"/>
              </w:rPr>
              <w:t>）</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女</w:t>
            </w:r>
          </w:p>
        </w:tc>
        <w:tc>
          <w:tcPr>
            <w:tcW w:w="1346" w:type="dxa"/>
            <w:gridSpan w:val="2"/>
            <w:vAlign w:val="center"/>
          </w:tcPr>
          <w:p>
            <w:pPr>
              <w:jc w:val="center"/>
              <w:rPr>
                <w:sz w:val="20"/>
              </w:rPr>
            </w:pPr>
            <w:r>
              <w:rPr>
                <w:sz w:val="20"/>
              </w:rPr>
              <w:t>Q:审核员</w:t>
            </w:r>
          </w:p>
          <w:p>
            <w:pPr>
              <w:jc w:val="center"/>
              <w:rPr>
                <w:sz w:val="20"/>
              </w:rPr>
            </w:pPr>
            <w:r>
              <w:rPr>
                <w:sz w:val="20"/>
              </w:rPr>
              <w:t>O:审核员</w:t>
            </w:r>
          </w:p>
        </w:tc>
        <w:tc>
          <w:tcPr>
            <w:tcW w:w="2960" w:type="dxa"/>
            <w:gridSpan w:val="4"/>
            <w:vAlign w:val="center"/>
          </w:tcPr>
          <w:p>
            <w:pPr>
              <w:jc w:val="center"/>
              <w:rPr>
                <w:sz w:val="20"/>
              </w:rPr>
            </w:pPr>
            <w:r>
              <w:rPr>
                <w:sz w:val="20"/>
              </w:rPr>
              <w:t>Q:15.06.02</w:t>
            </w:r>
          </w:p>
          <w:p>
            <w:pPr>
              <w:jc w:val="center"/>
              <w:rPr>
                <w:sz w:val="20"/>
              </w:rPr>
            </w:pPr>
            <w:r>
              <w:rPr>
                <w:sz w:val="20"/>
              </w:rPr>
              <w:t>O:15.06.02</w:t>
            </w:r>
          </w:p>
        </w:tc>
        <w:tc>
          <w:tcPr>
            <w:tcW w:w="1789" w:type="dxa"/>
            <w:gridSpan w:val="6"/>
            <w:vAlign w:val="center"/>
          </w:tcPr>
          <w:p>
            <w:pPr>
              <w:jc w:val="center"/>
              <w:rPr>
                <w:sz w:val="20"/>
              </w:rPr>
            </w:pPr>
            <w:r>
              <w:rPr>
                <w:sz w:val="20"/>
              </w:rPr>
              <w:t>13709207775、15389253253</w:t>
            </w:r>
          </w:p>
        </w:tc>
        <w:tc>
          <w:tcPr>
            <w:tcW w:w="1141" w:type="dxa"/>
            <w:vAlign w:val="center"/>
          </w:tcPr>
          <w:p>
            <w:pPr>
              <w:jc w:val="center"/>
              <w:rPr>
                <w:sz w:val="20"/>
              </w:rPr>
            </w:pPr>
            <w:r>
              <w:rPr>
                <w:sz w:val="20"/>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eastAsia="宋体"/>
                <w:sz w:val="20"/>
                <w:lang w:eastAsia="zh-CN"/>
              </w:rPr>
            </w:pPr>
            <w:r>
              <w:rPr>
                <w:sz w:val="20"/>
              </w:rPr>
              <w:t>伍光华</w:t>
            </w:r>
            <w:r>
              <w:rPr>
                <w:rFonts w:hint="eastAsia"/>
                <w:sz w:val="20"/>
                <w:lang w:eastAsia="zh-CN"/>
              </w:rPr>
              <w:t>（</w:t>
            </w:r>
            <w:r>
              <w:rPr>
                <w:rFonts w:hint="eastAsia"/>
                <w:sz w:val="20"/>
                <w:lang w:val="en-US" w:eastAsia="zh-CN"/>
              </w:rPr>
              <w:t>B</w:t>
            </w:r>
            <w:r>
              <w:rPr>
                <w:rFonts w:hint="eastAsia"/>
                <w:sz w:val="20"/>
                <w:lang w:eastAsia="zh-CN"/>
              </w:rPr>
              <w:t>）</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346" w:type="dxa"/>
            <w:gridSpan w:val="2"/>
            <w:vAlign w:val="center"/>
          </w:tcPr>
          <w:p>
            <w:pPr>
              <w:jc w:val="center"/>
              <w:rPr>
                <w:sz w:val="20"/>
              </w:rPr>
            </w:pPr>
            <w:r>
              <w:rPr>
                <w:sz w:val="20"/>
              </w:rPr>
              <w:t>Q:审核员</w:t>
            </w:r>
          </w:p>
          <w:p>
            <w:pPr>
              <w:jc w:val="center"/>
              <w:rPr>
                <w:sz w:val="20"/>
              </w:rPr>
            </w:pPr>
            <w:r>
              <w:rPr>
                <w:sz w:val="20"/>
              </w:rPr>
              <w:t>O:审核员</w:t>
            </w:r>
          </w:p>
        </w:tc>
        <w:tc>
          <w:tcPr>
            <w:tcW w:w="2960" w:type="dxa"/>
            <w:gridSpan w:val="4"/>
            <w:vAlign w:val="center"/>
          </w:tcPr>
          <w:p>
            <w:pPr>
              <w:jc w:val="center"/>
              <w:rPr>
                <w:sz w:val="20"/>
              </w:rPr>
            </w:pPr>
          </w:p>
        </w:tc>
        <w:tc>
          <w:tcPr>
            <w:tcW w:w="1789" w:type="dxa"/>
            <w:gridSpan w:val="6"/>
            <w:vAlign w:val="center"/>
          </w:tcPr>
          <w:p>
            <w:pPr>
              <w:jc w:val="center"/>
              <w:rPr>
                <w:sz w:val="20"/>
              </w:rPr>
            </w:pPr>
            <w:r>
              <w:rPr>
                <w:sz w:val="20"/>
              </w:rPr>
              <w:t>13907930788</w:t>
            </w:r>
          </w:p>
        </w:tc>
        <w:tc>
          <w:tcPr>
            <w:tcW w:w="1141" w:type="dxa"/>
            <w:vAlign w:val="center"/>
          </w:tcPr>
          <w:p>
            <w:pPr>
              <w:jc w:val="center"/>
              <w:rPr>
                <w:sz w:val="20"/>
              </w:rPr>
            </w:pPr>
            <w:r>
              <w:rPr>
                <w:sz w:val="20"/>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rFonts w:hint="default" w:eastAsia="宋体"/>
                <w:sz w:val="20"/>
                <w:lang w:val="en-US" w:eastAsia="zh-CN"/>
              </w:rPr>
            </w:pPr>
            <w:r>
              <w:rPr>
                <w:rFonts w:hint="eastAsia"/>
                <w:sz w:val="20"/>
                <w:lang w:val="en-US" w:eastAsia="zh-CN"/>
              </w:rPr>
              <w:t>李俐</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rFonts w:hint="default" w:eastAsia="宋体"/>
                <w:sz w:val="20"/>
                <w:lang w:val="en-US" w:eastAsia="zh-CN"/>
              </w:rPr>
            </w:pPr>
            <w:r>
              <w:rPr>
                <w:rFonts w:hint="eastAsia"/>
                <w:sz w:val="20"/>
                <w:lang w:val="en-US" w:eastAsia="zh-CN"/>
              </w:rPr>
              <w:t>李永忠</w:t>
            </w: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01" w:type="dxa"/>
            <w:vAlign w:val="center"/>
          </w:tcPr>
          <w:p>
            <w:pPr>
              <w:rPr>
                <w:sz w:val="20"/>
              </w:rPr>
            </w:pPr>
            <w:r>
              <w:rPr>
                <w:rFonts w:hint="eastAsia"/>
                <w:sz w:val="20"/>
              </w:rPr>
              <w:t>联系电话</w:t>
            </w:r>
          </w:p>
        </w:tc>
        <w:tc>
          <w:tcPr>
            <w:tcW w:w="1843" w:type="dxa"/>
            <w:gridSpan w:val="4"/>
            <w:vAlign w:val="center"/>
          </w:tcPr>
          <w:p>
            <w:pPr>
              <w:rPr>
                <w:sz w:val="20"/>
              </w:rPr>
            </w:pPr>
            <w:r>
              <w:rPr>
                <w:sz w:val="20"/>
              </w:rPr>
              <w:t>13709207775</w:t>
            </w:r>
          </w:p>
        </w:tc>
        <w:tc>
          <w:tcPr>
            <w:tcW w:w="1134" w:type="dxa"/>
            <w:gridSpan w:val="2"/>
            <w:vMerge w:val="continue"/>
            <w:vAlign w:val="center"/>
          </w:tcPr>
          <w:p>
            <w:pPr>
              <w:rPr>
                <w:sz w:val="20"/>
              </w:rPr>
            </w:pPr>
          </w:p>
        </w:tc>
        <w:tc>
          <w:tcPr>
            <w:tcW w:w="2126" w:type="dxa"/>
            <w:gridSpan w:val="4"/>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01" w:type="dxa"/>
            <w:vAlign w:val="center"/>
          </w:tcPr>
          <w:p>
            <w:pPr>
              <w:rPr>
                <w:sz w:val="20"/>
              </w:rPr>
            </w:pPr>
            <w:r>
              <w:rPr>
                <w:rFonts w:hint="eastAsia"/>
                <w:sz w:val="20"/>
              </w:rPr>
              <w:t>日期</w:t>
            </w:r>
          </w:p>
        </w:tc>
        <w:tc>
          <w:tcPr>
            <w:tcW w:w="1843" w:type="dxa"/>
            <w:gridSpan w:val="4"/>
            <w:vAlign w:val="center"/>
          </w:tcPr>
          <w:p>
            <w:pPr>
              <w:rPr>
                <w:rFonts w:hint="default" w:eastAsia="宋体"/>
                <w:sz w:val="20"/>
                <w:lang w:val="en-US" w:eastAsia="zh-CN"/>
              </w:rPr>
            </w:pPr>
            <w:r>
              <w:rPr>
                <w:rFonts w:hint="eastAsia"/>
                <w:sz w:val="20"/>
                <w:lang w:val="en-US" w:eastAsia="zh-CN"/>
              </w:rPr>
              <w:t>2021.4.27</w:t>
            </w:r>
          </w:p>
        </w:tc>
        <w:tc>
          <w:tcPr>
            <w:tcW w:w="1134" w:type="dxa"/>
            <w:gridSpan w:val="2"/>
            <w:vAlign w:val="center"/>
          </w:tcPr>
          <w:p>
            <w:pPr>
              <w:rPr>
                <w:sz w:val="20"/>
              </w:rPr>
            </w:pPr>
            <w:r>
              <w:rPr>
                <w:rFonts w:hint="eastAsia"/>
                <w:sz w:val="20"/>
              </w:rPr>
              <w:t>日期</w:t>
            </w:r>
          </w:p>
        </w:tc>
        <w:tc>
          <w:tcPr>
            <w:tcW w:w="2126" w:type="dxa"/>
            <w:gridSpan w:val="4"/>
            <w:vAlign w:val="center"/>
          </w:tcPr>
          <w:p>
            <w:pPr>
              <w:rPr>
                <w:rFonts w:hint="default" w:eastAsia="宋体"/>
                <w:sz w:val="20"/>
                <w:lang w:val="en-US" w:eastAsia="zh-CN"/>
              </w:rPr>
            </w:pPr>
            <w:r>
              <w:rPr>
                <w:rFonts w:hint="eastAsia"/>
                <w:sz w:val="20"/>
                <w:lang w:val="en-US" w:eastAsia="zh-CN"/>
              </w:rPr>
              <w:t>2021.4.27</w:t>
            </w:r>
          </w:p>
        </w:tc>
        <w:tc>
          <w:tcPr>
            <w:tcW w:w="1418" w:type="dxa"/>
            <w:gridSpan w:val="4"/>
            <w:vAlign w:val="center"/>
          </w:tcPr>
          <w:p>
            <w:pPr>
              <w:rPr>
                <w:sz w:val="20"/>
              </w:rPr>
            </w:pPr>
            <w:r>
              <w:rPr>
                <w:rFonts w:hint="eastAsia"/>
                <w:sz w:val="20"/>
              </w:rPr>
              <w:t>日期</w:t>
            </w:r>
          </w:p>
        </w:tc>
        <w:tc>
          <w:tcPr>
            <w:tcW w:w="2599" w:type="dxa"/>
            <w:gridSpan w:val="4"/>
            <w:vAlign w:val="center"/>
          </w:tcPr>
          <w:p>
            <w:pPr>
              <w:rPr>
                <w:rFonts w:hint="default" w:eastAsia="宋体"/>
                <w:lang w:val="en-US" w:eastAsia="zh-CN"/>
              </w:rPr>
            </w:pPr>
            <w:r>
              <w:rPr>
                <w:rFonts w:hint="eastAsia"/>
                <w:lang w:val="en-US" w:eastAsia="zh-CN"/>
              </w:rPr>
              <w:t>2</w:t>
            </w:r>
            <w:r>
              <w:rPr>
                <w:rFonts w:hint="eastAsia"/>
                <w:sz w:val="21"/>
                <w:szCs w:val="21"/>
                <w:lang w:val="en-US" w:eastAsia="zh-CN"/>
              </w:rPr>
              <w:t>021.4.27</w:t>
            </w:r>
          </w:p>
        </w:tc>
      </w:tr>
    </w:tbl>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06"/>
        <w:gridCol w:w="1560"/>
        <w:gridCol w:w="3065"/>
        <w:gridCol w:w="2332"/>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p>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818"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406"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306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33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18" w:type="dxa"/>
            <w:vMerge w:val="restart"/>
            <w:tcBorders>
              <w:lef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2021.4.28</w:t>
            </w:r>
          </w:p>
        </w:tc>
        <w:tc>
          <w:tcPr>
            <w:tcW w:w="1406" w:type="dxa"/>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8:00-8:30</w:t>
            </w:r>
          </w:p>
          <w:p>
            <w:pPr>
              <w:snapToGrid w:val="0"/>
              <w:spacing w:line="320" w:lineRule="exact"/>
              <w:rPr>
                <w:rFonts w:ascii="宋体" w:hAnsi="宋体"/>
                <w:b/>
                <w:bCs/>
                <w:sz w:val="21"/>
                <w:szCs w:val="21"/>
              </w:rPr>
            </w:pPr>
          </w:p>
        </w:tc>
        <w:tc>
          <w:tcPr>
            <w:tcW w:w="1560" w:type="dxa"/>
          </w:tcPr>
          <w:p>
            <w:pPr>
              <w:spacing w:line="300" w:lineRule="exact"/>
              <w:rPr>
                <w:rFonts w:ascii="宋体" w:hAnsi="宋体"/>
                <w:b/>
                <w:bCs/>
                <w:sz w:val="21"/>
                <w:szCs w:val="21"/>
              </w:rPr>
            </w:pPr>
            <w:r>
              <w:rPr>
                <w:rFonts w:hint="eastAsia" w:ascii="宋体" w:hAnsi="宋体"/>
                <w:b/>
                <w:bCs/>
                <w:sz w:val="21"/>
                <w:szCs w:val="21"/>
                <w:lang w:val="en-US" w:eastAsia="zh-CN"/>
              </w:rPr>
              <w:t>管理层及各部门负责人</w:t>
            </w:r>
          </w:p>
        </w:tc>
        <w:tc>
          <w:tcPr>
            <w:tcW w:w="5397" w:type="dxa"/>
            <w:gridSpan w:val="2"/>
          </w:tcPr>
          <w:p>
            <w:pPr>
              <w:spacing w:line="300" w:lineRule="exact"/>
              <w:rPr>
                <w:rFonts w:ascii="宋体" w:hAnsi="宋体"/>
                <w:b/>
                <w:bCs/>
                <w:sz w:val="21"/>
                <w:szCs w:val="21"/>
              </w:rPr>
            </w:pPr>
            <w:r>
              <w:rPr>
                <w:rFonts w:hint="eastAsia" w:ascii="宋体" w:hAnsi="宋体"/>
                <w:b/>
                <w:bCs/>
                <w:sz w:val="21"/>
                <w:szCs w:val="21"/>
              </w:rPr>
              <w:t>首次会议</w:t>
            </w:r>
          </w:p>
        </w:tc>
        <w:tc>
          <w:tcPr>
            <w:tcW w:w="1196"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818" w:type="dxa"/>
            <w:vMerge w:val="continue"/>
            <w:tcBorders>
              <w:left w:val="single" w:color="auto" w:sz="8" w:space="0"/>
            </w:tcBorders>
          </w:tcPr>
          <w:p>
            <w:pPr>
              <w:snapToGrid w:val="0"/>
              <w:spacing w:line="320" w:lineRule="exact"/>
              <w:rPr>
                <w:rFonts w:ascii="宋体" w:hAnsi="宋体"/>
                <w:b/>
                <w:bCs/>
                <w:sz w:val="21"/>
                <w:szCs w:val="21"/>
              </w:rPr>
            </w:pPr>
          </w:p>
        </w:tc>
        <w:tc>
          <w:tcPr>
            <w:tcW w:w="1406" w:type="dxa"/>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8:30-12:00</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12:00-12:30</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（午餐）</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sz w:val="21"/>
                <w:szCs w:val="21"/>
                <w:lang w:val="en-US" w:eastAsia="zh-CN"/>
              </w:rPr>
            </w:pPr>
          </w:p>
          <w:p>
            <w:pPr>
              <w:snapToGrid w:val="0"/>
              <w:spacing w:line="320" w:lineRule="exact"/>
              <w:rPr>
                <w:rFonts w:ascii="宋体" w:hAnsi="宋体"/>
                <w:b/>
                <w:bCs/>
                <w:sz w:val="21"/>
                <w:szCs w:val="21"/>
              </w:rPr>
            </w:pPr>
          </w:p>
        </w:tc>
        <w:tc>
          <w:tcPr>
            <w:tcW w:w="1560" w:type="dxa"/>
          </w:tcPr>
          <w:p>
            <w:pPr>
              <w:snapToGrid w:val="0"/>
              <w:spacing w:line="320" w:lineRule="exact"/>
              <w:rPr>
                <w:rFonts w:ascii="宋体" w:hAnsi="宋体"/>
                <w:b/>
                <w:bCs/>
                <w:sz w:val="21"/>
                <w:szCs w:val="21"/>
              </w:rPr>
            </w:pPr>
            <w:r>
              <w:rPr>
                <w:rFonts w:hint="eastAsia"/>
                <w:b/>
                <w:bCs/>
                <w:sz w:val="21"/>
                <w:szCs w:val="21"/>
              </w:rPr>
              <w:t>管理层</w:t>
            </w:r>
          </w:p>
        </w:tc>
        <w:tc>
          <w:tcPr>
            <w:tcW w:w="3065" w:type="dxa"/>
          </w:tcPr>
          <w:p>
            <w:pPr>
              <w:keepNext w:val="0"/>
              <w:keepLines w:val="0"/>
              <w:pageBreakBefore w:val="0"/>
              <w:widowControl w:val="0"/>
              <w:kinsoku/>
              <w:wordWrap/>
              <w:overflowPunct/>
              <w:topLinePunct w:val="0"/>
              <w:autoSpaceDE/>
              <w:autoSpaceDN/>
              <w:bidi w:val="0"/>
              <w:spacing w:line="360" w:lineRule="exact"/>
              <w:textAlignment w:val="auto"/>
              <w:rPr>
                <w:rFonts w:ascii="宋体" w:hAnsi="宋体"/>
                <w:b/>
                <w:bCs/>
                <w:sz w:val="21"/>
                <w:szCs w:val="21"/>
              </w:rPr>
            </w:pPr>
            <w:r>
              <w:rPr>
                <w:rFonts w:hint="eastAsia"/>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危险源辨识、风险评价；沟通、参与、协商；合规性评价；监视和测量总则；管理评审；总则；持续改进</w:t>
            </w:r>
            <w:r>
              <w:rPr>
                <w:rFonts w:hint="eastAsia"/>
                <w:sz w:val="21"/>
                <w:szCs w:val="21"/>
                <w:lang w:val="en-US" w:eastAsia="zh-CN"/>
              </w:rPr>
              <w:t>；</w:t>
            </w:r>
            <w:r>
              <w:rPr>
                <w:rFonts w:hint="eastAsia" w:ascii="宋体" w:hAnsi="宋体" w:cs="Arial"/>
                <w:sz w:val="21"/>
                <w:szCs w:val="21"/>
              </w:rPr>
              <w:t>标准/规范/法规的执行情况、认证证书、标志的使用情况、投诉或事故、监督抽查情况、体系变动，</w:t>
            </w:r>
          </w:p>
        </w:tc>
        <w:tc>
          <w:tcPr>
            <w:tcW w:w="2332" w:type="dxa"/>
          </w:tcPr>
          <w:p>
            <w:pPr>
              <w:keepNext w:val="0"/>
              <w:keepLines w:val="0"/>
              <w:pageBreakBefore w:val="0"/>
              <w:widowControl w:val="0"/>
              <w:kinsoku/>
              <w:wordWrap/>
              <w:overflowPunct/>
              <w:topLinePunct w:val="0"/>
              <w:autoSpaceDE/>
              <w:autoSpaceDN/>
              <w:bidi w:val="0"/>
              <w:spacing w:line="360" w:lineRule="exact"/>
              <w:textAlignment w:val="auto"/>
              <w:rPr>
                <w:rFonts w:hint="eastAsia"/>
                <w:sz w:val="21"/>
                <w:szCs w:val="21"/>
              </w:rPr>
            </w:pPr>
            <w:r>
              <w:rPr>
                <w:rFonts w:hint="eastAsia"/>
                <w:sz w:val="21"/>
                <w:szCs w:val="21"/>
                <w:lang w:val="en-US" w:eastAsia="zh-CN"/>
              </w:rPr>
              <w:t>Q</w:t>
            </w:r>
            <w:r>
              <w:rPr>
                <w:rFonts w:hint="eastAsia"/>
                <w:sz w:val="21"/>
                <w:szCs w:val="21"/>
              </w:rPr>
              <w:t>4.1/4.2/4.3/4.4/5.1.1/5.1.2/5.2/5.3/6.1/6.2/6.3/7.1/9.1.1/9.310.1/10.3</w:t>
            </w:r>
          </w:p>
          <w:p>
            <w:pPr>
              <w:keepNext w:val="0"/>
              <w:keepLines w:val="0"/>
              <w:pageBreakBefore w:val="0"/>
              <w:widowControl w:val="0"/>
              <w:kinsoku/>
              <w:wordWrap/>
              <w:overflowPunct/>
              <w:topLinePunct w:val="0"/>
              <w:autoSpaceDE/>
              <w:autoSpaceDN/>
              <w:bidi w:val="0"/>
              <w:spacing w:line="360" w:lineRule="exact"/>
              <w:textAlignment w:val="auto"/>
              <w:rPr>
                <w:rFonts w:hint="eastAsia"/>
                <w:sz w:val="21"/>
                <w:szCs w:val="21"/>
              </w:rPr>
            </w:pPr>
            <w:r>
              <w:rPr>
                <w:rFonts w:hint="eastAsia"/>
                <w:sz w:val="21"/>
                <w:szCs w:val="21"/>
                <w:lang w:val="en-US" w:eastAsia="zh-CN"/>
              </w:rPr>
              <w:t>O</w:t>
            </w:r>
            <w:r>
              <w:rPr>
                <w:rFonts w:hint="eastAsia"/>
                <w:sz w:val="21"/>
                <w:szCs w:val="21"/>
              </w:rPr>
              <w:t>4.1/4.2/4.3/4.4/5.1.1/5.1.2/5.2/5.3/6.1/6.2/6.3/7.1/9.1.1/9.3/10.1/10.3</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818" w:type="dxa"/>
            <w:vMerge w:val="continue"/>
            <w:tcBorders>
              <w:left w:val="single" w:color="auto" w:sz="8" w:space="0"/>
            </w:tcBorders>
          </w:tcPr>
          <w:p>
            <w:pPr>
              <w:snapToGrid w:val="0"/>
              <w:spacing w:line="320" w:lineRule="exact"/>
              <w:rPr>
                <w:rFonts w:ascii="宋体" w:hAnsi="宋体"/>
                <w:b/>
                <w:bCs/>
                <w:sz w:val="21"/>
                <w:szCs w:val="21"/>
              </w:rPr>
            </w:pPr>
          </w:p>
        </w:tc>
        <w:tc>
          <w:tcPr>
            <w:tcW w:w="1406" w:type="dxa"/>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8:30-12:00</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12:00-12:30</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（午餐）</w:t>
            </w:r>
          </w:p>
          <w:p>
            <w:pPr>
              <w:snapToGrid w:val="0"/>
              <w:spacing w:line="320" w:lineRule="exact"/>
              <w:rPr>
                <w:rFonts w:ascii="宋体" w:hAnsi="宋体"/>
                <w:b/>
                <w:bCs/>
                <w:sz w:val="21"/>
                <w:szCs w:val="21"/>
              </w:rPr>
            </w:pPr>
          </w:p>
        </w:tc>
        <w:tc>
          <w:tcPr>
            <w:tcW w:w="1560"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综合办</w:t>
            </w:r>
          </w:p>
        </w:tc>
        <w:tc>
          <w:tcPr>
            <w:tcW w:w="3065" w:type="dxa"/>
          </w:tcPr>
          <w:p>
            <w:pPr>
              <w:keepNext w:val="0"/>
              <w:keepLines w:val="0"/>
              <w:pageBreakBefore w:val="0"/>
              <w:widowControl w:val="0"/>
              <w:kinsoku/>
              <w:wordWrap/>
              <w:overflowPunct/>
              <w:topLinePunct w:val="0"/>
              <w:autoSpaceDE/>
              <w:autoSpaceDN/>
              <w:bidi w:val="0"/>
              <w:spacing w:line="360" w:lineRule="exact"/>
              <w:textAlignment w:val="auto"/>
              <w:rPr>
                <w:rFonts w:hint="eastAsia"/>
                <w:sz w:val="21"/>
                <w:szCs w:val="21"/>
              </w:rPr>
            </w:pPr>
            <w:r>
              <w:rPr>
                <w:rFonts w:hint="eastAsia"/>
                <w:sz w:val="21"/>
                <w:szCs w:val="21"/>
              </w:rPr>
              <w:t>组织的岗位、职责权限；资源作用职责责任权限；目标、指标管理方案；危险源识别评价；文件化信息；文件总则/管理手册、文件和记录控制；人员、组织知识；能力；意识；沟通；能力、培训和意识；信息交流、沟通参与和协商；运行策划和控制；运行控制；应急准备和响应；法律法规要求；绩效的监视和测量；合规性评价；事件、不合格及纠正和预防措施控制；内部审核</w:t>
            </w:r>
          </w:p>
          <w:p>
            <w:pPr>
              <w:snapToGrid w:val="0"/>
              <w:spacing w:line="320" w:lineRule="exact"/>
              <w:rPr>
                <w:rFonts w:ascii="宋体" w:hAnsi="宋体"/>
                <w:b/>
                <w:bCs/>
                <w:sz w:val="21"/>
                <w:szCs w:val="21"/>
              </w:rPr>
            </w:pPr>
          </w:p>
        </w:tc>
        <w:tc>
          <w:tcPr>
            <w:tcW w:w="2332" w:type="dxa"/>
          </w:tcPr>
          <w:p>
            <w:pPr>
              <w:keepNext w:val="0"/>
              <w:keepLines w:val="0"/>
              <w:pageBreakBefore w:val="0"/>
              <w:widowControl w:val="0"/>
              <w:kinsoku/>
              <w:wordWrap/>
              <w:overflowPunct/>
              <w:topLinePunct w:val="0"/>
              <w:autoSpaceDE/>
              <w:autoSpaceDN/>
              <w:bidi w:val="0"/>
              <w:spacing w:line="360" w:lineRule="exact"/>
              <w:textAlignment w:val="auto"/>
              <w:rPr>
                <w:rFonts w:hint="eastAsia"/>
                <w:sz w:val="21"/>
                <w:szCs w:val="21"/>
              </w:rPr>
            </w:pPr>
            <w:r>
              <w:rPr>
                <w:rFonts w:hint="eastAsia"/>
                <w:sz w:val="21"/>
                <w:szCs w:val="21"/>
              </w:rPr>
              <w:t>Q</w:t>
            </w:r>
            <w:r>
              <w:rPr>
                <w:rFonts w:hint="eastAsia"/>
                <w:sz w:val="21"/>
                <w:szCs w:val="21"/>
                <w:lang w:val="en-US" w:eastAsia="zh-CN"/>
              </w:rPr>
              <w:t>5.3/6.2</w:t>
            </w:r>
            <w:r>
              <w:rPr>
                <w:rFonts w:hint="eastAsia"/>
                <w:sz w:val="21"/>
                <w:szCs w:val="21"/>
              </w:rPr>
              <w:t>7.1.2/7.1.6/7.2/7.3/7.4/7.5/</w:t>
            </w:r>
            <w:r>
              <w:rPr>
                <w:rFonts w:hint="eastAsia"/>
                <w:sz w:val="21"/>
                <w:szCs w:val="21"/>
                <w:lang w:val="en-US" w:eastAsia="zh-CN"/>
              </w:rPr>
              <w:t>9.2/</w:t>
            </w:r>
            <w:r>
              <w:rPr>
                <w:rFonts w:hint="eastAsia"/>
                <w:sz w:val="21"/>
                <w:szCs w:val="21"/>
              </w:rPr>
              <w:t>10.2</w:t>
            </w:r>
          </w:p>
          <w:p>
            <w:pPr>
              <w:snapToGrid w:val="0"/>
              <w:spacing w:line="320" w:lineRule="exact"/>
              <w:rPr>
                <w:rFonts w:ascii="宋体" w:hAnsi="宋体"/>
                <w:b/>
                <w:bCs/>
                <w:sz w:val="21"/>
                <w:szCs w:val="21"/>
              </w:rPr>
            </w:pPr>
            <w:r>
              <w:rPr>
                <w:rFonts w:hint="eastAsia"/>
                <w:sz w:val="21"/>
                <w:szCs w:val="21"/>
                <w:lang w:val="en-US" w:eastAsia="zh-CN"/>
              </w:rPr>
              <w:t>O</w:t>
            </w:r>
            <w:r>
              <w:rPr>
                <w:rFonts w:hint="eastAsia"/>
                <w:sz w:val="21"/>
                <w:szCs w:val="21"/>
              </w:rPr>
              <w:t>5.3/6.1.2/6.1.3/6.2/7.2/7.3/7.4/7.5/8.1/8.2/9.1/9.2/10.2</w:t>
            </w:r>
          </w:p>
        </w:tc>
        <w:tc>
          <w:tcPr>
            <w:tcW w:w="119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B（A提供专业支持）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0" w:hRule="atLeast"/>
          <w:jc w:val="center"/>
        </w:trPr>
        <w:tc>
          <w:tcPr>
            <w:tcW w:w="818" w:type="dxa"/>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2021.4.28-29</w:t>
            </w:r>
          </w:p>
        </w:tc>
        <w:tc>
          <w:tcPr>
            <w:tcW w:w="1406" w:type="dxa"/>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12:30-16:30</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8:00-11:30</w:t>
            </w:r>
          </w:p>
          <w:p>
            <w:pPr>
              <w:snapToGrid w:val="0"/>
              <w:spacing w:line="320" w:lineRule="exact"/>
              <w:rPr>
                <w:rFonts w:ascii="宋体" w:hAnsi="宋体"/>
                <w:b/>
                <w:bCs/>
                <w:sz w:val="21"/>
                <w:szCs w:val="21"/>
              </w:rPr>
            </w:pPr>
          </w:p>
        </w:tc>
        <w:tc>
          <w:tcPr>
            <w:tcW w:w="1560"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生技部</w:t>
            </w:r>
          </w:p>
        </w:tc>
        <w:tc>
          <w:tcPr>
            <w:tcW w:w="3065" w:type="dxa"/>
          </w:tcPr>
          <w:p>
            <w:pPr>
              <w:keepNext w:val="0"/>
              <w:keepLines w:val="0"/>
              <w:pageBreakBefore w:val="0"/>
              <w:widowControl w:val="0"/>
              <w:kinsoku/>
              <w:wordWrap/>
              <w:overflowPunct/>
              <w:topLinePunct w:val="0"/>
              <w:autoSpaceDE/>
              <w:autoSpaceDN/>
              <w:bidi w:val="0"/>
              <w:spacing w:line="360" w:lineRule="exact"/>
              <w:textAlignment w:val="auto"/>
              <w:rPr>
                <w:rFonts w:hint="eastAsia"/>
                <w:sz w:val="21"/>
                <w:szCs w:val="21"/>
              </w:rPr>
            </w:pPr>
            <w:r>
              <w:rPr>
                <w:rFonts w:hint="eastAsia"/>
                <w:sz w:val="21"/>
                <w:szCs w:val="21"/>
              </w:rPr>
              <w:t>组织的岗位、职责权限；目标；基础设施；运行环境；运行的策划和控制；</w:t>
            </w:r>
            <w:r>
              <w:rPr>
                <w:rFonts w:hint="eastAsia"/>
                <w:sz w:val="21"/>
                <w:szCs w:val="21"/>
                <w:lang w:val="en-US" w:eastAsia="zh-CN"/>
              </w:rPr>
              <w:t>产品和服务的设计和开发；</w:t>
            </w:r>
            <w:r>
              <w:rPr>
                <w:rFonts w:hint="eastAsia"/>
                <w:sz w:val="21"/>
                <w:szCs w:val="21"/>
              </w:rPr>
              <w:t>生产和服务提供的控制；产品防护；变更的控制；危险源辨识、风险评价和控制措施的确定；运行控制；应急准备和响应</w:t>
            </w:r>
          </w:p>
          <w:p>
            <w:pPr>
              <w:snapToGrid w:val="0"/>
              <w:spacing w:line="320" w:lineRule="exact"/>
              <w:rPr>
                <w:rFonts w:ascii="宋体" w:hAnsi="宋体"/>
                <w:b/>
                <w:bCs/>
                <w:sz w:val="21"/>
                <w:szCs w:val="21"/>
              </w:rPr>
            </w:pPr>
          </w:p>
        </w:tc>
        <w:tc>
          <w:tcPr>
            <w:tcW w:w="2332" w:type="dxa"/>
          </w:tcPr>
          <w:p>
            <w:pPr>
              <w:keepNext w:val="0"/>
              <w:keepLines w:val="0"/>
              <w:pageBreakBefore w:val="0"/>
              <w:widowControl w:val="0"/>
              <w:kinsoku/>
              <w:wordWrap/>
              <w:overflowPunct/>
              <w:topLinePunct w:val="0"/>
              <w:autoSpaceDE/>
              <w:autoSpaceDN/>
              <w:bidi w:val="0"/>
              <w:spacing w:line="360" w:lineRule="exact"/>
              <w:textAlignment w:val="auto"/>
              <w:rPr>
                <w:rFonts w:hint="eastAsia"/>
                <w:sz w:val="21"/>
                <w:szCs w:val="21"/>
              </w:rPr>
            </w:pPr>
            <w:r>
              <w:rPr>
                <w:rFonts w:hint="eastAsia"/>
                <w:sz w:val="21"/>
                <w:szCs w:val="21"/>
              </w:rPr>
              <w:t>Q5.3/6.2/7.1.3/7.1.4/8.1/</w:t>
            </w:r>
            <w:r>
              <w:rPr>
                <w:rFonts w:hint="eastAsia"/>
                <w:sz w:val="21"/>
                <w:szCs w:val="21"/>
                <w:lang w:val="en-US" w:eastAsia="zh-CN"/>
              </w:rPr>
              <w:t>8.3/</w:t>
            </w:r>
            <w:r>
              <w:rPr>
                <w:rFonts w:hint="eastAsia"/>
                <w:sz w:val="21"/>
                <w:szCs w:val="21"/>
              </w:rPr>
              <w:t>8.5.1</w:t>
            </w:r>
            <w:r>
              <w:rPr>
                <w:rFonts w:hint="eastAsia"/>
                <w:sz w:val="21"/>
                <w:szCs w:val="21"/>
                <w:lang w:val="en-US" w:eastAsia="zh-CN"/>
              </w:rPr>
              <w:t>/</w:t>
            </w:r>
            <w:r>
              <w:rPr>
                <w:rFonts w:hint="eastAsia"/>
                <w:sz w:val="21"/>
                <w:szCs w:val="21"/>
              </w:rPr>
              <w:t>8.5.</w:t>
            </w:r>
            <w:r>
              <w:rPr>
                <w:rFonts w:hint="eastAsia"/>
                <w:sz w:val="21"/>
                <w:szCs w:val="21"/>
                <w:lang w:val="en-US" w:eastAsia="zh-CN"/>
              </w:rPr>
              <w:t>4</w:t>
            </w:r>
            <w:r>
              <w:rPr>
                <w:rFonts w:hint="eastAsia"/>
                <w:sz w:val="21"/>
                <w:szCs w:val="21"/>
              </w:rPr>
              <w:t>/8.5.6</w:t>
            </w:r>
          </w:p>
          <w:p>
            <w:pPr>
              <w:snapToGrid w:val="0"/>
              <w:spacing w:line="320" w:lineRule="exact"/>
              <w:rPr>
                <w:rFonts w:ascii="宋体" w:hAnsi="宋体"/>
                <w:b/>
                <w:bCs/>
                <w:sz w:val="21"/>
                <w:szCs w:val="21"/>
              </w:rPr>
            </w:pPr>
            <w:r>
              <w:rPr>
                <w:rFonts w:hint="eastAsia"/>
                <w:sz w:val="21"/>
                <w:szCs w:val="21"/>
                <w:lang w:val="en-US" w:eastAsia="zh-CN"/>
              </w:rPr>
              <w:t>O</w:t>
            </w:r>
            <w:r>
              <w:rPr>
                <w:rFonts w:hint="eastAsia"/>
                <w:sz w:val="21"/>
                <w:szCs w:val="21"/>
              </w:rPr>
              <w:t>5.3/6.1.2/6.2/8.1/8.2</w:t>
            </w:r>
          </w:p>
        </w:tc>
        <w:tc>
          <w:tcPr>
            <w:tcW w:w="119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818" w:type="dxa"/>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2021.4.28</w:t>
            </w:r>
          </w:p>
        </w:tc>
        <w:tc>
          <w:tcPr>
            <w:tcW w:w="1406" w:type="dxa"/>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12:30-16:30</w:t>
            </w:r>
          </w:p>
          <w:p>
            <w:pPr>
              <w:snapToGrid w:val="0"/>
              <w:spacing w:line="320" w:lineRule="exact"/>
              <w:rPr>
                <w:rFonts w:ascii="宋体" w:hAnsi="宋体"/>
                <w:b/>
                <w:bCs/>
                <w:sz w:val="21"/>
                <w:szCs w:val="21"/>
              </w:rPr>
            </w:pPr>
          </w:p>
        </w:tc>
        <w:tc>
          <w:tcPr>
            <w:tcW w:w="1560"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供销部</w:t>
            </w:r>
          </w:p>
        </w:tc>
        <w:tc>
          <w:tcPr>
            <w:tcW w:w="3065" w:type="dxa"/>
          </w:tcPr>
          <w:p>
            <w:pPr>
              <w:keepNext w:val="0"/>
              <w:keepLines w:val="0"/>
              <w:pageBreakBefore w:val="0"/>
              <w:widowControl w:val="0"/>
              <w:kinsoku/>
              <w:wordWrap/>
              <w:overflowPunct/>
              <w:topLinePunct w:val="0"/>
              <w:autoSpaceDE/>
              <w:autoSpaceDN/>
              <w:bidi w:val="0"/>
              <w:spacing w:line="360" w:lineRule="exact"/>
              <w:textAlignment w:val="auto"/>
              <w:rPr>
                <w:rFonts w:ascii="宋体" w:hAnsi="宋体"/>
                <w:b/>
                <w:bCs/>
                <w:sz w:val="21"/>
                <w:szCs w:val="21"/>
              </w:rPr>
            </w:pPr>
            <w:r>
              <w:rPr>
                <w:rFonts w:hint="eastAsia"/>
                <w:sz w:val="21"/>
                <w:szCs w:val="21"/>
              </w:rPr>
              <w:t>组织的岗位、职责权限；目标、指标管理方案；危险源识别评价；外部提供的过程、产品和服务的控制；产品和服务要求；顾客或外部供方财产；交付后活动；</w:t>
            </w:r>
            <w:r>
              <w:rPr>
                <w:rFonts w:hint="eastAsia"/>
                <w:sz w:val="21"/>
                <w:szCs w:val="21"/>
                <w:lang w:val="en-US" w:eastAsia="zh-CN"/>
              </w:rPr>
              <w:t>顾客满意；</w:t>
            </w:r>
            <w:r>
              <w:rPr>
                <w:rFonts w:hint="eastAsia"/>
                <w:sz w:val="21"/>
                <w:szCs w:val="21"/>
              </w:rPr>
              <w:t>运行控制；应急准备和响应</w:t>
            </w:r>
          </w:p>
        </w:tc>
        <w:tc>
          <w:tcPr>
            <w:tcW w:w="2332" w:type="dxa"/>
          </w:tcPr>
          <w:p>
            <w:pPr>
              <w:keepNext w:val="0"/>
              <w:keepLines w:val="0"/>
              <w:pageBreakBefore w:val="0"/>
              <w:widowControl w:val="0"/>
              <w:kinsoku/>
              <w:wordWrap/>
              <w:overflowPunct/>
              <w:topLinePunct w:val="0"/>
              <w:autoSpaceDE/>
              <w:autoSpaceDN/>
              <w:bidi w:val="0"/>
              <w:spacing w:line="360" w:lineRule="exact"/>
              <w:textAlignment w:val="auto"/>
              <w:rPr>
                <w:rFonts w:hint="eastAsia"/>
                <w:sz w:val="21"/>
                <w:szCs w:val="21"/>
              </w:rPr>
            </w:pPr>
            <w:r>
              <w:rPr>
                <w:rFonts w:hint="eastAsia"/>
                <w:sz w:val="21"/>
                <w:szCs w:val="21"/>
              </w:rPr>
              <w:t>Q5.3/6.28.</w:t>
            </w:r>
            <w:r>
              <w:rPr>
                <w:rFonts w:hint="eastAsia"/>
                <w:sz w:val="21"/>
                <w:szCs w:val="21"/>
                <w:lang w:val="en-US" w:eastAsia="zh-CN"/>
              </w:rPr>
              <w:t>2</w:t>
            </w:r>
            <w:r>
              <w:rPr>
                <w:rFonts w:hint="eastAsia"/>
                <w:sz w:val="21"/>
                <w:szCs w:val="21"/>
              </w:rPr>
              <w:t>/8.</w:t>
            </w:r>
            <w:r>
              <w:rPr>
                <w:rFonts w:hint="eastAsia"/>
                <w:sz w:val="21"/>
                <w:szCs w:val="21"/>
                <w:lang w:val="en-US" w:eastAsia="zh-CN"/>
              </w:rPr>
              <w:t>4</w:t>
            </w:r>
            <w:r>
              <w:rPr>
                <w:rFonts w:hint="eastAsia"/>
                <w:sz w:val="21"/>
                <w:szCs w:val="21"/>
              </w:rPr>
              <w:t>/8.5.</w:t>
            </w:r>
            <w:r>
              <w:rPr>
                <w:rFonts w:hint="eastAsia"/>
                <w:sz w:val="21"/>
                <w:szCs w:val="21"/>
                <w:lang w:val="en-US" w:eastAsia="zh-CN"/>
              </w:rPr>
              <w:t>3</w:t>
            </w:r>
            <w:r>
              <w:rPr>
                <w:rFonts w:hint="eastAsia"/>
                <w:sz w:val="21"/>
                <w:szCs w:val="21"/>
              </w:rPr>
              <w:t>/8.5.</w:t>
            </w:r>
            <w:r>
              <w:rPr>
                <w:rFonts w:hint="eastAsia"/>
                <w:sz w:val="21"/>
                <w:szCs w:val="21"/>
                <w:lang w:val="en-US" w:eastAsia="zh-CN"/>
              </w:rPr>
              <w:t>5</w:t>
            </w:r>
            <w:r>
              <w:rPr>
                <w:rFonts w:hint="eastAsia"/>
                <w:sz w:val="21"/>
                <w:szCs w:val="21"/>
              </w:rPr>
              <w:t>/9.1.2</w:t>
            </w:r>
          </w:p>
          <w:p>
            <w:pPr>
              <w:snapToGrid w:val="0"/>
              <w:spacing w:line="320" w:lineRule="exact"/>
              <w:rPr>
                <w:rFonts w:ascii="宋体" w:hAnsi="宋体"/>
                <w:b/>
                <w:bCs/>
                <w:sz w:val="21"/>
                <w:szCs w:val="21"/>
              </w:rPr>
            </w:pPr>
            <w:r>
              <w:rPr>
                <w:rFonts w:hint="eastAsia"/>
                <w:sz w:val="21"/>
                <w:szCs w:val="21"/>
                <w:lang w:val="en-US" w:eastAsia="zh-CN"/>
              </w:rPr>
              <w:t>O</w:t>
            </w:r>
            <w:r>
              <w:rPr>
                <w:rFonts w:hint="eastAsia"/>
                <w:sz w:val="21"/>
                <w:szCs w:val="21"/>
              </w:rPr>
              <w:t>5.3/6.1.2/6.2/8.1/8.2</w:t>
            </w:r>
          </w:p>
        </w:tc>
        <w:tc>
          <w:tcPr>
            <w:tcW w:w="119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0" w:hRule="atLeast"/>
          <w:jc w:val="center"/>
        </w:trPr>
        <w:tc>
          <w:tcPr>
            <w:tcW w:w="818" w:type="dxa"/>
            <w:vMerge w:val="restart"/>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2021.4.29</w:t>
            </w:r>
          </w:p>
        </w:tc>
        <w:tc>
          <w:tcPr>
            <w:tcW w:w="1406" w:type="dxa"/>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8:00-11:30</w:t>
            </w:r>
          </w:p>
          <w:p>
            <w:pPr>
              <w:snapToGrid w:val="0"/>
              <w:spacing w:line="320" w:lineRule="exact"/>
              <w:rPr>
                <w:rFonts w:ascii="宋体" w:hAnsi="宋体"/>
                <w:b/>
                <w:bCs/>
                <w:sz w:val="21"/>
                <w:szCs w:val="21"/>
              </w:rPr>
            </w:pPr>
          </w:p>
        </w:tc>
        <w:tc>
          <w:tcPr>
            <w:tcW w:w="1560"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质检部</w:t>
            </w:r>
          </w:p>
        </w:tc>
        <w:tc>
          <w:tcPr>
            <w:tcW w:w="3065" w:type="dxa"/>
          </w:tcPr>
          <w:p>
            <w:pPr>
              <w:keepNext w:val="0"/>
              <w:keepLines w:val="0"/>
              <w:pageBreakBefore w:val="0"/>
              <w:widowControl w:val="0"/>
              <w:kinsoku/>
              <w:wordWrap/>
              <w:overflowPunct/>
              <w:topLinePunct w:val="0"/>
              <w:autoSpaceDE/>
              <w:autoSpaceDN/>
              <w:bidi w:val="0"/>
              <w:spacing w:line="360" w:lineRule="exact"/>
              <w:textAlignment w:val="auto"/>
              <w:rPr>
                <w:rFonts w:ascii="宋体" w:hAnsi="宋体"/>
                <w:b/>
                <w:bCs/>
                <w:sz w:val="21"/>
                <w:szCs w:val="21"/>
              </w:rPr>
            </w:pPr>
            <w:r>
              <w:rPr>
                <w:rFonts w:hint="eastAsia"/>
                <w:sz w:val="21"/>
                <w:szCs w:val="21"/>
              </w:rPr>
              <w:t>组织的岗位、职责权限；目标；监视和测量资源；标识和可追溯性；产品和服务的放行；不合格输出的控制；危险源辨识、风险评价和控制措施的确定；运行控制；应急准备和响应</w:t>
            </w:r>
          </w:p>
        </w:tc>
        <w:tc>
          <w:tcPr>
            <w:tcW w:w="2332" w:type="dxa"/>
          </w:tcPr>
          <w:p>
            <w:pPr>
              <w:keepNext w:val="0"/>
              <w:keepLines w:val="0"/>
              <w:pageBreakBefore w:val="0"/>
              <w:widowControl w:val="0"/>
              <w:kinsoku/>
              <w:wordWrap/>
              <w:overflowPunct/>
              <w:topLinePunct w:val="0"/>
              <w:autoSpaceDE/>
              <w:autoSpaceDN/>
              <w:bidi w:val="0"/>
              <w:spacing w:line="360" w:lineRule="exact"/>
              <w:textAlignment w:val="auto"/>
              <w:rPr>
                <w:rFonts w:hint="eastAsia"/>
                <w:sz w:val="21"/>
                <w:szCs w:val="21"/>
              </w:rPr>
            </w:pPr>
            <w:r>
              <w:rPr>
                <w:rFonts w:hint="eastAsia"/>
                <w:sz w:val="21"/>
                <w:szCs w:val="21"/>
              </w:rPr>
              <w:t>Q 5.3/6.2/7.1.5/8.6</w:t>
            </w:r>
            <w:r>
              <w:rPr>
                <w:rFonts w:hint="eastAsia"/>
                <w:sz w:val="21"/>
                <w:szCs w:val="21"/>
                <w:lang w:val="en-US" w:eastAsia="zh-CN"/>
              </w:rPr>
              <w:t>/</w:t>
            </w:r>
            <w:r>
              <w:rPr>
                <w:rFonts w:hint="eastAsia"/>
                <w:sz w:val="21"/>
                <w:szCs w:val="21"/>
              </w:rPr>
              <w:t>8.5.</w:t>
            </w:r>
            <w:r>
              <w:rPr>
                <w:rFonts w:hint="eastAsia"/>
                <w:sz w:val="21"/>
                <w:szCs w:val="21"/>
                <w:lang w:val="en-US" w:eastAsia="zh-CN"/>
              </w:rPr>
              <w:t>2</w:t>
            </w:r>
            <w:r>
              <w:rPr>
                <w:rFonts w:hint="eastAsia"/>
                <w:sz w:val="21"/>
                <w:szCs w:val="21"/>
              </w:rPr>
              <w:t>/8.7</w:t>
            </w:r>
          </w:p>
          <w:p>
            <w:pPr>
              <w:snapToGrid w:val="0"/>
              <w:spacing w:line="320" w:lineRule="exact"/>
              <w:rPr>
                <w:rFonts w:ascii="宋体" w:hAnsi="宋体"/>
                <w:b/>
                <w:bCs/>
                <w:sz w:val="21"/>
                <w:szCs w:val="21"/>
              </w:rPr>
            </w:pPr>
            <w:r>
              <w:rPr>
                <w:rFonts w:hint="eastAsia"/>
                <w:sz w:val="21"/>
                <w:szCs w:val="21"/>
                <w:lang w:val="en-US" w:eastAsia="zh-CN"/>
              </w:rPr>
              <w:t>O</w:t>
            </w:r>
            <w:r>
              <w:rPr>
                <w:rFonts w:hint="eastAsia"/>
                <w:sz w:val="21"/>
                <w:szCs w:val="21"/>
              </w:rPr>
              <w:t>5.3/6.1.2/6.2/8.1/8.2</w:t>
            </w:r>
          </w:p>
        </w:tc>
        <w:tc>
          <w:tcPr>
            <w:tcW w:w="119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B（A提供专业支持）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818" w:type="dxa"/>
            <w:vMerge w:val="continue"/>
            <w:tcBorders>
              <w:left w:val="single" w:color="auto" w:sz="8" w:space="0"/>
            </w:tcBorders>
          </w:tcPr>
          <w:p>
            <w:pPr>
              <w:snapToGrid w:val="0"/>
              <w:spacing w:line="320" w:lineRule="exact"/>
              <w:rPr>
                <w:rFonts w:ascii="宋体" w:hAnsi="宋体"/>
                <w:b/>
                <w:bCs/>
                <w:sz w:val="21"/>
                <w:szCs w:val="21"/>
              </w:rPr>
            </w:pPr>
          </w:p>
        </w:tc>
        <w:tc>
          <w:tcPr>
            <w:tcW w:w="1406" w:type="dxa"/>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11:30-12:00</w:t>
            </w:r>
          </w:p>
          <w:p>
            <w:pPr>
              <w:snapToGrid w:val="0"/>
              <w:spacing w:line="320" w:lineRule="exact"/>
              <w:rPr>
                <w:rFonts w:ascii="宋体" w:hAnsi="宋体"/>
                <w:b/>
                <w:bCs/>
                <w:sz w:val="21"/>
                <w:szCs w:val="21"/>
              </w:rPr>
            </w:pPr>
          </w:p>
        </w:tc>
        <w:tc>
          <w:tcPr>
            <w:tcW w:w="1560"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管理层及各部门负责人</w:t>
            </w:r>
          </w:p>
        </w:tc>
        <w:tc>
          <w:tcPr>
            <w:tcW w:w="5397" w:type="dxa"/>
            <w:gridSpan w:val="2"/>
          </w:tcPr>
          <w:p>
            <w:pPr>
              <w:snapToGrid w:val="0"/>
              <w:spacing w:line="320" w:lineRule="exact"/>
              <w:rPr>
                <w:rFonts w:ascii="宋体" w:hAnsi="宋体"/>
                <w:b/>
                <w:bCs/>
                <w:sz w:val="21"/>
                <w:szCs w:val="21"/>
              </w:rPr>
            </w:pPr>
            <w:r>
              <w:rPr>
                <w:rFonts w:hint="eastAsia" w:ascii="宋体" w:hAnsi="宋体"/>
                <w:b/>
                <w:bCs/>
                <w:sz w:val="21"/>
                <w:szCs w:val="21"/>
              </w:rPr>
              <w:t>末次会议</w:t>
            </w:r>
          </w:p>
        </w:tc>
        <w:tc>
          <w:tcPr>
            <w:tcW w:w="119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AB</w:t>
            </w:r>
          </w:p>
        </w:tc>
      </w:tr>
    </w:tbl>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60288;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066598"/>
    <w:rsid w:val="11E148A2"/>
    <w:rsid w:val="18500B07"/>
    <w:rsid w:val="1C715938"/>
    <w:rsid w:val="7EE57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8</TotalTime>
  <ScaleCrop>false</ScaleCrop>
  <LinksUpToDate>false</LinksUpToDate>
  <CharactersWithSpaces>1266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LIL</cp:lastModifiedBy>
  <dcterms:modified xsi:type="dcterms:W3CDTF">2021-04-28T01:27:44Z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D323D421C2794079B124343E97EFD5BE</vt:lpwstr>
  </property>
</Properties>
</file>