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r>
        <w:rPr>
          <w:sz w:val="22"/>
          <w:szCs w:val="22"/>
          <w:highlight w:val="none"/>
        </w:rPr>
        <w:drawing>
          <wp:anchor distT="0" distB="0" distL="114300" distR="114300" simplePos="0" relativeHeight="251659264" behindDoc="0" locked="0" layoutInCell="1" allowOverlap="1">
            <wp:simplePos x="0" y="0"/>
            <wp:positionH relativeFrom="column">
              <wp:posOffset>-443230</wp:posOffset>
            </wp:positionH>
            <wp:positionV relativeFrom="paragraph">
              <wp:posOffset>-848360</wp:posOffset>
            </wp:positionV>
            <wp:extent cx="7310755" cy="10464800"/>
            <wp:effectExtent l="0" t="0" r="4445" b="0"/>
            <wp:wrapNone/>
            <wp:docPr id="1" name="图片 1" descr="扫描全能王 2021-04-28 08.59.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8 08.59.13_7"/>
                    <pic:cNvPicPr>
                      <a:picLocks noChangeAspect="1"/>
                    </pic:cNvPicPr>
                  </pic:nvPicPr>
                  <pic:blipFill>
                    <a:blip r:embed="rId6"/>
                    <a:stretch>
                      <a:fillRect/>
                    </a:stretch>
                  </pic:blipFill>
                  <pic:spPr>
                    <a:xfrm>
                      <a:off x="0" y="0"/>
                      <a:ext cx="7310755" cy="10464800"/>
                    </a:xfrm>
                    <a:prstGeom prst="rect">
                      <a:avLst/>
                    </a:prstGeom>
                  </pic:spPr>
                </pic:pic>
              </a:graphicData>
            </a:graphic>
          </wp:anchor>
        </w:drawing>
      </w:r>
      <w:bookmarkEnd w:id="4"/>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青岛昊利达电气有限公司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O：GB/T45001-2020 / ISO45001：2018</w:t>
            </w:r>
            <w:bookmarkEnd w:id="1"/>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0299-2021-QO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2018-N1QMS-1222792</w:t>
            </w:r>
          </w:p>
          <w:p>
            <w:pPr>
              <w:snapToGrid w:val="0"/>
              <w:spacing w:line="320" w:lineRule="exact"/>
              <w:ind w:left="1309"/>
              <w:rPr>
                <w:sz w:val="22"/>
                <w:szCs w:val="22"/>
                <w:highlight w:val="none"/>
              </w:rPr>
            </w:pPr>
            <w:r>
              <w:rPr>
                <w:sz w:val="22"/>
                <w:szCs w:val="22"/>
                <w:highlight w:val="none"/>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CD6911"/>
    <w:rsid w:val="5BE608A6"/>
    <w:rsid w:val="6E5077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2021-04-28T01:25:36Z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1CCD3B8B952A46B8A9749DB4249EDEDE</vt:lpwstr>
  </property>
</Properties>
</file>