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/>
                <w:sz w:val="24"/>
                <w:szCs w:val="24"/>
              </w:rPr>
              <w:t>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  <w:szCs w:val="24"/>
              </w:rPr>
              <w:t>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/>
                <w:sz w:val="24"/>
                <w:szCs w:val="24"/>
              </w:rPr>
              <w:t>部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曾正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2021.4.22-23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pStyle w:val="1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426"/>
              </w:tabs>
              <w:spacing w:line="440" w:lineRule="exact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主要从事环境影响评价、技术咨询及服务。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r>
              <w:rPr>
                <w:rFonts w:hint="eastAsia"/>
              </w:rPr>
              <w:t>Q：</w:t>
            </w:r>
            <w:r>
              <w:t>安全生产技术服务、安全评价咨询、应急救援预案咨询、劳务派遣服务（限许可范围内）</w:t>
            </w:r>
          </w:p>
          <w:p>
            <w:r>
              <w:rPr>
                <w:rFonts w:hint="eastAsia"/>
              </w:rPr>
              <w:t>E：</w:t>
            </w:r>
            <w:r>
              <w:t>安全生产技术服务、安全评价咨询、应急救援预案咨询、劳务派遣服务（限许可范围内）所涉及场所相关的环境管理活动</w:t>
            </w:r>
          </w:p>
          <w:p>
            <w:r>
              <w:rPr>
                <w:rFonts w:hint="eastAsia"/>
              </w:rPr>
              <w:t>O：</w:t>
            </w:r>
            <w:r>
              <w:t>安全生产技术服务、安全评价咨询、应急救援预案咨询、劳务派遣服务（限许可范围内）所涉及场所相关的职业健康安全管理活动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不适用条款：Q 8.3，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质量环境职业健康安全管理体系于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公司的质量、环境和职业健康安全的方针：</w:t>
            </w:r>
          </w:p>
          <w:p>
            <w:pPr>
              <w:spacing w:line="480" w:lineRule="auto"/>
              <w:rPr>
                <w:rFonts w:hint="eastAsia"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安全第一，质量求生存；主动服务，创新求进步；绿色环保，守法求持续；以人为本，健康求发展。</w:t>
            </w:r>
          </w:p>
          <w:p>
            <w:pPr>
              <w:tabs>
                <w:tab w:val="right" w:pos="10380"/>
              </w:tabs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spacing w:line="240" w:lineRule="auto"/>
              <w:rPr>
                <w:rFonts w:cs="宋体"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</w:rPr>
              <w:t>质量目标：</w:t>
            </w:r>
          </w:p>
          <w:p>
            <w:pPr>
              <w:spacing w:beforeLines="50" w:line="240" w:lineRule="auto"/>
              <w:rPr>
                <w:rFonts w:cs="宋体"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</w:rPr>
              <w:t>顾客满意度95%以上；</w:t>
            </w:r>
          </w:p>
          <w:p>
            <w:pPr>
              <w:spacing w:beforeLines="50" w:line="240" w:lineRule="auto"/>
              <w:rPr>
                <w:rFonts w:cs="宋体"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</w:rPr>
              <w:t>劳务派遣及时率100%</w:t>
            </w:r>
          </w:p>
          <w:p>
            <w:pPr>
              <w:spacing w:beforeLines="50" w:line="240" w:lineRule="auto"/>
              <w:rPr>
                <w:rFonts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顾客投诉及时处理率100%</w:t>
            </w:r>
          </w:p>
          <w:p>
            <w:pPr>
              <w:spacing w:beforeLines="50" w:line="240" w:lineRule="auto"/>
              <w:rPr>
                <w:rFonts w:cs="宋体"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</w:rPr>
              <w:t>环境目标</w:t>
            </w:r>
          </w:p>
          <w:p>
            <w:pPr>
              <w:pStyle w:val="3"/>
              <w:spacing w:line="240" w:lineRule="auto"/>
              <w:rPr>
                <w:rFonts w:cs="宋体" w:asciiTheme="minorEastAsia" w:hAnsi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kern w:val="2"/>
                <w:sz w:val="21"/>
                <w:szCs w:val="21"/>
              </w:rPr>
              <w:t>火灾、爆炸事故为零</w:t>
            </w:r>
          </w:p>
          <w:p>
            <w:pPr>
              <w:pStyle w:val="3"/>
              <w:spacing w:line="240" w:lineRule="auto"/>
              <w:rPr>
                <w:rFonts w:cs="宋体" w:asciiTheme="minorEastAsia" w:hAnsi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kern w:val="2"/>
                <w:sz w:val="21"/>
                <w:szCs w:val="21"/>
              </w:rPr>
              <w:t>固体废弃物100%分类收集</w:t>
            </w:r>
          </w:p>
          <w:p>
            <w:pPr>
              <w:spacing w:beforeLines="50" w:line="240" w:lineRule="auto"/>
              <w:rPr>
                <w:rFonts w:cs="宋体"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sz w:val="21"/>
                <w:szCs w:val="21"/>
              </w:rPr>
              <w:t>职业健康安全管理目标：</w:t>
            </w:r>
          </w:p>
          <w:p>
            <w:pPr>
              <w:pStyle w:val="3"/>
              <w:spacing w:line="240" w:lineRule="auto"/>
              <w:rPr>
                <w:rFonts w:cs="宋体" w:asciiTheme="minorEastAsia" w:hAnsi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kern w:val="2"/>
                <w:sz w:val="21"/>
                <w:szCs w:val="21"/>
              </w:rPr>
              <w:t>杜绝各类重伤以上事故，轻伤事故少于3件/年。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2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/>
    <w:p>
      <w:pPr>
        <w:pStyle w:val="5"/>
      </w:pP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</w:t>
            </w:r>
            <w:r>
              <w:rPr>
                <w:rFonts w:hint="eastAsia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Cs w:val="21"/>
              </w:rPr>
              <w:t>部、</w:t>
            </w:r>
            <w:r>
              <w:rPr>
                <w:rFonts w:hint="eastAsia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Cs w:val="21"/>
              </w:rPr>
              <w:t>部、</w:t>
            </w:r>
            <w:r>
              <w:rPr>
                <w:rFonts w:hint="eastAsia"/>
                <w:szCs w:val="21"/>
                <w:lang w:val="en-US" w:eastAsia="zh-CN"/>
              </w:rPr>
              <w:t>培训</w:t>
            </w:r>
            <w:r>
              <w:rPr>
                <w:rFonts w:hint="eastAsia"/>
                <w:szCs w:val="21"/>
              </w:rPr>
              <w:t>部。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技术咨询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评价、应急预案咨询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流程：接到项目——收集客户项目相关资料——设计并编写相关报告/方案——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——根据意见修改报告（需要时）——交付客户</w:t>
            </w:r>
            <w:bookmarkStart w:id="1" w:name="_GoBack"/>
            <w:bookmarkEnd w:id="1"/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劳务派遣流程：单位提出要求----派遣公司提出方案-----单位与派遣公司签订合同----招聘----派遣公司与员工签订合同-----员工日常管理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2"/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潜在火灾、固废排放等。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  <w:szCs w:val="21"/>
              </w:rPr>
              <w:t>供了“不可接受风险清单”，</w:t>
            </w:r>
          </w:p>
          <w:p>
            <w:pPr>
              <w:pStyle w:val="12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潜在火灾</w:t>
            </w:r>
            <w:r>
              <w:rPr>
                <w:rFonts w:hint="eastAsia"/>
                <w:bCs w:val="0"/>
                <w:spacing w:val="0"/>
                <w:szCs w:val="21"/>
                <w:lang w:eastAsia="zh-CN"/>
              </w:rPr>
              <w:t>、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触电、</w:t>
            </w:r>
            <w:r>
              <w:rPr>
                <w:rFonts w:hint="eastAsia" w:hAnsi="宋体"/>
                <w:szCs w:val="21"/>
              </w:rPr>
              <w:t>中暑和职业病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Cs w:val="21"/>
              </w:rPr>
              <w:t>摔伤、冻伤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Cs w:val="21"/>
              </w:rPr>
              <w:t>车辆伤害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Cs w:val="21"/>
              </w:rPr>
              <w:t>传染病</w:t>
            </w:r>
            <w:r>
              <w:rPr>
                <w:rFonts w:hint="eastAsia"/>
                <w:bCs w:val="0"/>
                <w:spacing w:val="0"/>
                <w:szCs w:val="21"/>
              </w:rPr>
              <w:t>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无特种设备。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pStyle w:val="1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/>
    <w:p>
      <w:pPr>
        <w:pStyle w:val="5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F5FF3"/>
    <w:rsid w:val="658D2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adjustRightInd w:val="0"/>
      <w:spacing w:line="360" w:lineRule="atLeast"/>
      <w:ind w:left="1077"/>
      <w:textAlignment w:val="baseline"/>
    </w:pPr>
    <w:rPr>
      <w:b/>
      <w:kern w:val="0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Char"/>
    <w:basedOn w:val="7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2021-04-22T02:04:49Z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25E47FC9B4374773A7F186401A4C5D31</vt:lpwstr>
  </property>
</Properties>
</file>