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419"/>
        <w:gridCol w:w="1134"/>
        <w:gridCol w:w="6"/>
        <w:gridCol w:w="567"/>
        <w:gridCol w:w="393"/>
        <w:gridCol w:w="137"/>
        <w:gridCol w:w="454"/>
        <w:gridCol w:w="118"/>
        <w:gridCol w:w="316"/>
        <w:gridCol w:w="248"/>
        <w:gridCol w:w="9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7"/>
            <w:vAlign w:val="center"/>
          </w:tcPr>
          <w:p>
            <w:pPr>
              <w:rPr>
                <w:sz w:val="21"/>
                <w:szCs w:val="21"/>
              </w:rPr>
            </w:pPr>
            <w:bookmarkStart w:id="0" w:name="组织名称"/>
            <w:r>
              <w:rPr>
                <w:sz w:val="21"/>
                <w:szCs w:val="21"/>
              </w:rPr>
              <w:t>新疆隆威家具有限责任公司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7"/>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经营地址：新疆维吾尔自治区乌鲁木齐市米东区新华凌畜牧基地石材区2栋/生产地址：新疆昌吉州昌吉市六工镇下六工村一片区18号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王福</w:t>
            </w:r>
            <w:bookmarkEnd w:id="2"/>
          </w:p>
        </w:tc>
        <w:tc>
          <w:tcPr>
            <w:tcW w:w="1695" w:type="dxa"/>
            <w:gridSpan w:val="3"/>
            <w:vAlign w:val="center"/>
          </w:tcPr>
          <w:p>
            <w:pPr>
              <w:rPr>
                <w:sz w:val="21"/>
                <w:szCs w:val="21"/>
              </w:rPr>
            </w:pPr>
            <w:r>
              <w:rPr>
                <w:rFonts w:hint="eastAsia"/>
                <w:sz w:val="21"/>
                <w:szCs w:val="21"/>
              </w:rPr>
              <w:t>联系电话</w:t>
            </w:r>
          </w:p>
        </w:tc>
        <w:tc>
          <w:tcPr>
            <w:tcW w:w="1557" w:type="dxa"/>
            <w:gridSpan w:val="5"/>
            <w:vAlign w:val="center"/>
          </w:tcPr>
          <w:p>
            <w:pPr>
              <w:rPr>
                <w:sz w:val="21"/>
                <w:szCs w:val="21"/>
              </w:rPr>
            </w:pPr>
            <w:bookmarkStart w:id="3" w:name="联系人电话"/>
            <w:r>
              <w:rPr>
                <w:sz w:val="21"/>
                <w:szCs w:val="21"/>
              </w:rPr>
              <w:t>18410259001</w:t>
            </w:r>
            <w:bookmarkEnd w:id="3"/>
          </w:p>
        </w:tc>
        <w:tc>
          <w:tcPr>
            <w:tcW w:w="682" w:type="dxa"/>
            <w:gridSpan w:val="3"/>
            <w:vAlign w:val="center"/>
          </w:tcPr>
          <w:p>
            <w:pPr>
              <w:rPr>
                <w:sz w:val="20"/>
              </w:rPr>
            </w:pPr>
            <w:r>
              <w:rPr>
                <w:rFonts w:hint="eastAsia"/>
                <w:sz w:val="20"/>
              </w:rPr>
              <w:t>邮编</w:t>
            </w:r>
          </w:p>
        </w:tc>
        <w:tc>
          <w:tcPr>
            <w:tcW w:w="2351" w:type="dxa"/>
            <w:gridSpan w:val="2"/>
            <w:vAlign w:val="center"/>
          </w:tcPr>
          <w:p>
            <w:pPr>
              <w:rPr>
                <w:sz w:val="21"/>
                <w:szCs w:val="21"/>
              </w:rPr>
            </w:pPr>
            <w:bookmarkStart w:id="4" w:name="生产邮编"/>
            <w:r>
              <w:rPr>
                <w:sz w:val="21"/>
                <w:szCs w:val="21"/>
              </w:rPr>
              <w:t>831100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p>
        </w:tc>
        <w:tc>
          <w:tcPr>
            <w:tcW w:w="1695" w:type="dxa"/>
            <w:gridSpan w:val="3"/>
            <w:vAlign w:val="center"/>
          </w:tcPr>
          <w:p>
            <w:pPr>
              <w:rPr>
                <w:sz w:val="21"/>
                <w:szCs w:val="21"/>
              </w:rPr>
            </w:pPr>
            <w:r>
              <w:rPr>
                <w:rFonts w:hint="eastAsia"/>
                <w:sz w:val="21"/>
                <w:szCs w:val="21"/>
              </w:rPr>
              <w:t>传真</w:t>
            </w:r>
          </w:p>
        </w:tc>
        <w:tc>
          <w:tcPr>
            <w:tcW w:w="1557" w:type="dxa"/>
            <w:gridSpan w:val="5"/>
            <w:vAlign w:val="center"/>
          </w:tcPr>
          <w:p>
            <w:bookmarkStart w:id="6" w:name="联系人传真"/>
            <w:bookmarkEnd w:id="6"/>
          </w:p>
        </w:tc>
        <w:tc>
          <w:tcPr>
            <w:tcW w:w="682" w:type="dxa"/>
            <w:gridSpan w:val="3"/>
            <w:vAlign w:val="center"/>
          </w:tcPr>
          <w:p>
            <w:pPr>
              <w:rPr>
                <w:sz w:val="20"/>
              </w:rPr>
            </w:pPr>
            <w:r>
              <w:rPr>
                <w:rFonts w:hint="eastAsia"/>
                <w:sz w:val="20"/>
              </w:rPr>
              <w:t>邮箱</w:t>
            </w:r>
          </w:p>
        </w:tc>
        <w:tc>
          <w:tcPr>
            <w:tcW w:w="2351" w:type="dxa"/>
            <w:gridSpan w:val="2"/>
            <w:vAlign w:val="center"/>
          </w:tcPr>
          <w:p>
            <w:pPr>
              <w:rPr>
                <w:sz w:val="21"/>
                <w:szCs w:val="21"/>
              </w:rPr>
            </w:pPr>
            <w:bookmarkStart w:id="7" w:name="联系人邮箱"/>
            <w:r>
              <w:rPr>
                <w:sz w:val="21"/>
                <w:szCs w:val="21"/>
              </w:rPr>
              <w:t>ZSHRZ_511@163.com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0347-2021-QO</w:t>
            </w:r>
            <w:bookmarkEnd w:id="8"/>
          </w:p>
        </w:tc>
        <w:tc>
          <w:tcPr>
            <w:tcW w:w="1701" w:type="dxa"/>
            <w:gridSpan w:val="4"/>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7"/>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7"/>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5212" w:type="dxa"/>
            <w:gridSpan w:val="10"/>
            <w:vAlign w:val="center"/>
          </w:tcPr>
          <w:p>
            <w:pPr>
              <w:rPr>
                <w:sz w:val="20"/>
              </w:rPr>
            </w:pPr>
            <w:bookmarkStart w:id="13" w:name="审核范围"/>
            <w:r>
              <w:rPr>
                <w:sz w:val="20"/>
              </w:rPr>
              <w:t>Q：属教学家具、金属办公家具、金属公寓家具的生产和销售</w:t>
            </w:r>
          </w:p>
          <w:p>
            <w:pPr>
              <w:rPr>
                <w:sz w:val="20"/>
              </w:rPr>
            </w:pPr>
            <w:r>
              <w:rPr>
                <w:sz w:val="20"/>
              </w:rPr>
              <w:t>O：金属教学家具、金属办公家具、金属公寓家具的生产和销售所涉及场所的相关职业健康安全管理活动</w:t>
            </w:r>
            <w:bookmarkEnd w:id="13"/>
          </w:p>
        </w:tc>
        <w:tc>
          <w:tcPr>
            <w:tcW w:w="709" w:type="dxa"/>
            <w:gridSpan w:val="3"/>
            <w:vAlign w:val="center"/>
          </w:tcPr>
          <w:p>
            <w:pPr>
              <w:rPr>
                <w:sz w:val="20"/>
              </w:rPr>
            </w:pPr>
            <w:r>
              <w:rPr>
                <w:rFonts w:hint="eastAsia"/>
                <w:sz w:val="20"/>
              </w:rPr>
              <w:t>专业</w:t>
            </w:r>
          </w:p>
          <w:p>
            <w:pPr>
              <w:rPr>
                <w:sz w:val="20"/>
              </w:rPr>
            </w:pPr>
            <w:r>
              <w:rPr>
                <w:rFonts w:hint="eastAsia"/>
                <w:sz w:val="20"/>
              </w:rPr>
              <w:t>代码</w:t>
            </w:r>
          </w:p>
        </w:tc>
        <w:tc>
          <w:tcPr>
            <w:tcW w:w="2915" w:type="dxa"/>
            <w:gridSpan w:val="4"/>
            <w:vAlign w:val="center"/>
          </w:tcPr>
          <w:p>
            <w:pPr>
              <w:rPr>
                <w:sz w:val="20"/>
              </w:rPr>
            </w:pPr>
            <w:bookmarkStart w:id="14" w:name="专业代码"/>
            <w:r>
              <w:rPr>
                <w:sz w:val="20"/>
              </w:rPr>
              <w:t>Q：23.01.01;23.01.04;29.10.05</w:t>
            </w:r>
          </w:p>
          <w:p>
            <w:pPr>
              <w:rPr>
                <w:sz w:val="20"/>
              </w:rPr>
            </w:pPr>
            <w:r>
              <w:rPr>
                <w:sz w:val="20"/>
              </w:rPr>
              <w:t>O：23.01.01;23.01.04;29.10.05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85" w:type="dxa"/>
            <w:gridSpan w:val="3"/>
            <w:vAlign w:val="center"/>
          </w:tcPr>
          <w:p>
            <w:pPr>
              <w:rPr>
                <w:sz w:val="20"/>
              </w:rPr>
            </w:pPr>
            <w:r>
              <w:rPr>
                <w:rFonts w:hint="eastAsia"/>
                <w:sz w:val="20"/>
              </w:rPr>
              <w:t>审核准则</w:t>
            </w:r>
          </w:p>
        </w:tc>
        <w:tc>
          <w:tcPr>
            <w:tcW w:w="8836" w:type="dxa"/>
            <w:gridSpan w:val="17"/>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2021年04月20日 下午至2021年04月22日 下午 (共2.5天)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85" w:type="dxa"/>
            <w:gridSpan w:val="3"/>
            <w:vAlign w:val="center"/>
          </w:tcPr>
          <w:p>
            <w:pPr>
              <w:rPr>
                <w:sz w:val="20"/>
              </w:rPr>
            </w:pPr>
            <w:r>
              <w:rPr>
                <w:rFonts w:hint="eastAsia"/>
                <w:sz w:val="20"/>
              </w:rPr>
              <w:t>审核语言</w:t>
            </w:r>
          </w:p>
        </w:tc>
        <w:tc>
          <w:tcPr>
            <w:tcW w:w="8836" w:type="dxa"/>
            <w:gridSpan w:val="17"/>
            <w:vAlign w:val="center"/>
          </w:tcPr>
          <w:p>
            <w:pPr>
              <w:tabs>
                <w:tab w:val="center" w:pos="4153"/>
                <w:tab w:val="right" w:pos="8306"/>
              </w:tabs>
              <w:snapToGrid w:val="0"/>
              <w:spacing w:line="360" w:lineRule="auto"/>
              <w:rPr>
                <w:b/>
                <w:sz w:val="20"/>
              </w:rPr>
            </w:pPr>
            <w:bookmarkStart w:id="17" w:name="_GoBack"/>
            <w:bookmarkEnd w:id="17"/>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0321" w:type="dxa"/>
            <w:gridSpan w:val="20"/>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512" w:type="dxa"/>
            <w:gridSpan w:val="3"/>
            <w:vAlign w:val="center"/>
          </w:tcPr>
          <w:p>
            <w:pPr>
              <w:jc w:val="center"/>
              <w:rPr>
                <w:sz w:val="20"/>
              </w:rPr>
            </w:pPr>
            <w:r>
              <w:rPr>
                <w:rFonts w:hint="eastAsia"/>
                <w:sz w:val="20"/>
              </w:rPr>
              <w:t>注册资格</w:t>
            </w:r>
          </w:p>
        </w:tc>
        <w:tc>
          <w:tcPr>
            <w:tcW w:w="2237" w:type="dxa"/>
            <w:gridSpan w:val="5"/>
            <w:vAlign w:val="center"/>
          </w:tcPr>
          <w:p>
            <w:pPr>
              <w:jc w:val="center"/>
              <w:rPr>
                <w:sz w:val="20"/>
              </w:rPr>
            </w:pPr>
            <w:r>
              <w:rPr>
                <w:rFonts w:hint="eastAsia"/>
                <w:sz w:val="20"/>
              </w:rPr>
              <w:t>专业代码</w:t>
            </w:r>
          </w:p>
        </w:tc>
        <w:tc>
          <w:tcPr>
            <w:tcW w:w="2099" w:type="dxa"/>
            <w:gridSpan w:val="5"/>
            <w:vAlign w:val="center"/>
          </w:tcPr>
          <w:p>
            <w:pPr>
              <w:jc w:val="center"/>
              <w:rPr>
                <w:sz w:val="20"/>
              </w:rPr>
            </w:pPr>
            <w:r>
              <w:rPr>
                <w:rFonts w:hint="eastAsia"/>
                <w:sz w:val="20"/>
              </w:rPr>
              <w:t>联系电话</w:t>
            </w:r>
          </w:p>
        </w:tc>
        <w:tc>
          <w:tcPr>
            <w:tcW w:w="1388"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张磊</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512" w:type="dxa"/>
            <w:gridSpan w:val="3"/>
            <w:vAlign w:val="center"/>
          </w:tcPr>
          <w:p>
            <w:pPr>
              <w:jc w:val="center"/>
              <w:rPr>
                <w:sz w:val="20"/>
              </w:rPr>
            </w:pPr>
            <w:r>
              <w:rPr>
                <w:sz w:val="20"/>
              </w:rPr>
              <w:t>Q:审核员</w:t>
            </w:r>
          </w:p>
          <w:p>
            <w:pPr>
              <w:jc w:val="center"/>
              <w:rPr>
                <w:sz w:val="20"/>
              </w:rPr>
            </w:pPr>
            <w:r>
              <w:rPr>
                <w:sz w:val="20"/>
              </w:rPr>
              <w:t>O:审核员</w:t>
            </w:r>
          </w:p>
        </w:tc>
        <w:tc>
          <w:tcPr>
            <w:tcW w:w="2237" w:type="dxa"/>
            <w:gridSpan w:val="5"/>
            <w:vAlign w:val="center"/>
          </w:tcPr>
          <w:p>
            <w:pPr>
              <w:jc w:val="center"/>
              <w:rPr>
                <w:sz w:val="20"/>
              </w:rPr>
            </w:pPr>
            <w:r>
              <w:rPr>
                <w:sz w:val="20"/>
              </w:rPr>
              <w:t>Q:29.10.05</w:t>
            </w:r>
          </w:p>
          <w:p>
            <w:pPr>
              <w:jc w:val="center"/>
              <w:rPr>
                <w:sz w:val="20"/>
              </w:rPr>
            </w:pPr>
            <w:r>
              <w:rPr>
                <w:sz w:val="20"/>
              </w:rPr>
              <w:t>O:29.10.05</w:t>
            </w:r>
          </w:p>
        </w:tc>
        <w:tc>
          <w:tcPr>
            <w:tcW w:w="2099" w:type="dxa"/>
            <w:gridSpan w:val="5"/>
            <w:vAlign w:val="center"/>
          </w:tcPr>
          <w:p>
            <w:pPr>
              <w:jc w:val="center"/>
              <w:rPr>
                <w:sz w:val="20"/>
              </w:rPr>
            </w:pPr>
            <w:r>
              <w:rPr>
                <w:sz w:val="20"/>
              </w:rPr>
              <w:t>17621168040</w:t>
            </w:r>
          </w:p>
        </w:tc>
        <w:tc>
          <w:tcPr>
            <w:tcW w:w="1388"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42" w:type="dxa"/>
            <w:gridSpan w:val="2"/>
            <w:vAlign w:val="center"/>
          </w:tcPr>
          <w:p>
            <w:pPr>
              <w:jc w:val="center"/>
              <w:rPr>
                <w:sz w:val="20"/>
              </w:rPr>
            </w:pPr>
            <w:r>
              <w:rPr>
                <w:sz w:val="20"/>
              </w:rPr>
              <w:t>肖新龙</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512" w:type="dxa"/>
            <w:gridSpan w:val="3"/>
            <w:vAlign w:val="center"/>
          </w:tcPr>
          <w:p>
            <w:pPr>
              <w:jc w:val="center"/>
              <w:rPr>
                <w:sz w:val="20"/>
              </w:rPr>
            </w:pPr>
            <w:r>
              <w:rPr>
                <w:sz w:val="20"/>
              </w:rPr>
              <w:t>Q:审核员</w:t>
            </w:r>
          </w:p>
        </w:tc>
        <w:tc>
          <w:tcPr>
            <w:tcW w:w="2237" w:type="dxa"/>
            <w:gridSpan w:val="5"/>
            <w:vAlign w:val="center"/>
          </w:tcPr>
          <w:p>
            <w:pPr>
              <w:jc w:val="center"/>
              <w:rPr>
                <w:sz w:val="20"/>
              </w:rPr>
            </w:pPr>
          </w:p>
        </w:tc>
        <w:tc>
          <w:tcPr>
            <w:tcW w:w="2099" w:type="dxa"/>
            <w:gridSpan w:val="5"/>
            <w:vAlign w:val="center"/>
          </w:tcPr>
          <w:p>
            <w:pPr>
              <w:jc w:val="center"/>
              <w:rPr>
                <w:sz w:val="20"/>
              </w:rPr>
            </w:pPr>
            <w:r>
              <w:rPr>
                <w:sz w:val="20"/>
              </w:rPr>
              <w:t>17706316076</w:t>
            </w:r>
          </w:p>
        </w:tc>
        <w:tc>
          <w:tcPr>
            <w:tcW w:w="1388" w:type="dxa"/>
            <w:vAlign w:val="center"/>
          </w:tcPr>
          <w:p>
            <w:pPr>
              <w:jc w:val="center"/>
              <w:rPr>
                <w:sz w:val="20"/>
              </w:rPr>
            </w:pPr>
            <w:r>
              <w:rPr>
                <w:sz w:val="20"/>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42" w:type="dxa"/>
            <w:gridSpan w:val="2"/>
            <w:vAlign w:val="center"/>
          </w:tcPr>
          <w:p>
            <w:pPr>
              <w:jc w:val="center"/>
              <w:rPr>
                <w:sz w:val="20"/>
              </w:rPr>
            </w:pPr>
            <w:r>
              <w:rPr>
                <w:sz w:val="20"/>
              </w:rPr>
              <w:t>王娟</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512" w:type="dxa"/>
            <w:gridSpan w:val="3"/>
            <w:vAlign w:val="center"/>
          </w:tcPr>
          <w:p>
            <w:pPr>
              <w:jc w:val="center"/>
              <w:rPr>
                <w:sz w:val="20"/>
              </w:rPr>
            </w:pPr>
            <w:r>
              <w:rPr>
                <w:sz w:val="20"/>
              </w:rPr>
              <w:t>Q:专家</w:t>
            </w:r>
          </w:p>
          <w:p>
            <w:pPr>
              <w:ind w:firstLine="400" w:firstLineChars="200"/>
              <w:jc w:val="both"/>
              <w:rPr>
                <w:sz w:val="20"/>
              </w:rPr>
            </w:pPr>
            <w:r>
              <w:rPr>
                <w:sz w:val="20"/>
              </w:rPr>
              <w:t>O:专家</w:t>
            </w:r>
          </w:p>
        </w:tc>
        <w:tc>
          <w:tcPr>
            <w:tcW w:w="2237" w:type="dxa"/>
            <w:gridSpan w:val="5"/>
            <w:vAlign w:val="center"/>
          </w:tcPr>
          <w:p>
            <w:pPr>
              <w:jc w:val="center"/>
              <w:rPr>
                <w:sz w:val="20"/>
              </w:rPr>
            </w:pPr>
            <w:r>
              <w:rPr>
                <w:sz w:val="20"/>
              </w:rPr>
              <w:t>Q:23.01.01,23.01.04</w:t>
            </w:r>
          </w:p>
          <w:p>
            <w:pPr>
              <w:jc w:val="center"/>
              <w:rPr>
                <w:sz w:val="20"/>
              </w:rPr>
            </w:pPr>
            <w:r>
              <w:rPr>
                <w:sz w:val="20"/>
              </w:rPr>
              <w:t>O:23.01.01,23.01.04</w:t>
            </w:r>
          </w:p>
        </w:tc>
        <w:tc>
          <w:tcPr>
            <w:tcW w:w="2099" w:type="dxa"/>
            <w:gridSpan w:val="5"/>
            <w:vAlign w:val="center"/>
          </w:tcPr>
          <w:p>
            <w:pPr>
              <w:jc w:val="center"/>
              <w:rPr>
                <w:sz w:val="20"/>
              </w:rPr>
            </w:pPr>
            <w:r>
              <w:rPr>
                <w:sz w:val="20"/>
              </w:rPr>
              <w:t>18167517888</w:t>
            </w:r>
          </w:p>
        </w:tc>
        <w:tc>
          <w:tcPr>
            <w:tcW w:w="1388" w:type="dxa"/>
            <w:vAlign w:val="center"/>
          </w:tcPr>
          <w:p>
            <w:pPr>
              <w:jc w:val="center"/>
              <w:rPr>
                <w:sz w:val="20"/>
              </w:rPr>
            </w:pPr>
            <w:r>
              <w:rPr>
                <w:sz w:val="20"/>
              </w:rPr>
              <w:t>ISC-JSZJ-285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5"/>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4"/>
            <w:vMerge w:val="continue"/>
            <w:vAlign w:val="center"/>
          </w:tcPr>
          <w:p>
            <w:pPr>
              <w:rPr>
                <w:sz w:val="20"/>
              </w:rPr>
            </w:pPr>
          </w:p>
        </w:tc>
        <w:tc>
          <w:tcPr>
            <w:tcW w:w="1418" w:type="dxa"/>
            <w:gridSpan w:val="5"/>
            <w:vMerge w:val="continue"/>
            <w:vAlign w:val="center"/>
          </w:tcPr>
          <w:p>
            <w:pPr>
              <w:rPr>
                <w:sz w:val="20"/>
              </w:rPr>
            </w:pPr>
          </w:p>
        </w:tc>
        <w:tc>
          <w:tcPr>
            <w:tcW w:w="259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3"/>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5"/>
            <w:vAlign w:val="center"/>
          </w:tcPr>
          <w:p>
            <w:pPr>
              <w:rPr>
                <w:sz w:val="20"/>
              </w:rPr>
            </w:pPr>
            <w:r>
              <w:rPr>
                <w:rFonts w:hint="eastAsia"/>
                <w:sz w:val="20"/>
              </w:rPr>
              <w:t>日期</w:t>
            </w:r>
          </w:p>
        </w:tc>
        <w:tc>
          <w:tcPr>
            <w:tcW w:w="2599" w:type="dxa"/>
            <w:gridSpan w:val="3"/>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72"/>
        <w:gridCol w:w="828"/>
        <w:gridCol w:w="3532"/>
        <w:gridCol w:w="221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66"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7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82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53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21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46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66" w:type="dxa"/>
            <w:vMerge w:val="restart"/>
            <w:tcBorders>
              <w:left w:val="single" w:color="auto" w:sz="8" w:space="0"/>
            </w:tcBorders>
          </w:tcPr>
          <w:p>
            <w:pPr>
              <w:snapToGrid w:val="0"/>
              <w:rPr>
                <w:rFonts w:hint="eastAsia" w:ascii="宋体" w:hAnsi="宋体" w:eastAsia="宋体" w:cs="宋体"/>
                <w:sz w:val="21"/>
                <w:szCs w:val="21"/>
                <w:lang w:eastAsia="zh-CN"/>
              </w:rPr>
            </w:pPr>
            <w:r>
              <w:rPr>
                <w:rFonts w:ascii="宋体" w:hAnsi="宋体" w:cs="宋体"/>
                <w:sz w:val="21"/>
                <w:szCs w:val="21"/>
              </w:rPr>
              <w:t>2021.</w:t>
            </w:r>
            <w:r>
              <w:rPr>
                <w:rFonts w:hint="eastAsia" w:ascii="宋体" w:hAnsi="宋体" w:cs="宋体"/>
                <w:sz w:val="21"/>
                <w:szCs w:val="21"/>
                <w:lang w:val="en-US" w:eastAsia="zh-CN"/>
              </w:rPr>
              <w:t>4</w:t>
            </w:r>
            <w:r>
              <w:rPr>
                <w:rFonts w:ascii="宋体" w:hAnsi="宋体" w:cs="宋体"/>
                <w:sz w:val="21"/>
                <w:szCs w:val="21"/>
              </w:rPr>
              <w:t>.2</w:t>
            </w:r>
            <w:r>
              <w:rPr>
                <w:rFonts w:hint="eastAsia" w:ascii="宋体" w:hAnsi="宋体" w:cs="宋体"/>
                <w:sz w:val="21"/>
                <w:szCs w:val="21"/>
                <w:lang w:val="en-US" w:eastAsia="zh-CN"/>
              </w:rPr>
              <w:t>0</w:t>
            </w:r>
          </w:p>
        </w:tc>
        <w:tc>
          <w:tcPr>
            <w:tcW w:w="1572" w:type="dxa"/>
          </w:tcPr>
          <w:p>
            <w:pPr>
              <w:snapToGrid w:val="0"/>
              <w:rPr>
                <w:rFonts w:ascii="宋体" w:hAnsi="宋体" w:cs="宋体"/>
                <w:sz w:val="21"/>
                <w:szCs w:val="21"/>
              </w:rPr>
            </w:pPr>
            <w:r>
              <w:rPr>
                <w:rFonts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3</w:t>
            </w:r>
            <w:r>
              <w:rPr>
                <w:rFonts w:ascii="宋体" w:hAnsi="宋体" w:cs="宋体"/>
                <w:sz w:val="21"/>
                <w:szCs w:val="21"/>
              </w:rPr>
              <w:t>0</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0</w:t>
            </w:r>
            <w:r>
              <w:rPr>
                <w:rFonts w:hint="eastAsia" w:ascii="宋体" w:hAnsi="宋体" w:cs="宋体"/>
                <w:sz w:val="21"/>
                <w:szCs w:val="21"/>
              </w:rPr>
              <w:t>0</w:t>
            </w:r>
          </w:p>
        </w:tc>
        <w:tc>
          <w:tcPr>
            <w:tcW w:w="828" w:type="dxa"/>
          </w:tcPr>
          <w:p>
            <w:pPr>
              <w:snapToGrid w:val="0"/>
              <w:rPr>
                <w:rFonts w:ascii="宋体" w:hAnsi="宋体" w:cs="宋体"/>
                <w:sz w:val="21"/>
                <w:szCs w:val="21"/>
              </w:rPr>
            </w:pPr>
            <w:r>
              <w:rPr>
                <w:rFonts w:hint="eastAsia" w:ascii="宋体" w:hAnsi="宋体" w:cs="宋体"/>
                <w:sz w:val="21"/>
                <w:szCs w:val="21"/>
              </w:rPr>
              <w:t>所有部门</w:t>
            </w:r>
          </w:p>
        </w:tc>
        <w:tc>
          <w:tcPr>
            <w:tcW w:w="3532" w:type="dxa"/>
          </w:tcPr>
          <w:p>
            <w:pPr>
              <w:snapToGrid w:val="0"/>
              <w:rPr>
                <w:rFonts w:ascii="宋体" w:hAnsi="宋体" w:cs="宋体"/>
                <w:sz w:val="21"/>
                <w:szCs w:val="21"/>
              </w:rPr>
            </w:pPr>
            <w:r>
              <w:rPr>
                <w:rFonts w:hint="eastAsia" w:ascii="宋体" w:hAnsi="宋体" w:cs="宋体"/>
                <w:sz w:val="21"/>
                <w:szCs w:val="21"/>
              </w:rPr>
              <w:t>首次会议</w:t>
            </w:r>
          </w:p>
        </w:tc>
        <w:tc>
          <w:tcPr>
            <w:tcW w:w="2218" w:type="dxa"/>
          </w:tcPr>
          <w:p>
            <w:pPr>
              <w:spacing w:line="300" w:lineRule="exact"/>
              <w:rPr>
                <w:rFonts w:ascii="宋体" w:hAnsi="宋体"/>
                <w:b/>
                <w:bCs/>
                <w:sz w:val="21"/>
                <w:szCs w:val="21"/>
              </w:rPr>
            </w:pPr>
          </w:p>
        </w:tc>
        <w:tc>
          <w:tcPr>
            <w:tcW w:w="1461" w:type="dxa"/>
            <w:tcBorders>
              <w:right w:val="single" w:color="auto" w:sz="8" w:space="0"/>
            </w:tcBorders>
          </w:tcPr>
          <w:p>
            <w:pPr>
              <w:snapToGrid w:val="0"/>
              <w:rPr>
                <w:rFonts w:hint="default" w:ascii="宋体" w:hAnsi="宋体" w:eastAsia="宋体" w:cs="宋体"/>
                <w:sz w:val="21"/>
                <w:szCs w:val="21"/>
                <w:lang w:val="en-US" w:eastAsia="zh-CN"/>
              </w:rPr>
            </w:pPr>
            <w:r>
              <w:rPr>
                <w:rFonts w:hint="eastAsia"/>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66" w:type="dxa"/>
            <w:vMerge w:val="continue"/>
            <w:tcBorders>
              <w:left w:val="single" w:color="auto" w:sz="8" w:space="0"/>
            </w:tcBorders>
          </w:tcPr>
          <w:p>
            <w:pPr>
              <w:snapToGrid w:val="0"/>
              <w:rPr>
                <w:rFonts w:ascii="宋体" w:hAnsi="宋体" w:cs="宋体"/>
                <w:sz w:val="21"/>
                <w:szCs w:val="21"/>
              </w:rPr>
            </w:pPr>
          </w:p>
        </w:tc>
        <w:tc>
          <w:tcPr>
            <w:tcW w:w="1572" w:type="dxa"/>
          </w:tcPr>
          <w:p>
            <w:pPr>
              <w:snapToGrid w:val="0"/>
              <w:rPr>
                <w:rFonts w:ascii="宋体" w:hAnsi="宋体" w:cs="宋体"/>
                <w:sz w:val="21"/>
                <w:szCs w:val="21"/>
              </w:rPr>
            </w:pPr>
            <w:r>
              <w:rPr>
                <w:rFonts w:ascii="宋体" w:hAnsi="宋体" w:cs="宋体"/>
                <w:sz w:val="21"/>
                <w:szCs w:val="21"/>
              </w:rPr>
              <w:t>1</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0</w:t>
            </w:r>
            <w:r>
              <w:rPr>
                <w:rFonts w:hint="eastAsia" w:ascii="宋体" w:hAnsi="宋体" w:cs="宋体"/>
                <w:sz w:val="21"/>
                <w:szCs w:val="21"/>
              </w:rPr>
              <w:t>0-1</w:t>
            </w:r>
            <w:r>
              <w:rPr>
                <w:rFonts w:ascii="宋体" w:hAnsi="宋体" w:cs="宋体"/>
                <w:sz w:val="21"/>
                <w:szCs w:val="21"/>
              </w:rPr>
              <w:t>7</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w:t>
            </w:r>
          </w:p>
        </w:tc>
        <w:tc>
          <w:tcPr>
            <w:tcW w:w="828" w:type="dxa"/>
          </w:tcPr>
          <w:p>
            <w:pPr>
              <w:snapToGrid w:val="0"/>
              <w:rPr>
                <w:rFonts w:hint="eastAsia" w:ascii="宋体" w:hAnsi="宋体" w:eastAsia="宋体" w:cs="宋体"/>
                <w:sz w:val="21"/>
                <w:szCs w:val="21"/>
                <w:lang w:eastAsia="zh-CN"/>
              </w:rPr>
            </w:pPr>
            <w:r>
              <w:rPr>
                <w:rFonts w:hint="eastAsia" w:ascii="宋体" w:hAnsi="宋体" w:cs="宋体"/>
                <w:sz w:val="21"/>
                <w:szCs w:val="21"/>
              </w:rPr>
              <w:t>管理层</w:t>
            </w:r>
            <w:r>
              <w:rPr>
                <w:rFonts w:hint="eastAsia" w:ascii="宋体" w:hAnsi="宋体" w:cs="宋体"/>
                <w:sz w:val="21"/>
                <w:szCs w:val="21"/>
                <w:lang w:eastAsia="zh-CN"/>
              </w:rPr>
              <w:t>（</w:t>
            </w:r>
            <w:r>
              <w:rPr>
                <w:rFonts w:hint="eastAsia" w:cs="宋体"/>
                <w:sz w:val="21"/>
                <w:szCs w:val="21"/>
                <w:lang w:val="en-US" w:eastAsia="zh-CN"/>
              </w:rPr>
              <w:t>员工代表）</w:t>
            </w:r>
          </w:p>
        </w:tc>
        <w:tc>
          <w:tcPr>
            <w:tcW w:w="3532" w:type="dxa"/>
          </w:tcPr>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管理体系的策划实施；QO风险的识别和控制；方针目标、岗位职责的确定和落实；变更管理、资源管理；管理评审及持续改进；内部沟通、事故调查、员工满意度调查</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资质验证/范围再确认/一阶段问题验证/投诉或事故/政府主管部门监督抽查情况。</w:t>
            </w:r>
          </w:p>
        </w:tc>
        <w:tc>
          <w:tcPr>
            <w:tcW w:w="2218" w:type="dxa"/>
          </w:tcPr>
          <w:p>
            <w:pPr>
              <w:snapToGrid w:val="0"/>
              <w:rPr>
                <w:rFonts w:hint="eastAsia" w:ascii="Times New Roman" w:hAnsi="Times New Roman" w:cs="Times New Roman"/>
                <w:bCs w:val="0"/>
                <w:spacing w:val="0"/>
                <w:sz w:val="21"/>
                <w:szCs w:val="21"/>
              </w:rPr>
            </w:pPr>
            <w:r>
              <w:rPr>
                <w:rFonts w:hint="eastAsia" w:ascii="Times New Roman" w:hAnsi="Times New Roman" w:cs="Times New Roman"/>
                <w:bCs w:val="0"/>
                <w:spacing w:val="0"/>
                <w:sz w:val="21"/>
                <w:szCs w:val="21"/>
              </w:rPr>
              <w:t>Q:4.1/4.2/4.3/4.4/5.1/5.2/5.3/6.1/7.1/7.5.1/9.1.1/9.3/10.1/10.3;</w:t>
            </w:r>
          </w:p>
          <w:p>
            <w:pPr>
              <w:snapToGrid w:val="0"/>
              <w:rPr>
                <w:rFonts w:hint="eastAsia" w:ascii="宋体" w:hAnsi="宋体" w:cs="宋体"/>
                <w:sz w:val="21"/>
                <w:szCs w:val="21"/>
              </w:rPr>
            </w:pPr>
            <w:r>
              <w:rPr>
                <w:rFonts w:hint="eastAsia" w:ascii="Times New Roman" w:hAnsi="Times New Roman" w:cs="Times New Roman"/>
                <w:bCs w:val="0"/>
                <w:spacing w:val="0"/>
                <w:sz w:val="21"/>
                <w:szCs w:val="21"/>
              </w:rPr>
              <w:t>O:4.1/4.2/4.3/4.4/5.1/5.2/5.3/5.4/6.1.1/6.1.2/6.1.3/6.2/7.1/7.5.1/9.1.1/9.3/10.1/10.3</w:t>
            </w:r>
          </w:p>
        </w:tc>
        <w:tc>
          <w:tcPr>
            <w:tcW w:w="1461" w:type="dxa"/>
            <w:tcBorders>
              <w:right w:val="single" w:color="auto" w:sz="8" w:space="0"/>
            </w:tcBorders>
          </w:tcPr>
          <w:p>
            <w:pPr>
              <w:snapToGrid w:val="0"/>
              <w:rPr>
                <w:rFonts w:hint="default"/>
                <w:lang w:val="en-US" w:eastAsia="zh-CN"/>
              </w:rPr>
            </w:pPr>
            <w:r>
              <w:rPr>
                <w:rFonts w:hint="eastAsia"/>
                <w:lang w:val="en-US" w:eastAsia="zh-CN"/>
              </w:rPr>
              <w:t>Q：B</w:t>
            </w:r>
          </w:p>
          <w:p>
            <w:pPr>
              <w:pStyle w:val="2"/>
              <w:rPr>
                <w:rFonts w:hint="default"/>
                <w:lang w:val="en-US"/>
              </w:rPr>
            </w:pPr>
            <w:r>
              <w:rPr>
                <w:rFonts w:hint="eastAsia"/>
                <w:sz w:val="20"/>
                <w:lang w:val="en-US" w:eastAsia="zh-CN"/>
              </w:rPr>
              <w: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66" w:type="dxa"/>
            <w:vMerge w:val="continue"/>
            <w:tcBorders>
              <w:left w:val="single" w:color="auto" w:sz="8" w:space="0"/>
            </w:tcBorders>
          </w:tcPr>
          <w:p>
            <w:pPr>
              <w:snapToGrid w:val="0"/>
              <w:rPr>
                <w:rFonts w:ascii="宋体" w:hAnsi="宋体" w:cs="宋体"/>
                <w:sz w:val="21"/>
                <w:szCs w:val="21"/>
              </w:rPr>
            </w:pPr>
          </w:p>
        </w:tc>
        <w:tc>
          <w:tcPr>
            <w:tcW w:w="1572" w:type="dxa"/>
          </w:tcPr>
          <w:p>
            <w:pPr>
              <w:snapToGrid w:val="0"/>
              <w:rPr>
                <w:rFonts w:ascii="宋体" w:hAnsi="宋体" w:cs="宋体"/>
                <w:sz w:val="21"/>
                <w:szCs w:val="21"/>
              </w:rPr>
            </w:pPr>
            <w:r>
              <w:rPr>
                <w:rFonts w:ascii="宋体" w:hAnsi="宋体" w:cs="宋体"/>
                <w:sz w:val="21"/>
                <w:szCs w:val="21"/>
              </w:rPr>
              <w:t>1</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0</w:t>
            </w:r>
            <w:r>
              <w:rPr>
                <w:rFonts w:hint="eastAsia" w:ascii="宋体" w:hAnsi="宋体" w:cs="宋体"/>
                <w:sz w:val="21"/>
                <w:szCs w:val="21"/>
              </w:rPr>
              <w:t>0</w:t>
            </w:r>
          </w:p>
        </w:tc>
        <w:tc>
          <w:tcPr>
            <w:tcW w:w="828" w:type="dxa"/>
          </w:tcPr>
          <w:p>
            <w:pPr>
              <w:snapToGrid w:val="0"/>
              <w:rPr>
                <w:rFonts w:ascii="宋体" w:hAnsi="宋体" w:cs="宋体"/>
                <w:sz w:val="21"/>
                <w:szCs w:val="21"/>
              </w:rPr>
            </w:pPr>
            <w:r>
              <w:rPr>
                <w:rFonts w:hint="eastAsia" w:ascii="宋体" w:hAnsi="宋体" w:cs="宋体"/>
                <w:sz w:val="21"/>
                <w:szCs w:val="21"/>
              </w:rPr>
              <w:t>办公室</w:t>
            </w:r>
          </w:p>
        </w:tc>
        <w:tc>
          <w:tcPr>
            <w:tcW w:w="3532" w:type="dxa"/>
          </w:tcPr>
          <w:p>
            <w:pPr>
              <w:snapToGrid w:val="0"/>
              <w:rPr>
                <w:rFonts w:ascii="宋体" w:hAnsi="宋体" w:cs="宋体"/>
                <w:sz w:val="21"/>
                <w:szCs w:val="21"/>
              </w:rPr>
            </w:pPr>
            <w:r>
              <w:rPr>
                <w:rFonts w:hint="eastAsia" w:ascii="宋体" w:hAnsi="宋体" w:cs="宋体"/>
                <w:sz w:val="21"/>
                <w:szCs w:val="21"/>
              </w:rPr>
              <w:t>职责及履行情况；目标指标及完成情况；管理体系的风险评价、危险源辨识；体系覆盖产品及产品生产关键过程、特殊过程的识别和确认情况；法律法规获取及合规性评价；环境职业健康安全应急管理、文件管理；绩效测量；内审实施情况；不符合纠正</w:t>
            </w:r>
          </w:p>
        </w:tc>
        <w:tc>
          <w:tcPr>
            <w:tcW w:w="2218" w:type="dxa"/>
          </w:tcPr>
          <w:p>
            <w:pPr>
              <w:pStyle w:val="2"/>
              <w:rPr>
                <w:bCs w:val="0"/>
                <w:spacing w:val="0"/>
                <w:sz w:val="21"/>
                <w:szCs w:val="21"/>
              </w:rPr>
            </w:pPr>
            <w:r>
              <w:rPr>
                <w:rFonts w:hint="eastAsia"/>
                <w:bCs w:val="0"/>
                <w:spacing w:val="0"/>
                <w:sz w:val="21"/>
                <w:szCs w:val="21"/>
              </w:rPr>
              <w:t>Q:5.3/6.2/6.3/7.1.2/7.1.6/7.2/7.3/7.4/7.5/9.2/10.2</w:t>
            </w:r>
          </w:p>
          <w:p>
            <w:pPr>
              <w:snapToGrid w:val="0"/>
              <w:rPr>
                <w:rFonts w:ascii="宋体" w:hAnsi="宋体" w:cs="宋体"/>
                <w:sz w:val="21"/>
                <w:szCs w:val="21"/>
              </w:rPr>
            </w:pPr>
            <w:r>
              <w:rPr>
                <w:rFonts w:hint="eastAsia"/>
                <w:bCs w:val="0"/>
                <w:spacing w:val="0"/>
                <w:sz w:val="21"/>
                <w:szCs w:val="21"/>
              </w:rPr>
              <w:t>O:5.3/6.2/6.1.2/6.1.3/6.1.4/</w:t>
            </w:r>
            <w:r>
              <w:rPr>
                <w:bCs w:val="0"/>
                <w:spacing w:val="0"/>
                <w:sz w:val="21"/>
                <w:szCs w:val="21"/>
              </w:rPr>
              <w:t>7.2/7.3/7.4/7.5/8.1/8.2/9.1/9.2/</w:t>
            </w:r>
            <w:r>
              <w:rPr>
                <w:sz w:val="21"/>
                <w:szCs w:val="21"/>
              </w:rPr>
              <w:t>10.2</w:t>
            </w:r>
          </w:p>
        </w:tc>
        <w:tc>
          <w:tcPr>
            <w:tcW w:w="1461" w:type="dxa"/>
            <w:tcBorders>
              <w:right w:val="single" w:color="auto" w:sz="8" w:space="0"/>
            </w:tcBorders>
          </w:tcPr>
          <w:p>
            <w:pPr>
              <w:snapToGrid w:val="0"/>
              <w:rPr>
                <w:rFonts w:hint="default"/>
                <w:lang w:val="en-US" w:eastAsia="zh-CN"/>
              </w:rPr>
            </w:pPr>
            <w:r>
              <w:rPr>
                <w:rFonts w:hint="eastAsia"/>
                <w:lang w:val="en-US" w:eastAsia="zh-CN"/>
              </w:rPr>
              <w:t>Q：B</w:t>
            </w:r>
          </w:p>
          <w:p>
            <w:pPr>
              <w:snapToGrid w:val="0"/>
              <w:rPr>
                <w:sz w:val="20"/>
              </w:rPr>
            </w:pPr>
            <w:r>
              <w:rPr>
                <w:rFonts w:hint="eastAsia"/>
                <w:sz w:val="20"/>
                <w:lang w:val="en-US" w:eastAsia="zh-CN"/>
              </w:rPr>
              <w: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66" w:type="dxa"/>
            <w:tcBorders>
              <w:left w:val="single" w:color="auto" w:sz="8" w:space="0"/>
            </w:tcBorders>
          </w:tcPr>
          <w:p>
            <w:pPr>
              <w:snapToGrid w:val="0"/>
              <w:rPr>
                <w:rFonts w:ascii="宋体" w:hAnsi="宋体" w:cs="宋体"/>
                <w:sz w:val="21"/>
                <w:szCs w:val="21"/>
              </w:rPr>
            </w:pPr>
            <w:r>
              <w:rPr>
                <w:rFonts w:ascii="宋体" w:hAnsi="宋体" w:cs="宋体"/>
                <w:sz w:val="21"/>
                <w:szCs w:val="21"/>
              </w:rPr>
              <w:t>2021.</w:t>
            </w:r>
            <w:r>
              <w:rPr>
                <w:rFonts w:hint="eastAsia" w:ascii="宋体" w:hAnsi="宋体" w:cs="宋体"/>
                <w:sz w:val="21"/>
                <w:szCs w:val="21"/>
                <w:lang w:val="en-US" w:eastAsia="zh-CN"/>
              </w:rPr>
              <w:t>4</w:t>
            </w:r>
            <w:r>
              <w:rPr>
                <w:rFonts w:ascii="宋体" w:hAnsi="宋体" w:cs="宋体"/>
                <w:sz w:val="21"/>
                <w:szCs w:val="21"/>
              </w:rPr>
              <w:t>.2</w:t>
            </w:r>
            <w:r>
              <w:rPr>
                <w:rFonts w:hint="eastAsia" w:ascii="宋体" w:hAnsi="宋体" w:cs="宋体"/>
                <w:sz w:val="21"/>
                <w:szCs w:val="21"/>
                <w:lang w:val="en-US" w:eastAsia="zh-CN"/>
              </w:rPr>
              <w:t>0</w:t>
            </w:r>
          </w:p>
        </w:tc>
        <w:tc>
          <w:tcPr>
            <w:tcW w:w="1572" w:type="dxa"/>
          </w:tcPr>
          <w:p>
            <w:pPr>
              <w:snapToGrid w:val="0"/>
              <w:rPr>
                <w:rFonts w:hint="default" w:ascii="宋体" w:hAnsi="宋体" w:eastAsia="宋体" w:cs="宋体"/>
                <w:sz w:val="21"/>
                <w:szCs w:val="21"/>
                <w:lang w:val="en-US" w:eastAsia="zh-CN"/>
              </w:rPr>
            </w:pPr>
            <w:r>
              <w:rPr>
                <w:rFonts w:hint="eastAsia" w:ascii="宋体" w:hAnsi="宋体" w:cs="宋体"/>
                <w:sz w:val="21"/>
                <w:szCs w:val="21"/>
                <w:lang w:val="en-US" w:eastAsia="zh-CN"/>
              </w:rPr>
              <w:t>13：00-19：00</w:t>
            </w:r>
          </w:p>
        </w:tc>
        <w:tc>
          <w:tcPr>
            <w:tcW w:w="828" w:type="dxa"/>
            <w:vAlign w:val="top"/>
          </w:tcPr>
          <w:p>
            <w:pPr>
              <w:snapToGrid w:val="0"/>
              <w:rPr>
                <w:rFonts w:hint="eastAsia" w:ascii="宋体" w:hAnsi="宋体" w:cs="宋体"/>
                <w:sz w:val="21"/>
                <w:szCs w:val="21"/>
              </w:rPr>
            </w:pPr>
            <w:r>
              <w:rPr>
                <w:rFonts w:hint="eastAsia" w:ascii="宋体" w:hAnsi="宋体" w:cs="宋体"/>
                <w:sz w:val="21"/>
                <w:szCs w:val="21"/>
              </w:rPr>
              <w:t>生产部</w:t>
            </w:r>
            <w:r>
              <w:rPr>
                <w:rFonts w:hint="eastAsia" w:ascii="宋体" w:hAnsi="宋体" w:cs="宋体"/>
                <w:sz w:val="21"/>
                <w:szCs w:val="21"/>
                <w:lang w:eastAsia="zh-CN"/>
              </w:rPr>
              <w:t>（含车间）</w:t>
            </w:r>
          </w:p>
        </w:tc>
        <w:tc>
          <w:tcPr>
            <w:tcW w:w="3532" w:type="dxa"/>
            <w:vAlign w:val="top"/>
          </w:tcPr>
          <w:p>
            <w:pPr>
              <w:snapToGrid w:val="0"/>
              <w:spacing w:line="260" w:lineRule="exact"/>
              <w:jc w:val="left"/>
              <w:rPr>
                <w:rFonts w:hint="eastAsia" w:ascii="宋体" w:hAnsi="宋体" w:cs="宋体"/>
                <w:sz w:val="21"/>
                <w:szCs w:val="21"/>
              </w:rPr>
            </w:pPr>
            <w:r>
              <w:rPr>
                <w:rFonts w:hint="eastAsia" w:ascii="宋体" w:hAnsi="宋体" w:eastAsia="宋体" w:cs="Times New Roman"/>
                <w:color w:val="auto"/>
                <w:sz w:val="21"/>
                <w:szCs w:val="21"/>
                <w:lang w:val="en-US" w:eastAsia="zh-CN"/>
              </w:rPr>
              <w:t>策划、产品实现、基础设备、统计与改进、产品放行、交付等质量、环境、安全职业健康安全管理活动安全运行控制</w:t>
            </w:r>
          </w:p>
        </w:tc>
        <w:tc>
          <w:tcPr>
            <w:tcW w:w="2218" w:type="dxa"/>
            <w:vAlign w:val="top"/>
          </w:tcPr>
          <w:p>
            <w:pPr>
              <w:pStyle w:val="2"/>
              <w:rPr>
                <w:rFonts w:hint="eastAsia"/>
                <w:bCs w:val="0"/>
                <w:spacing w:val="0"/>
                <w:sz w:val="21"/>
                <w:szCs w:val="21"/>
              </w:rPr>
            </w:pPr>
            <w:r>
              <w:rPr>
                <w:rFonts w:hint="eastAsia"/>
                <w:bCs w:val="0"/>
                <w:spacing w:val="0"/>
                <w:sz w:val="21"/>
                <w:szCs w:val="21"/>
              </w:rPr>
              <w:t>Q:5.3/6.2/7.1.3/7.1.4/8.1/8.5</w:t>
            </w:r>
          </w:p>
          <w:p>
            <w:pPr>
              <w:snapToGrid w:val="0"/>
              <w:rPr>
                <w:rFonts w:hint="eastAsia"/>
                <w:bCs/>
                <w:spacing w:val="0"/>
                <w:sz w:val="21"/>
                <w:szCs w:val="21"/>
              </w:rPr>
            </w:pPr>
            <w:r>
              <w:rPr>
                <w:rFonts w:hint="eastAsia"/>
                <w:sz w:val="21"/>
                <w:szCs w:val="21"/>
              </w:rPr>
              <w:t>O:5.3/5.4(O)/6.1.2/6.2/8.1/8.2</w:t>
            </w:r>
          </w:p>
        </w:tc>
        <w:tc>
          <w:tcPr>
            <w:tcW w:w="1461" w:type="dxa"/>
            <w:tcBorders>
              <w:right w:val="single" w:color="auto" w:sz="8" w:space="0"/>
            </w:tcBorders>
            <w:vAlign w:val="top"/>
          </w:tcPr>
          <w:p>
            <w:pPr>
              <w:snapToGrid w:val="0"/>
              <w:rPr>
                <w:rFonts w:hint="default"/>
                <w:lang w:val="en-US" w:eastAsia="zh-CN"/>
              </w:rPr>
            </w:pPr>
            <w:r>
              <w:rPr>
                <w:rFonts w:hint="eastAsia"/>
                <w:lang w:val="en-US" w:eastAsia="zh-CN"/>
              </w:rPr>
              <w:t>Q：B</w:t>
            </w:r>
          </w:p>
          <w:p>
            <w:pPr>
              <w:snapToGrid w:val="0"/>
              <w:rPr>
                <w:rFonts w:hint="eastAsia"/>
                <w:lang w:val="en-US" w:eastAsia="zh-CN"/>
              </w:rPr>
            </w:pPr>
            <w:r>
              <w:rPr>
                <w:rFonts w:hint="eastAsia"/>
                <w:lang w:val="en-US" w:eastAsia="zh-CN"/>
              </w:rPr>
              <w:t>O：A</w:t>
            </w:r>
          </w:p>
          <w:p>
            <w:pPr>
              <w:pStyle w:val="2"/>
              <w:rPr>
                <w:rFonts w:hint="default"/>
                <w:lang w:val="en-US" w:eastAsia="zh-CN"/>
              </w:rPr>
            </w:pPr>
            <w:r>
              <w:rPr>
                <w:rFonts w:hint="eastAsia"/>
                <w:sz w:val="20"/>
                <w:lang w:val="en-US" w:eastAsia="zh-CN"/>
              </w:rPr>
              <w:t>C提供专业支持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66" w:type="dxa"/>
            <w:vMerge w:val="restart"/>
            <w:tcBorders>
              <w:left w:val="single" w:color="auto" w:sz="8" w:space="0"/>
            </w:tcBorders>
          </w:tcPr>
          <w:p>
            <w:pPr>
              <w:snapToGrid w:val="0"/>
              <w:rPr>
                <w:rFonts w:hint="eastAsia" w:ascii="宋体" w:hAnsi="宋体" w:eastAsia="宋体" w:cs="宋体"/>
                <w:sz w:val="21"/>
                <w:szCs w:val="21"/>
                <w:lang w:eastAsia="zh-CN"/>
              </w:rPr>
            </w:pPr>
            <w:r>
              <w:rPr>
                <w:rFonts w:ascii="宋体" w:hAnsi="宋体" w:cs="宋体"/>
                <w:sz w:val="21"/>
                <w:szCs w:val="21"/>
              </w:rPr>
              <w:t>2021.</w:t>
            </w:r>
            <w:r>
              <w:rPr>
                <w:rFonts w:hint="eastAsia" w:ascii="宋体" w:hAnsi="宋体" w:cs="宋体"/>
                <w:sz w:val="21"/>
                <w:szCs w:val="21"/>
                <w:lang w:val="en-US" w:eastAsia="zh-CN"/>
              </w:rPr>
              <w:t>4</w:t>
            </w:r>
            <w:r>
              <w:rPr>
                <w:rFonts w:ascii="宋体" w:hAnsi="宋体" w:cs="宋体"/>
                <w:sz w:val="21"/>
                <w:szCs w:val="21"/>
              </w:rPr>
              <w:t>.2</w:t>
            </w:r>
            <w:r>
              <w:rPr>
                <w:rFonts w:hint="eastAsia" w:ascii="宋体" w:hAnsi="宋体" w:cs="宋体"/>
                <w:sz w:val="21"/>
                <w:szCs w:val="21"/>
                <w:lang w:val="en-US" w:eastAsia="zh-CN"/>
              </w:rPr>
              <w:t>1</w:t>
            </w:r>
          </w:p>
        </w:tc>
        <w:tc>
          <w:tcPr>
            <w:tcW w:w="1572" w:type="dxa"/>
          </w:tcPr>
          <w:p>
            <w:pPr>
              <w:snapToGrid w:val="0"/>
              <w:rPr>
                <w:rFonts w:ascii="宋体" w:hAnsi="宋体" w:cs="宋体"/>
                <w:sz w:val="21"/>
                <w:szCs w:val="21"/>
              </w:rPr>
            </w:pP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val="en-US" w:eastAsia="zh-CN"/>
              </w:rPr>
              <w:t>3</w:t>
            </w:r>
            <w:r>
              <w:rPr>
                <w:rFonts w:ascii="宋体" w:hAnsi="宋体" w:cs="宋体"/>
                <w:sz w:val="21"/>
                <w:szCs w:val="21"/>
              </w:rPr>
              <w:t>0-1</w:t>
            </w:r>
            <w:r>
              <w:rPr>
                <w:rFonts w:hint="eastAsia" w:ascii="宋体" w:hAnsi="宋体" w:cs="宋体"/>
                <w:sz w:val="21"/>
                <w:szCs w:val="21"/>
                <w:lang w:val="en-US" w:eastAsia="zh-CN"/>
              </w:rPr>
              <w:t>4</w:t>
            </w:r>
            <w:r>
              <w:rPr>
                <w:rFonts w:hint="eastAsia" w:ascii="宋体" w:hAnsi="宋体" w:cs="宋体"/>
                <w:sz w:val="21"/>
                <w:szCs w:val="21"/>
              </w:rPr>
              <w:t>:</w:t>
            </w:r>
            <w:r>
              <w:rPr>
                <w:rFonts w:ascii="宋体" w:hAnsi="宋体" w:cs="宋体"/>
                <w:sz w:val="21"/>
                <w:szCs w:val="21"/>
              </w:rPr>
              <w:t>00</w:t>
            </w:r>
          </w:p>
          <w:p>
            <w:pPr>
              <w:snapToGrid w:val="0"/>
              <w:rPr>
                <w:rFonts w:ascii="宋体" w:hAnsi="宋体" w:cs="宋体"/>
                <w:sz w:val="21"/>
                <w:szCs w:val="21"/>
              </w:rPr>
            </w:pPr>
            <w:r>
              <w:rPr>
                <w:rFonts w:hint="eastAsia" w:ascii="宋体" w:hAnsi="宋体" w:cs="宋体"/>
                <w:sz w:val="21"/>
                <w:szCs w:val="21"/>
              </w:rPr>
              <w:t xml:space="preserve"> </w:t>
            </w:r>
          </w:p>
        </w:tc>
        <w:tc>
          <w:tcPr>
            <w:tcW w:w="828" w:type="dxa"/>
            <w:vAlign w:val="top"/>
          </w:tcPr>
          <w:p>
            <w:pPr>
              <w:snapToGrid w:val="0"/>
              <w:rPr>
                <w:rFonts w:ascii="宋体" w:hAnsi="宋体" w:cs="宋体"/>
                <w:sz w:val="21"/>
                <w:szCs w:val="21"/>
              </w:rPr>
            </w:pPr>
            <w:r>
              <w:rPr>
                <w:rFonts w:hint="eastAsia" w:ascii="宋体" w:hAnsi="宋体" w:cs="宋体"/>
                <w:sz w:val="21"/>
                <w:szCs w:val="21"/>
              </w:rPr>
              <w:t>质检部</w:t>
            </w:r>
          </w:p>
        </w:tc>
        <w:tc>
          <w:tcPr>
            <w:tcW w:w="3532" w:type="dxa"/>
            <w:vAlign w:val="top"/>
          </w:tcPr>
          <w:p>
            <w:pPr>
              <w:snapToGrid w:val="0"/>
              <w:rPr>
                <w:rFonts w:ascii="宋体" w:hAnsi="宋体" w:cs="宋体"/>
                <w:sz w:val="21"/>
                <w:szCs w:val="21"/>
              </w:rPr>
            </w:pPr>
            <w:r>
              <w:rPr>
                <w:rFonts w:hint="eastAsia"/>
                <w:sz w:val="21"/>
                <w:szCs w:val="21"/>
              </w:rPr>
              <w:t>测量检测设备的管理、维护、维修和保养；负责产品检验；</w:t>
            </w:r>
            <w:r>
              <w:rPr>
                <w:rFonts w:hint="eastAsia" w:ascii="宋体" w:hAnsi="宋体" w:eastAsia="宋体" w:cs="Times New Roman"/>
                <w:color w:val="auto"/>
                <w:sz w:val="21"/>
                <w:szCs w:val="21"/>
                <w:lang w:val="en-US" w:eastAsia="zh-CN"/>
              </w:rPr>
              <w:t>统计与改进、产品放行、交付等质量、安全职业健康安全管理活动安全运行控制</w:t>
            </w:r>
          </w:p>
        </w:tc>
        <w:tc>
          <w:tcPr>
            <w:tcW w:w="2218" w:type="dxa"/>
            <w:vAlign w:val="top"/>
          </w:tcPr>
          <w:p>
            <w:pPr>
              <w:pStyle w:val="2"/>
              <w:rPr>
                <w:rFonts w:ascii="Times New Roman" w:hAnsi="Times New Roman"/>
                <w:bCs w:val="0"/>
                <w:spacing w:val="0"/>
                <w:sz w:val="21"/>
                <w:szCs w:val="21"/>
              </w:rPr>
            </w:pPr>
            <w:r>
              <w:rPr>
                <w:rFonts w:hint="eastAsia" w:ascii="Times New Roman" w:hAnsi="Times New Roman"/>
                <w:bCs w:val="0"/>
                <w:spacing w:val="0"/>
                <w:sz w:val="21"/>
                <w:szCs w:val="21"/>
              </w:rPr>
              <w:t>Q:</w:t>
            </w:r>
            <w:r>
              <w:rPr>
                <w:rFonts w:hint="eastAsia"/>
                <w:bCs w:val="0"/>
                <w:spacing w:val="0"/>
                <w:sz w:val="21"/>
                <w:szCs w:val="21"/>
              </w:rPr>
              <w:t>5.3/6.2/7.1.5/</w:t>
            </w:r>
            <w:r>
              <w:rPr>
                <w:rFonts w:hint="eastAsia" w:ascii="Times New Roman" w:hAnsi="Times New Roman"/>
                <w:bCs w:val="0"/>
                <w:spacing w:val="0"/>
                <w:sz w:val="21"/>
                <w:szCs w:val="21"/>
              </w:rPr>
              <w:t>8.6/8.7/9.1.3</w:t>
            </w:r>
          </w:p>
          <w:p>
            <w:pPr>
              <w:snapToGrid w:val="0"/>
              <w:rPr>
                <w:rFonts w:ascii="宋体" w:hAnsi="宋体" w:cs="宋体"/>
                <w:sz w:val="21"/>
                <w:szCs w:val="21"/>
              </w:rPr>
            </w:pPr>
            <w:r>
              <w:rPr>
                <w:rFonts w:hint="eastAsia" w:ascii="Times New Roman" w:hAnsi="Times New Roman"/>
                <w:bCs/>
                <w:sz w:val="21"/>
                <w:szCs w:val="21"/>
              </w:rPr>
              <w:t>O:5.3/6.1.2/6.2/8.1/8.2</w:t>
            </w:r>
          </w:p>
        </w:tc>
        <w:tc>
          <w:tcPr>
            <w:tcW w:w="1461" w:type="dxa"/>
            <w:tcBorders>
              <w:right w:val="single" w:color="auto" w:sz="8" w:space="0"/>
            </w:tcBorders>
          </w:tcPr>
          <w:p>
            <w:pPr>
              <w:snapToGrid w:val="0"/>
              <w:rPr>
                <w:rFonts w:hint="default"/>
                <w:lang w:val="en-US" w:eastAsia="zh-CN"/>
              </w:rPr>
            </w:pPr>
            <w:r>
              <w:rPr>
                <w:rFonts w:hint="eastAsia"/>
                <w:lang w:val="en-US" w:eastAsia="zh-CN"/>
              </w:rPr>
              <w:t>Q：B</w:t>
            </w:r>
          </w:p>
          <w:p>
            <w:pPr>
              <w:snapToGrid w:val="0"/>
              <w:rPr>
                <w:rFonts w:hint="eastAsia"/>
                <w:lang w:val="en-US" w:eastAsia="zh-CN"/>
              </w:rPr>
            </w:pPr>
            <w:r>
              <w:rPr>
                <w:rFonts w:hint="eastAsia"/>
                <w:lang w:val="en-US" w:eastAsia="zh-CN"/>
              </w:rPr>
              <w:t>O：A</w:t>
            </w:r>
          </w:p>
          <w:p>
            <w:pPr>
              <w:pStyle w:val="2"/>
            </w:pPr>
            <w:r>
              <w:rPr>
                <w:rFonts w:hint="eastAsia"/>
                <w:sz w:val="20"/>
                <w:lang w:val="en-US" w:eastAsia="zh-CN"/>
              </w:rPr>
              <w:t>C提供专业支持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766" w:type="dxa"/>
            <w:vMerge w:val="continue"/>
            <w:tcBorders>
              <w:left w:val="single" w:color="auto" w:sz="8" w:space="0"/>
            </w:tcBorders>
          </w:tcPr>
          <w:p>
            <w:pPr>
              <w:snapToGrid w:val="0"/>
              <w:rPr>
                <w:rFonts w:ascii="宋体" w:hAnsi="宋体" w:cs="宋体"/>
                <w:sz w:val="21"/>
                <w:szCs w:val="21"/>
              </w:rPr>
            </w:pPr>
          </w:p>
        </w:tc>
        <w:tc>
          <w:tcPr>
            <w:tcW w:w="1572" w:type="dxa"/>
            <w:vMerge w:val="restart"/>
          </w:tcPr>
          <w:p>
            <w:pPr>
              <w:snapToGrid w:val="0"/>
              <w:rPr>
                <w:rFonts w:ascii="宋体" w:hAnsi="宋体" w:cs="宋体"/>
                <w:sz w:val="21"/>
                <w:szCs w:val="21"/>
              </w:rPr>
            </w:pPr>
            <w:r>
              <w:rPr>
                <w:rFonts w:hint="eastAsia" w:ascii="宋体" w:hAnsi="宋体" w:cs="宋体"/>
                <w:sz w:val="21"/>
                <w:szCs w:val="21"/>
                <w:lang w:val="en-US" w:eastAsia="zh-CN"/>
              </w:rPr>
              <w:t>14</w:t>
            </w:r>
            <w:r>
              <w:rPr>
                <w:rFonts w:hint="eastAsia" w:ascii="宋体" w:hAnsi="宋体" w:cs="宋体"/>
                <w:sz w:val="21"/>
                <w:szCs w:val="21"/>
              </w:rPr>
              <w:t>:</w:t>
            </w:r>
            <w:r>
              <w:rPr>
                <w:rFonts w:hint="eastAsia" w:ascii="宋体" w:hAnsi="宋体" w:cs="宋体"/>
                <w:sz w:val="21"/>
                <w:szCs w:val="21"/>
                <w:lang w:val="en-US" w:eastAsia="zh-CN"/>
              </w:rPr>
              <w:t>3</w:t>
            </w:r>
            <w:r>
              <w:rPr>
                <w:rFonts w:ascii="宋体" w:hAnsi="宋体" w:cs="宋体"/>
                <w:sz w:val="21"/>
                <w:szCs w:val="21"/>
              </w:rPr>
              <w:t>0-1</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3</w:t>
            </w:r>
            <w:r>
              <w:rPr>
                <w:rFonts w:ascii="宋体" w:hAnsi="宋体" w:cs="宋体"/>
                <w:sz w:val="21"/>
                <w:szCs w:val="21"/>
              </w:rPr>
              <w:t>0</w:t>
            </w:r>
          </w:p>
        </w:tc>
        <w:tc>
          <w:tcPr>
            <w:tcW w:w="828" w:type="dxa"/>
            <w:vAlign w:val="top"/>
          </w:tcPr>
          <w:p>
            <w:pPr>
              <w:snapToGrid w:val="0"/>
              <w:rPr>
                <w:rFonts w:ascii="宋体" w:hAnsi="宋体" w:cs="宋体"/>
                <w:sz w:val="21"/>
                <w:szCs w:val="21"/>
              </w:rPr>
            </w:pPr>
            <w:r>
              <w:rPr>
                <w:rFonts w:hint="eastAsia" w:ascii="宋体" w:hAnsi="宋体" w:cs="宋体"/>
                <w:sz w:val="21"/>
                <w:szCs w:val="21"/>
              </w:rPr>
              <w:t>业务部</w:t>
            </w:r>
          </w:p>
        </w:tc>
        <w:tc>
          <w:tcPr>
            <w:tcW w:w="3532" w:type="dxa"/>
            <w:vAlign w:val="top"/>
          </w:tcPr>
          <w:p>
            <w:pPr>
              <w:snapToGrid w:val="0"/>
              <w:rPr>
                <w:rFonts w:ascii="宋体" w:hAnsi="宋体" w:cs="宋体"/>
                <w:sz w:val="21"/>
                <w:szCs w:val="21"/>
              </w:rPr>
            </w:pPr>
            <w:r>
              <w:rPr>
                <w:rFonts w:hint="eastAsia" w:ascii="宋体" w:hAnsi="宋体" w:cs="宋体"/>
                <w:sz w:val="21"/>
                <w:szCs w:val="21"/>
              </w:rPr>
              <w:t>采购过程管理和控制</w:t>
            </w:r>
            <w:r>
              <w:rPr>
                <w:rFonts w:hint="eastAsia" w:ascii="宋体" w:hAnsi="宋体" w:cs="宋体"/>
                <w:sz w:val="21"/>
                <w:szCs w:val="21"/>
                <w:lang w:eastAsia="zh-CN"/>
              </w:rPr>
              <w:t>、</w:t>
            </w:r>
            <w:r>
              <w:rPr>
                <w:rFonts w:hint="eastAsia" w:ascii="宋体" w:hAnsi="宋体" w:cs="宋体"/>
                <w:sz w:val="21"/>
                <w:szCs w:val="21"/>
              </w:rPr>
              <w:t>运行策划和控制；产品和服务的要求；生产服务的提供；顾客满意情况</w:t>
            </w:r>
          </w:p>
        </w:tc>
        <w:tc>
          <w:tcPr>
            <w:tcW w:w="2218" w:type="dxa"/>
            <w:vAlign w:val="top"/>
          </w:tcPr>
          <w:p>
            <w:pPr>
              <w:snapToGrid w:val="0"/>
              <w:rPr>
                <w:rFonts w:ascii="宋体" w:hAnsi="宋体" w:cs="宋体"/>
                <w:sz w:val="21"/>
                <w:szCs w:val="21"/>
              </w:rPr>
            </w:pPr>
            <w:r>
              <w:rPr>
                <w:rFonts w:hint="eastAsia"/>
                <w:bCs/>
                <w:spacing w:val="0"/>
                <w:sz w:val="21"/>
                <w:szCs w:val="21"/>
              </w:rPr>
              <w:t xml:space="preserve"> Q:5.3/6.2/8.2/8.4/9.1.2/8.5.3/8.5.5；</w:t>
            </w:r>
            <w:r>
              <w:rPr>
                <w:rFonts w:hint="eastAsia"/>
                <w:sz w:val="21"/>
                <w:szCs w:val="21"/>
              </w:rPr>
              <w:t>O:5.3/6.1.2/6.2/8.1/8.2</w:t>
            </w:r>
          </w:p>
        </w:tc>
        <w:tc>
          <w:tcPr>
            <w:tcW w:w="1461" w:type="dxa"/>
            <w:tcBorders>
              <w:right w:val="single" w:color="auto" w:sz="8" w:space="0"/>
            </w:tcBorders>
          </w:tcPr>
          <w:p>
            <w:pPr>
              <w:snapToGrid w:val="0"/>
              <w:rPr>
                <w:rFonts w:hint="default"/>
                <w:lang w:val="en-US" w:eastAsia="zh-CN"/>
              </w:rPr>
            </w:pPr>
            <w:r>
              <w:rPr>
                <w:rFonts w:hint="eastAsia"/>
                <w:lang w:val="en-US" w:eastAsia="zh-CN"/>
              </w:rPr>
              <w:t>Q：B</w:t>
            </w:r>
          </w:p>
          <w:p>
            <w:pPr>
              <w:snapToGrid w:val="0"/>
              <w:rPr>
                <w:sz w:val="20"/>
              </w:rPr>
            </w:pPr>
            <w:r>
              <w:rPr>
                <w:rFonts w:hint="eastAsia"/>
                <w:sz w:val="20"/>
                <w:lang w:val="en-US" w:eastAsia="zh-CN"/>
              </w:rPr>
              <w: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66" w:type="dxa"/>
            <w:vMerge w:val="continue"/>
            <w:tcBorders>
              <w:left w:val="single" w:color="auto" w:sz="8" w:space="0"/>
            </w:tcBorders>
          </w:tcPr>
          <w:p>
            <w:pPr>
              <w:snapToGrid w:val="0"/>
              <w:rPr>
                <w:rFonts w:ascii="宋体" w:hAnsi="宋体" w:cs="宋体"/>
                <w:sz w:val="21"/>
                <w:szCs w:val="21"/>
              </w:rPr>
            </w:pPr>
          </w:p>
        </w:tc>
        <w:tc>
          <w:tcPr>
            <w:tcW w:w="1572" w:type="dxa"/>
            <w:vMerge w:val="continue"/>
          </w:tcPr>
          <w:p>
            <w:pPr>
              <w:snapToGrid w:val="0"/>
              <w:rPr>
                <w:rFonts w:ascii="宋体" w:hAnsi="宋体" w:cs="宋体"/>
                <w:sz w:val="21"/>
                <w:szCs w:val="21"/>
              </w:rPr>
            </w:pPr>
          </w:p>
        </w:tc>
        <w:tc>
          <w:tcPr>
            <w:tcW w:w="828" w:type="dxa"/>
          </w:tcPr>
          <w:p>
            <w:pPr>
              <w:snapToGrid w:val="0"/>
              <w:rPr>
                <w:rFonts w:ascii="宋体" w:hAnsi="宋体" w:cs="宋体"/>
                <w:sz w:val="21"/>
                <w:szCs w:val="21"/>
              </w:rPr>
            </w:pPr>
            <w:r>
              <w:rPr>
                <w:rFonts w:hint="eastAsia" w:ascii="宋体" w:hAnsi="宋体" w:cs="宋体"/>
                <w:sz w:val="21"/>
                <w:szCs w:val="21"/>
              </w:rPr>
              <w:t>财务部</w:t>
            </w:r>
          </w:p>
        </w:tc>
        <w:tc>
          <w:tcPr>
            <w:tcW w:w="3532" w:type="dxa"/>
          </w:tcPr>
          <w:p>
            <w:pPr>
              <w:snapToGrid w:val="0"/>
              <w:rPr>
                <w:rFonts w:ascii="宋体" w:hAnsi="宋体" w:cs="宋体"/>
                <w:sz w:val="21"/>
                <w:szCs w:val="21"/>
              </w:rPr>
            </w:pPr>
            <w:r>
              <w:rPr>
                <w:rFonts w:hint="eastAsia" w:ascii="宋体" w:hAnsi="宋体" w:cs="宋体"/>
                <w:sz w:val="21"/>
                <w:szCs w:val="21"/>
              </w:rPr>
              <w:t>职责及履行情况；目标指标及完成情况；</w:t>
            </w:r>
            <w:r>
              <w:rPr>
                <w:rFonts w:hint="eastAsia"/>
                <w:sz w:val="21"/>
                <w:szCs w:val="21"/>
              </w:rPr>
              <w:t>提供资金保证，做到专款专用，对公司经营状况进行评价；</w:t>
            </w:r>
          </w:p>
        </w:tc>
        <w:tc>
          <w:tcPr>
            <w:tcW w:w="2218" w:type="dxa"/>
          </w:tcPr>
          <w:p>
            <w:pPr>
              <w:snapToGrid w:val="0"/>
              <w:rPr>
                <w:rFonts w:ascii="宋体" w:hAnsi="宋体" w:cs="宋体"/>
                <w:sz w:val="21"/>
                <w:szCs w:val="21"/>
              </w:rPr>
            </w:pPr>
            <w:r>
              <w:rPr>
                <w:rFonts w:hint="eastAsia" w:ascii="Times New Roman" w:hAnsi="Times New Roman"/>
                <w:sz w:val="21"/>
                <w:szCs w:val="21"/>
              </w:rPr>
              <w:t>O:5.3/6.2/7.1/8.1</w:t>
            </w:r>
          </w:p>
        </w:tc>
        <w:tc>
          <w:tcPr>
            <w:tcW w:w="1461" w:type="dxa"/>
            <w:tcBorders>
              <w:right w:val="single" w:color="auto" w:sz="8" w:space="0"/>
            </w:tcBorders>
          </w:tcPr>
          <w:p>
            <w:pPr>
              <w:snapToGrid w:val="0"/>
              <w:rPr>
                <w:rFonts w:ascii="宋体" w:hAnsi="宋体" w:cs="宋体"/>
                <w:sz w:val="21"/>
                <w:szCs w:val="21"/>
              </w:rPr>
            </w:pPr>
            <w:r>
              <w:rPr>
                <w:rFonts w:hint="eastAsia"/>
                <w:sz w:val="20"/>
                <w:lang w:val="en-US" w:eastAsia="zh-CN"/>
              </w:rPr>
              <w: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766" w:type="dxa"/>
            <w:vMerge w:val="continue"/>
            <w:tcBorders>
              <w:left w:val="single" w:color="auto" w:sz="8" w:space="0"/>
            </w:tcBorders>
          </w:tcPr>
          <w:p>
            <w:pPr>
              <w:snapToGrid w:val="0"/>
              <w:rPr>
                <w:rFonts w:ascii="宋体" w:hAnsi="宋体" w:cs="宋体"/>
                <w:sz w:val="21"/>
                <w:szCs w:val="21"/>
              </w:rPr>
            </w:pPr>
          </w:p>
        </w:tc>
        <w:tc>
          <w:tcPr>
            <w:tcW w:w="1572" w:type="dxa"/>
          </w:tcPr>
          <w:p>
            <w:pPr>
              <w:snapToGrid w:val="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0</w:t>
            </w:r>
            <w:r>
              <w:rPr>
                <w:rFonts w:hint="eastAsia" w:ascii="宋体" w:hAnsi="宋体" w:cs="宋体"/>
                <w:sz w:val="21"/>
                <w:szCs w:val="21"/>
              </w:rPr>
              <w:t>0</w:t>
            </w:r>
          </w:p>
        </w:tc>
        <w:tc>
          <w:tcPr>
            <w:tcW w:w="828" w:type="dxa"/>
            <w:vAlign w:val="top"/>
          </w:tcPr>
          <w:p>
            <w:pPr>
              <w:snapToGrid w:val="0"/>
              <w:rPr>
                <w:rFonts w:ascii="宋体" w:hAnsi="宋体" w:cs="宋体"/>
                <w:sz w:val="21"/>
                <w:szCs w:val="21"/>
              </w:rPr>
            </w:pPr>
            <w:r>
              <w:rPr>
                <w:rFonts w:hint="eastAsia" w:ascii="宋体" w:hAnsi="宋体" w:cs="宋体"/>
                <w:sz w:val="21"/>
                <w:szCs w:val="21"/>
              </w:rPr>
              <w:t>所有部门</w:t>
            </w:r>
          </w:p>
        </w:tc>
        <w:tc>
          <w:tcPr>
            <w:tcW w:w="3532" w:type="dxa"/>
            <w:vAlign w:val="top"/>
          </w:tcPr>
          <w:p>
            <w:pPr>
              <w:snapToGrid w:val="0"/>
              <w:rPr>
                <w:rFonts w:ascii="宋体" w:hAnsi="宋体" w:cs="宋体"/>
                <w:sz w:val="21"/>
                <w:szCs w:val="21"/>
              </w:rPr>
            </w:pPr>
            <w:r>
              <w:rPr>
                <w:rFonts w:hint="eastAsia" w:ascii="宋体" w:hAnsi="宋体" w:cs="宋体"/>
                <w:sz w:val="21"/>
                <w:szCs w:val="21"/>
              </w:rPr>
              <w:t>末次会议</w:t>
            </w:r>
          </w:p>
        </w:tc>
        <w:tc>
          <w:tcPr>
            <w:tcW w:w="2218" w:type="dxa"/>
          </w:tcPr>
          <w:p>
            <w:pPr>
              <w:snapToGrid w:val="0"/>
              <w:rPr>
                <w:rFonts w:ascii="宋体" w:hAnsi="宋体" w:cs="宋体"/>
                <w:sz w:val="21"/>
                <w:szCs w:val="21"/>
              </w:rPr>
            </w:pPr>
          </w:p>
        </w:tc>
        <w:tc>
          <w:tcPr>
            <w:tcW w:w="1461" w:type="dxa"/>
            <w:tcBorders>
              <w:right w:val="single" w:color="auto" w:sz="8" w:space="0"/>
            </w:tcBorders>
          </w:tcPr>
          <w:p>
            <w:pPr>
              <w:snapToGrid w:val="0"/>
              <w:rPr>
                <w:rFonts w:hint="default" w:ascii="宋体" w:hAnsi="宋体" w:cs="宋体"/>
                <w:sz w:val="21"/>
                <w:szCs w:val="21"/>
                <w:lang w:val="en-US"/>
              </w:rPr>
            </w:pPr>
            <w:r>
              <w:rPr>
                <w:rFonts w:hint="eastAsia"/>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377" w:type="dxa"/>
            <w:gridSpan w:val="6"/>
            <w:tcBorders>
              <w:left w:val="single" w:color="auto" w:sz="8" w:space="0"/>
              <w:right w:val="single" w:color="auto" w:sz="8" w:space="0"/>
            </w:tcBorders>
          </w:tcPr>
          <w:p>
            <w:pPr>
              <w:snapToGrid w:val="0"/>
              <w:rPr>
                <w:rFonts w:ascii="宋体" w:hAnsi="宋体" w:cs="宋体"/>
                <w:color w:val="FF0000"/>
                <w:sz w:val="21"/>
                <w:szCs w:val="21"/>
              </w:rPr>
            </w:pPr>
            <w:r>
              <w:rPr>
                <w:rFonts w:hint="eastAsia" w:ascii="宋体" w:hAnsi="宋体" w:cs="宋体"/>
                <w:color w:val="auto"/>
                <w:sz w:val="21"/>
                <w:szCs w:val="21"/>
              </w:rPr>
              <w:t>注1：1</w:t>
            </w:r>
            <w:r>
              <w:rPr>
                <w:rFonts w:hint="eastAsia" w:ascii="宋体" w:hAnsi="宋体" w:cs="宋体"/>
                <w:color w:val="auto"/>
                <w:sz w:val="21"/>
                <w:szCs w:val="21"/>
                <w:lang w:val="en-US" w:eastAsia="zh-CN"/>
              </w:rPr>
              <w:t>4</w:t>
            </w:r>
            <w:r>
              <w:rPr>
                <w:rFonts w:hint="eastAsia" w:ascii="宋体" w:hAnsi="宋体" w:cs="宋体"/>
                <w:color w:val="auto"/>
                <w:sz w:val="21"/>
                <w:szCs w:val="21"/>
              </w:rPr>
              <w:t>:</w:t>
            </w:r>
            <w:r>
              <w:rPr>
                <w:rFonts w:ascii="宋体" w:hAnsi="宋体" w:cs="宋体"/>
                <w:color w:val="auto"/>
                <w:sz w:val="21"/>
                <w:szCs w:val="21"/>
              </w:rPr>
              <w:t>00-1</w:t>
            </w:r>
            <w:r>
              <w:rPr>
                <w:rFonts w:hint="eastAsia" w:ascii="宋体" w:hAnsi="宋体" w:cs="宋体"/>
                <w:color w:val="auto"/>
                <w:sz w:val="21"/>
                <w:szCs w:val="21"/>
                <w:lang w:val="en-US" w:eastAsia="zh-CN"/>
              </w:rPr>
              <w:t>4</w:t>
            </w: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ascii="宋体" w:hAnsi="宋体" w:cs="宋体"/>
                <w:color w:val="auto"/>
                <w:sz w:val="21"/>
                <w:szCs w:val="21"/>
              </w:rPr>
              <w:t>0</w:t>
            </w:r>
            <w:r>
              <w:rPr>
                <w:rFonts w:hint="eastAsia" w:ascii="宋体" w:hAnsi="宋体" w:cs="宋体"/>
                <w:color w:val="auto"/>
                <w:sz w:val="21"/>
                <w:szCs w:val="21"/>
              </w:rPr>
              <w:t>午餐</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BE1477"/>
    <w:rsid w:val="1BC015BC"/>
    <w:rsid w:val="398160D6"/>
    <w:rsid w:val="505230D6"/>
    <w:rsid w:val="59287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39</TotalTime>
  <ScaleCrop>false</ScaleCrop>
  <LinksUpToDate>false</LinksUpToDate>
  <CharactersWithSpaces>1266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张磊</cp:lastModifiedBy>
  <dcterms:modified xsi:type="dcterms:W3CDTF">2021-05-06T13:26:16Z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01BFE46878E9484DBF2343215135904C</vt:lpwstr>
  </property>
</Properties>
</file>