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石家庄美奥科技有限公司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徐红英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配料——成型——烧结——焊接——成品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生产任务未按时完成，设备故障，工人操作不当，控制措施：生产和服务控制程序、设备操作规程、作业指导书；特殊过程：烧结、焊接，编制作业指导书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噪声排放、废水排放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粉尘伤害、机械伤害、烫伤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GB/T3620.10-2016钛及钛合金牌号和化学成分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外观、气泡，主要符合客户要求。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3F0B39"/>
    <w:rsid w:val="58500DFB"/>
    <w:rsid w:val="7DB02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15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2021-05-13T01:39:55Z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B8832335304644D6A3453CB3B55DA43F</vt:lpwstr>
  </property>
</Properties>
</file>