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0233-2021-Q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highlight w:val="yellow"/>
          <w:u w:val="single"/>
        </w:rPr>
      </w:pPr>
      <w:r>
        <w:rPr>
          <w:rFonts w:hint="eastAsia"/>
          <w:b/>
          <w:color w:val="000000" w:themeColor="text1"/>
          <w:sz w:val="22"/>
          <w:szCs w:val="22"/>
        </w:rPr>
        <w:t>组织名称 (中文)：</w:t>
      </w:r>
      <w:bookmarkStart w:id="1" w:name="组织名称"/>
      <w:r>
        <w:rPr>
          <w:b/>
          <w:color w:val="000000" w:themeColor="text1"/>
          <w:sz w:val="22"/>
          <w:szCs w:val="22"/>
          <w:highlight w:val="yellow"/>
          <w:u w:val="single"/>
        </w:rPr>
        <w:t>河北福茂机械设备制造有限公司</w:t>
      </w:r>
      <w:bookmarkEnd w:id="1"/>
    </w:p>
    <w:p>
      <w:pPr>
        <w:pStyle w:val="2"/>
        <w:spacing w:line="400" w:lineRule="exact"/>
        <w:ind w:firstLine="632" w:firstLineChars="286"/>
        <w:rPr>
          <w:b/>
          <w:color w:val="000000" w:themeColor="text1"/>
          <w:sz w:val="28"/>
          <w:szCs w:val="28"/>
          <w:u w:val="single"/>
        </w:rPr>
      </w:pPr>
      <w:r>
        <w:rPr>
          <w:rFonts w:hint="eastAsia"/>
          <w:b/>
          <w:color w:val="000000" w:themeColor="text1"/>
          <w:sz w:val="22"/>
          <w:szCs w:val="22"/>
        </w:rPr>
        <w:t>(英文)：</w:t>
      </w:r>
      <w:bookmarkStart w:id="2" w:name="组织名称英"/>
      <w:bookmarkEnd w:id="2"/>
      <w:r>
        <w:rPr>
          <w:rFonts w:ascii="Arial" w:hAnsi="Arial" w:eastAsia="宋体" w:cs="Arial"/>
          <w:i w:val="0"/>
          <w:iCs w:val="0"/>
          <w:caps w:val="0"/>
          <w:color w:val="333333"/>
          <w:spacing w:val="0"/>
          <w:sz w:val="28"/>
          <w:szCs w:val="28"/>
          <w:shd w:val="clear" w:fill="FFFFFF"/>
        </w:rPr>
        <w:t>Hebei Fumao Machinery Equipment Manufacturing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highlight w:val="yellow"/>
        </w:rPr>
        <w:t>唐山市开平区郑庄子镇于家新房子村西</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063020</w:t>
      </w:r>
      <w:bookmarkEnd w:id="4"/>
    </w:p>
    <w:p>
      <w:pPr>
        <w:pStyle w:val="2"/>
        <w:spacing w:line="400" w:lineRule="exact"/>
        <w:ind w:firstLine="632" w:firstLineChars="286"/>
        <w:rPr>
          <w:b/>
          <w:color w:val="000000" w:themeColor="text1"/>
          <w:sz w:val="28"/>
          <w:szCs w:val="28"/>
          <w:u w:val="single"/>
        </w:rPr>
      </w:pPr>
      <w:r>
        <w:rPr>
          <w:rFonts w:hint="eastAsia"/>
          <w:b/>
          <w:color w:val="000000" w:themeColor="text1"/>
          <w:sz w:val="22"/>
          <w:szCs w:val="22"/>
        </w:rPr>
        <w:t>(英文)：</w:t>
      </w:r>
      <w:r>
        <w:rPr>
          <w:rFonts w:ascii="Arial" w:hAnsi="Arial" w:eastAsia="宋体" w:cs="Arial"/>
          <w:i w:val="0"/>
          <w:iCs w:val="0"/>
          <w:caps w:val="0"/>
          <w:color w:val="333333"/>
          <w:spacing w:val="0"/>
          <w:sz w:val="28"/>
          <w:szCs w:val="28"/>
          <w:shd w:val="clear" w:fill="FFFFFF"/>
        </w:rPr>
        <w:t>West of yujiaxinfangzi village, zhengzhuangzi Town, Kaiping District, Tangshan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河北省唐山市开平区郑庄子镇于家新房子村西</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063020</w:t>
      </w:r>
      <w:bookmarkEnd w:id="6"/>
    </w:p>
    <w:p>
      <w:pPr>
        <w:pStyle w:val="2"/>
        <w:spacing w:line="400" w:lineRule="exact"/>
        <w:ind w:firstLine="632" w:firstLineChars="286"/>
        <w:rPr>
          <w:rFonts w:hint="default" w:eastAsia="宋体"/>
          <w:b/>
          <w:color w:val="000000" w:themeColor="text1"/>
          <w:sz w:val="28"/>
          <w:szCs w:val="28"/>
          <w:u w:val="single"/>
          <w:lang w:val="en-US" w:eastAsia="zh-CN"/>
        </w:rPr>
      </w:pPr>
      <w:r>
        <w:rPr>
          <w:rFonts w:hint="eastAsia"/>
          <w:b/>
          <w:color w:val="000000" w:themeColor="text1"/>
          <w:sz w:val="22"/>
          <w:szCs w:val="22"/>
        </w:rPr>
        <w:t>(英文)：</w:t>
      </w:r>
      <w:r>
        <w:rPr>
          <w:rFonts w:ascii="Arial" w:hAnsi="Arial" w:eastAsia="宋体" w:cs="Arial"/>
          <w:i w:val="0"/>
          <w:iCs w:val="0"/>
          <w:caps w:val="0"/>
          <w:color w:val="333333"/>
          <w:spacing w:val="0"/>
          <w:sz w:val="28"/>
          <w:szCs w:val="28"/>
          <w:shd w:val="clear" w:fill="FFFFFF"/>
        </w:rPr>
        <w:t>West of yujiaxinfangzi village, zhengzhuangzi Town, Kaiping District, Tangshan City</w:t>
      </w:r>
      <w:r>
        <w:rPr>
          <w:rFonts w:hint="eastAsia" w:ascii="Arial" w:hAnsi="Arial" w:cs="Arial"/>
          <w:i w:val="0"/>
          <w:iCs w:val="0"/>
          <w:caps w:val="0"/>
          <w:color w:val="333333"/>
          <w:spacing w:val="0"/>
          <w:sz w:val="28"/>
          <w:szCs w:val="28"/>
          <w:shd w:val="clear" w:fill="FFFFFF"/>
          <w:lang w:val="en-US" w:eastAsia="zh-CN"/>
        </w:rPr>
        <w:t xml:space="preserve"> 063020</w:t>
      </w:r>
    </w:p>
    <w:p>
      <w:pPr>
        <w:pStyle w:val="2"/>
        <w:spacing w:line="400" w:lineRule="exact"/>
        <w:ind w:firstLine="632" w:firstLineChars="286"/>
        <w:rPr>
          <w:b/>
          <w:color w:val="000000" w:themeColor="text1"/>
          <w:sz w:val="22"/>
          <w:szCs w:val="22"/>
          <w:u w:val="single"/>
        </w:rPr>
      </w:pPr>
      <w:bookmarkStart w:id="16" w:name="_GoBack"/>
      <w:bookmarkEnd w:id="16"/>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91130205MA07LD7N68</w:t>
      </w:r>
      <w:bookmarkEnd w:id="7"/>
      <w:r>
        <w:rPr>
          <w:rFonts w:hint="eastAsia"/>
          <w:b/>
          <w:color w:val="000000" w:themeColor="text1"/>
          <w:sz w:val="22"/>
          <w:szCs w:val="22"/>
        </w:rPr>
        <w:t>传真：</w:t>
      </w:r>
      <w:bookmarkStart w:id="8" w:name="联系人传真"/>
      <w:r>
        <w:rPr>
          <w:rFonts w:hint="eastAsia"/>
          <w:b/>
          <w:color w:val="000000" w:themeColor="text1"/>
          <w:sz w:val="22"/>
          <w:szCs w:val="22"/>
        </w:rPr>
        <w:t>0315-7826666</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15032566161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李旭</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张军霞</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highlight w:val="yellow"/>
        </w:rPr>
      </w:pPr>
      <w:bookmarkStart w:id="15" w:name="审核范围"/>
      <w:r>
        <w:rPr>
          <w:rFonts w:hint="eastAsia"/>
          <w:b/>
          <w:color w:val="000000" w:themeColor="text1"/>
          <w:sz w:val="22"/>
          <w:szCs w:val="22"/>
          <w:highlight w:val="yellow"/>
        </w:rPr>
        <w:t>金属结构件、冶金机械配件的加工</w:t>
      </w:r>
      <w:bookmarkEnd w:id="15"/>
    </w:p>
    <w:p>
      <w:pPr>
        <w:pStyle w:val="2"/>
        <w:spacing w:line="240" w:lineRule="auto"/>
        <w:ind w:firstLine="0"/>
        <w:rPr>
          <w:b/>
          <w:color w:val="000000" w:themeColor="text1"/>
          <w:sz w:val="28"/>
          <w:szCs w:val="28"/>
          <w:u w:val="single"/>
        </w:rPr>
      </w:pPr>
      <w:r>
        <w:rPr>
          <w:rFonts w:hint="eastAsia"/>
          <w:b/>
          <w:color w:val="000000" w:themeColor="text1"/>
          <w:sz w:val="22"/>
          <w:szCs w:val="22"/>
        </w:rPr>
        <w:t>□QMS（英文：）：</w:t>
      </w:r>
      <w:r>
        <w:rPr>
          <w:rFonts w:ascii="Arial" w:hAnsi="Arial" w:eastAsia="宋体" w:cs="Arial"/>
          <w:i w:val="0"/>
          <w:iCs w:val="0"/>
          <w:caps w:val="0"/>
          <w:color w:val="333333"/>
          <w:spacing w:val="0"/>
          <w:sz w:val="28"/>
          <w:szCs w:val="28"/>
          <w:shd w:val="clear" w:fill="FFFFFF"/>
        </w:rPr>
        <w:t>Processing of metal structure parts and metallurgical machinery parts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AA51267"/>
    <w:rsid w:val="5A0A08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5</TotalTime>
  <ScaleCrop>false</ScaleCrop>
  <LinksUpToDate>false</LinksUpToDate>
  <CharactersWithSpaces>987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2021-04-28T02:23:20Z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08019000BA6D427F8ADD77FAF27BB2E5</vt:lpwstr>
  </property>
</Properties>
</file>