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海珀(滁州)材料科技有限公司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0286-2021-E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张百婷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ISC-JSZJ-283</w:t>
            </w:r>
          </w:p>
          <w:p w:rsidR="009F508A">
            <w:pPr>
              <w:snapToGrid w:val="0"/>
              <w:spacing w:line="320" w:lineRule="exact"/>
              <w:ind w:left="1309"/>
              <w:rPr>
                <w:sz w:val="22"/>
                <w:szCs w:val="22"/>
                <w:highlight w:val="yellow"/>
              </w:rPr>
            </w:pPr>
            <w:r>
              <w:rPr>
                <w:sz w:val="22"/>
                <w:szCs w:val="22"/>
                <w:highlight w:val="yellow"/>
              </w:rPr>
              <w:t>佳晟（滁州）精密仪器设备服务有限公司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