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0024-2017-2021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r>
              <w:rPr>
                <w:rFonts w:hint="eastAsia"/>
                <w:lang w:eastAsia="zh-CN"/>
              </w:rPr>
              <w:t>井口</w:t>
            </w:r>
            <w:r>
              <w:rPr>
                <w:rFonts w:hint="eastAsia"/>
              </w:rPr>
              <w:t>主阀体表面硬度检测</w:t>
            </w:r>
          </w:p>
        </w:tc>
        <w:tc>
          <w:tcPr>
            <w:tcW w:w="239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r>
              <w:rPr>
                <w:rFonts w:hint="eastAsia"/>
              </w:rPr>
              <w:t xml:space="preserve"> （230±10）HBS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4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r>
              <w:t>QH/JS37-1601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</w:rPr>
              <w:t>±</w:t>
            </w:r>
            <w: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</w:rPr>
              <w:t>HB</w:t>
            </w:r>
          </w:p>
          <w:p>
            <w:pPr>
              <w:spacing w:line="360" w:lineRule="exact"/>
              <w:ind w:firstLine="1646" w:firstLineChars="784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</w:rPr>
              <w:t>±</w:t>
            </w:r>
            <w: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6.7</w:t>
            </w:r>
            <w:r>
              <w:rPr>
                <w:rFonts w:ascii="Times New Roman" w:hAnsi="Times New Roman" w:cs="Times New Roman"/>
              </w:rPr>
              <w:t>HB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hint="eastAsia"/>
              </w:rPr>
              <w:t>被测参数</w:t>
            </w:r>
            <w:r>
              <w:rPr>
                <w:rFonts w:hint="eastAsia" w:ascii="Times New Roman" w:hAnsi="Times New Roman" w:cs="宋体"/>
                <w:color w:val="000000"/>
              </w:rPr>
              <w:t>（2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20</w:t>
            </w:r>
            <w:r>
              <w:rPr>
                <w:rFonts w:hint="eastAsia" w:ascii="Times New Roman" w:hAnsi="Times New Roman" w:cs="宋体"/>
                <w:color w:val="000000"/>
              </w:rPr>
              <w:t>-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240</w:t>
            </w:r>
            <w:r>
              <w:rPr>
                <w:rFonts w:hint="eastAsia" w:ascii="Times New Roman" w:hAnsi="Times New Roman" w:cs="宋体"/>
                <w:color w:val="000000"/>
              </w:rPr>
              <w:t>）H</w:t>
            </w:r>
            <w:r>
              <w:rPr>
                <w:rFonts w:ascii="Times New Roman" w:hAnsi="Times New Roman" w:cs="宋体"/>
                <w:color w:val="000000"/>
              </w:rPr>
              <w:t>B,</w:t>
            </w:r>
            <w:r>
              <w:rPr>
                <w:rFonts w:hint="eastAsia"/>
              </w:rPr>
              <w:t xml:space="preserve">布氏硬度（8-650）HB </w:t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3810</wp:posOffset>
                  </wp:positionV>
                  <wp:extent cx="775970" cy="227330"/>
                  <wp:effectExtent l="0" t="0" r="0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</w:rPr>
              <w:t xml:space="preserve">、测量设备校准不确定度推导： </w:t>
            </w:r>
            <w:r>
              <w:rPr>
                <w:rFonts w:ascii="Times New Roman" w:hAnsi="Times New Roman" w:cs="宋体"/>
                <w:color w:val="000000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13.4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4.7</w:t>
            </w:r>
            <w:r>
              <w:rPr>
                <w:rFonts w:ascii="Times New Roman" w:hAnsi="Times New Roman" w:cs="Times New Roman"/>
              </w:rPr>
              <w:t>HB</w:t>
            </w:r>
          </w:p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布氏硬度计</w:t>
            </w:r>
          </w:p>
        </w:tc>
        <w:tc>
          <w:tcPr>
            <w:tcW w:w="129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PHBR-100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2</w:t>
            </w:r>
            <w:r>
              <w:t>%H</w:t>
            </w:r>
            <w:r>
              <w:rPr>
                <w:rFonts w:hint="eastAsia"/>
                <w:lang w:val="en-US" w:eastAsia="zh-CN"/>
              </w:rPr>
              <w:t>当检测230HB时，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4HB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highlight w:val="yellow"/>
                <w:shd w:val="clear" w:color="auto" w:fill="auto"/>
                <w:lang w:val="en-US" w:eastAsia="zh-CN"/>
              </w:rPr>
            </w:pPr>
            <w:r>
              <w:rPr>
                <w:rFonts w:hint="eastAsia" w:eastAsia="宋体"/>
                <w:highlight w:val="none"/>
                <w:shd w:val="clear" w:color="auto" w:fill="auto"/>
                <w:lang w:val="en-US" w:eastAsia="zh-CN"/>
              </w:rPr>
              <w:t>HLxk2020-LH-0124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eastAsiaTheme="minor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2020.4.28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>
            <w:pPr>
              <w:jc w:val="center"/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pStyle w:val="10"/>
              <w:spacing w:line="360" w:lineRule="exact"/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</w:rPr>
              <w:t>测量设备的测量范围是（</w:t>
            </w:r>
            <w:r>
              <w:rPr>
                <w:rFonts w:hint="eastAsia"/>
                <w:lang w:val="en-US" w:eastAsia="zh-CN"/>
              </w:rPr>
              <w:t>8-650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</w:rPr>
              <w:t>HBS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 w:cs="宋体"/>
              </w:rPr>
              <w:t>满足计量要求的测量范围</w:t>
            </w:r>
            <w:r>
              <w:rPr>
                <w:rFonts w:hint="eastAsia" w:ascii="Times New Roman" w:hAnsi="Times New Roman" w:cs="宋体"/>
              </w:rPr>
              <w:t>（2</w:t>
            </w:r>
            <w:r>
              <w:rPr>
                <w:rFonts w:hint="eastAsia" w:ascii="Times New Roman" w:hAnsi="Times New Roman" w:cs="宋体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</w:rPr>
              <w:t>0-</w:t>
            </w:r>
            <w:r>
              <w:rPr>
                <w:rFonts w:hint="eastAsia" w:ascii="Times New Roman" w:hAnsi="Times New Roman" w:cs="宋体"/>
                <w:lang w:val="en-US" w:eastAsia="zh-CN"/>
              </w:rPr>
              <w:t>240</w:t>
            </w:r>
            <w:r>
              <w:rPr>
                <w:rFonts w:hint="eastAsia" w:ascii="Times New Roman" w:hAnsi="Times New Roman" w:cs="宋体"/>
              </w:rPr>
              <w:t>）H</w:t>
            </w:r>
            <w:r>
              <w:rPr>
                <w:rFonts w:ascii="Times New Roman" w:hAnsi="Times New Roman" w:cs="宋体"/>
              </w:rPr>
              <w:t>B</w:t>
            </w:r>
            <w:r>
              <w:rPr>
                <w:rFonts w:hint="eastAsia"/>
              </w:rPr>
              <w:t>的要求</w:t>
            </w:r>
            <w:r>
              <w:rPr>
                <w:rFonts w:hint="eastAsia" w:cs="宋体"/>
              </w:rPr>
              <w:t>。</w:t>
            </w:r>
          </w:p>
          <w:p>
            <w:pPr>
              <w:ind w:firstLine="210" w:firstLineChars="100"/>
            </w:pPr>
            <w:r>
              <w:rPr>
                <w:rFonts w:hint="eastAsia" w:cs="宋体"/>
              </w:rPr>
              <w:t>测量设备最大允许误差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4</w:t>
            </w:r>
            <w:r>
              <w:t>HB</w:t>
            </w:r>
            <w:r>
              <w:rPr>
                <w:rFonts w:hint="eastAsia" w:cs="宋体"/>
              </w:rPr>
              <w:t>，满足计量要求最大允许误差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6.7</w:t>
            </w:r>
            <w:r>
              <w:rPr>
                <w:rFonts w:ascii="Times New Roman" w:hAnsi="Times New Roman" w:cs="Times New Roman"/>
              </w:rPr>
              <w:t>HB</w:t>
            </w:r>
            <w:r>
              <w:rPr>
                <w:rFonts w:hint="eastAsia" w:cs="宋体"/>
              </w:rPr>
              <w:t>的要求。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>郭振双</w:t>
            </w:r>
            <w:r>
              <w:t xml:space="preserve">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8991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495300" cy="233680"/>
                  <wp:effectExtent l="0" t="0" r="0" b="762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70840" cy="236220"/>
                  <wp:effectExtent l="0" t="0" r="10160" b="5080"/>
                  <wp:docPr id="59" name="图片 59" descr="a0eec7c22b0c2f8f3a0c6a508ab0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a0eec7c22b0c2f8f3a0c6a508ab052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 l="22350" t="47351" r="32455" b="36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 </w:t>
            </w:r>
            <w:bookmarkStart w:id="1" w:name="_GoBack"/>
            <w:bookmarkEnd w:id="1"/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  月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32669"/>
    <w:multiLevelType w:val="multilevel"/>
    <w:tmpl w:val="52E326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Calibri" w:hAnsi="Calibri" w:cs="Calibri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465099"/>
    <w:rsid w:val="70021C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2021-04-23T08:06:07Z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BC56DAB8FAC24F48AAE34E6FC4A17DE6</vt:lpwstr>
  </property>
</Properties>
</file>