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隆威家具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7-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ISC-232380</w:t>
            </w:r>
          </w:p>
          <w:p w:rsidR="009F508A">
            <w:pPr>
              <w:snapToGrid w:val="0"/>
              <w:spacing w:line="320" w:lineRule="exact"/>
              <w:ind w:left="1309"/>
              <w:rPr>
                <w:sz w:val="22"/>
                <w:szCs w:val="22"/>
                <w:highlight w:val="yellow"/>
              </w:rPr>
            </w:pPr>
            <w:r>
              <w:rPr>
                <w:sz w:val="22"/>
                <w:szCs w:val="22"/>
                <w:highlight w:val="yellow"/>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