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0053-2019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宝鸡中海机械设备有限公司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业务部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董永辉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/>
                <w:szCs w:val="21"/>
              </w:rPr>
              <w:t>测量管理体系人员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资质</w:t>
            </w:r>
            <w:r>
              <w:rPr>
                <w:rFonts w:hint="eastAsia" w:ascii="宋体" w:hAnsi="宋体"/>
                <w:szCs w:val="21"/>
              </w:rPr>
              <w:t>情况时，发现企业无持证计量内审员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u w:val="single"/>
                <w:lang w:val="en-US" w:eastAsia="zh-CN"/>
              </w:rPr>
              <w:t xml:space="preserve">.1.2能力和培训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40" w:firstLineChars="2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2019-10-28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日期：</w:t>
            </w:r>
          </w:p>
        </w:tc>
      </w:tr>
    </w:tbl>
    <w:p>
      <w:pPr>
        <w:jc w:val="right"/>
      </w:pPr>
      <w:bookmarkStart w:id="2" w:name="_GoBack"/>
      <w:bookmarkEnd w:id="2"/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455832"/>
    <w:rsid w:val="7F335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2019-10-26T01:33:12Z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