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0348-2021-QEO</w:t>
      </w:r>
      <w:bookmarkEnd w:id="0"/>
    </w:p>
    <w:p>
      <w:pPr>
        <w:snapToGrid w:val="0"/>
        <w:spacing w:line="0" w:lineRule="atLeast"/>
        <w:jc w:val="center"/>
        <w:rPr>
          <w:rFonts w:eastAsia="LiSu"/>
          <w:b/>
          <w:color w:val="000000" w:themeColor="text1"/>
          <w:sz w:val="30"/>
          <w:szCs w:val="30"/>
        </w:rPr>
      </w:pPr>
      <w:r>
        <w:rPr>
          <w:rFonts w:hint="eastAsia" w:eastAsia="LiSu"/>
          <w:b/>
          <w:color w:val="000000" w:themeColor="text1"/>
          <w:sz w:val="30"/>
          <w:szCs w:val="30"/>
        </w:rPr>
        <w:t>组织认证证书信息确认书</w:t>
      </w:r>
    </w:p>
    <w:p>
      <w:pPr>
        <w:pStyle w:val="2"/>
      </w:pPr>
    </w:p>
    <w:p>
      <w:pPr>
        <w:pStyle w:val="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3"/>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重庆汤师傅秘厨餐饮管理（集团）有限公司</w:t>
      </w:r>
      <w:bookmarkEnd w:id="1"/>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b/>
          <w:color w:val="000000" w:themeColor="text1"/>
          <w:sz w:val="22"/>
          <w:szCs w:val="22"/>
        </w:rPr>
        <w:t>Chongqing Soup Master Catering Group</w:t>
      </w:r>
    </w:p>
    <w:p>
      <w:pPr>
        <w:pStyle w:val="3"/>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重庆市渝北区新南路168号1幢1单元6-20</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 xml:space="preserve">Rm 620, Unit 1, Building 1, #168 Xinnan Rd., Yubei Dist., Chongqing </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组织经营地址(中文)：重庆市南岸区茶园新城区长电路1号122号工房  邮编:</w:t>
      </w:r>
      <w:bookmarkStart w:id="5" w:name="生产邮编"/>
      <w:r>
        <w:rPr>
          <w:rFonts w:hint="eastAsia"/>
          <w:b/>
          <w:color w:val="000000" w:themeColor="text1"/>
          <w:sz w:val="22"/>
          <w:szCs w:val="22"/>
        </w:rPr>
        <w:t>400000</w:t>
      </w:r>
      <w:bookmarkEnd w:id="5"/>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Rm 122, #1 Changdian Rd., Chayuanxincheng, Nan’an Dist., Chongqing</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91500000668917791W</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023-68417088</w:t>
      </w:r>
      <w:bookmarkEnd w:id="8"/>
    </w:p>
    <w:p>
      <w:pPr>
        <w:pStyle w:val="3"/>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史天昊</w:t>
      </w:r>
      <w:bookmarkEnd w:id="9"/>
      <w:r>
        <w:rPr>
          <w:rFonts w:hint="eastAsia"/>
          <w:b/>
          <w:color w:val="000000" w:themeColor="text1"/>
          <w:sz w:val="22"/>
          <w:szCs w:val="22"/>
        </w:rPr>
        <w:t xml:space="preserve"> 管代/联系人(职务)：</w:t>
      </w:r>
      <w:bookmarkStart w:id="10" w:name="管理者代表"/>
      <w:r>
        <w:rPr>
          <w:rFonts w:hint="eastAsia"/>
          <w:b/>
          <w:color w:val="000000" w:themeColor="text1"/>
          <w:sz w:val="22"/>
          <w:szCs w:val="22"/>
        </w:rPr>
        <w:t>罗跃星</w:t>
      </w:r>
      <w:bookmarkEnd w:id="10"/>
      <w:r>
        <w:rPr>
          <w:rFonts w:hint="eastAsia"/>
          <w:b/>
          <w:color w:val="000000" w:themeColor="text1"/>
          <w:sz w:val="22"/>
          <w:szCs w:val="22"/>
        </w:rPr>
        <w:t xml:space="preserve"> 组织人数：</w:t>
      </w:r>
      <w:bookmarkStart w:id="11" w:name="企业人数"/>
      <w:r>
        <w:rPr>
          <w:b/>
          <w:color w:val="000000" w:themeColor="text1"/>
          <w:sz w:val="22"/>
          <w:szCs w:val="22"/>
        </w:rPr>
        <w:t>33</w:t>
      </w:r>
      <w:bookmarkEnd w:id="11"/>
    </w:p>
    <w:p>
      <w:pPr>
        <w:pStyle w:val="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rPr>
          <w:b/>
          <w:bCs/>
          <w:szCs w:val="24"/>
        </w:rPr>
      </w:pPr>
      <w:r>
        <w:rPr>
          <w:rFonts w:hint="eastAsia" w:ascii="Calibri"/>
          <w:b/>
          <w:bCs/>
          <w:szCs w:val="24"/>
        </w:rPr>
        <w:t>Q</w:t>
      </w:r>
      <w:r>
        <w:rPr>
          <w:rFonts w:hint="eastAsia"/>
          <w:b/>
          <w:bCs/>
          <w:szCs w:val="24"/>
        </w:rPr>
        <w:t>MS：许可范围内的餐饮管理服务（重庆建设工业（集团）有限责任公司花溪基地食堂）。</w:t>
      </w:r>
    </w:p>
    <w:p>
      <w:pPr>
        <w:pStyle w:val="3"/>
        <w:spacing w:line="240" w:lineRule="auto"/>
        <w:ind w:firstLine="0"/>
        <w:rPr>
          <w:b/>
          <w:color w:val="000000" w:themeColor="text1"/>
          <w:sz w:val="22"/>
          <w:szCs w:val="22"/>
        </w:rPr>
      </w:pPr>
      <w:r>
        <w:rPr>
          <w:rFonts w:hint="eastAsia"/>
          <w:b/>
          <w:color w:val="000000" w:themeColor="text1"/>
          <w:sz w:val="22"/>
          <w:szCs w:val="22"/>
        </w:rPr>
        <w:t>□QMS（英文：）：C</w:t>
      </w:r>
      <w:r>
        <w:rPr>
          <w:b/>
          <w:color w:val="000000" w:themeColor="text1"/>
          <w:sz w:val="22"/>
          <w:szCs w:val="22"/>
        </w:rPr>
        <w:t>atering services granted by the permit ( Chongqing Jianshe Industry Group, Huaxi Base Canteen)</w:t>
      </w:r>
    </w:p>
    <w:p>
      <w:pPr>
        <w:pStyle w:val="2"/>
      </w:pPr>
    </w:p>
    <w:p>
      <w:pPr>
        <w:rPr>
          <w:b/>
          <w:bCs/>
          <w:szCs w:val="24"/>
        </w:rPr>
      </w:pPr>
      <w:r>
        <w:rPr>
          <w:b/>
          <w:bCs/>
          <w:szCs w:val="24"/>
        </w:rPr>
        <w:t>E</w:t>
      </w:r>
      <w:r>
        <w:rPr>
          <w:rFonts w:hint="eastAsia"/>
          <w:b/>
          <w:bCs/>
          <w:szCs w:val="24"/>
        </w:rPr>
        <w:t>MS</w:t>
      </w:r>
      <w:r>
        <w:rPr>
          <w:b/>
          <w:bCs/>
          <w:szCs w:val="24"/>
        </w:rPr>
        <w:t>：许可范围内的餐饮管理服务</w:t>
      </w:r>
      <w:r>
        <w:rPr>
          <w:rFonts w:hint="eastAsia"/>
          <w:b/>
          <w:bCs/>
          <w:szCs w:val="24"/>
        </w:rPr>
        <w:t>（重庆建设工业（集团）有限责任公司花溪基地食堂）</w:t>
      </w:r>
      <w:r>
        <w:rPr>
          <w:b/>
          <w:bCs/>
          <w:szCs w:val="24"/>
        </w:rPr>
        <w:t>所涉及场所的相关环境管理活动</w:t>
      </w:r>
      <w:r>
        <w:rPr>
          <w:rFonts w:hint="eastAsia"/>
          <w:b/>
          <w:bCs/>
          <w:szCs w:val="24"/>
        </w:rPr>
        <w:t>。</w:t>
      </w:r>
    </w:p>
    <w:p>
      <w:pPr>
        <w:pStyle w:val="3"/>
        <w:spacing w:line="240" w:lineRule="auto"/>
        <w:ind w:firstLine="0"/>
        <w:rPr>
          <w:b/>
          <w:color w:val="000000" w:themeColor="text1"/>
          <w:sz w:val="22"/>
          <w:szCs w:val="22"/>
        </w:rPr>
      </w:pPr>
      <w:r>
        <w:rPr>
          <w:rFonts w:hint="eastAsia"/>
          <w:b/>
          <w:color w:val="000000" w:themeColor="text1"/>
          <w:sz w:val="22"/>
          <w:szCs w:val="22"/>
        </w:rPr>
        <w:t>□EMS（英文：）：</w:t>
      </w:r>
      <w:r>
        <w:rPr>
          <w:b/>
          <w:color w:val="000000" w:themeColor="text1"/>
          <w:sz w:val="22"/>
          <w:szCs w:val="22"/>
        </w:rPr>
        <w:t xml:space="preserve"> </w:t>
      </w:r>
      <w:r>
        <w:rPr>
          <w:rFonts w:hint="eastAsia"/>
          <w:b/>
          <w:color w:val="000000" w:themeColor="text1"/>
          <w:sz w:val="22"/>
          <w:szCs w:val="22"/>
        </w:rPr>
        <w:t>C</w:t>
      </w:r>
      <w:r>
        <w:rPr>
          <w:b/>
          <w:color w:val="000000" w:themeColor="text1"/>
          <w:sz w:val="22"/>
          <w:szCs w:val="22"/>
        </w:rPr>
        <w:t>atering related environment management, granted by the permit ( Chongqing Jianshe Industry Group, Huaxi Base Canteen)</w:t>
      </w:r>
    </w:p>
    <w:p>
      <w:pPr>
        <w:pStyle w:val="3"/>
        <w:spacing w:line="240" w:lineRule="auto"/>
        <w:ind w:firstLine="0"/>
        <w:rPr>
          <w:b/>
          <w:color w:val="000000" w:themeColor="text1"/>
          <w:sz w:val="22"/>
          <w:szCs w:val="22"/>
          <w:u w:val="single"/>
        </w:rPr>
      </w:pPr>
    </w:p>
    <w:p>
      <w:pPr>
        <w:rPr>
          <w:b/>
          <w:bCs/>
          <w:szCs w:val="24"/>
        </w:rPr>
      </w:pPr>
      <w:r>
        <w:rPr>
          <w:b/>
          <w:bCs/>
          <w:szCs w:val="24"/>
        </w:rPr>
        <w:t>O</w:t>
      </w:r>
      <w:r>
        <w:rPr>
          <w:rFonts w:hint="eastAsia"/>
          <w:b/>
          <w:bCs/>
          <w:szCs w:val="24"/>
        </w:rPr>
        <w:t>HSMS</w:t>
      </w:r>
      <w:r>
        <w:rPr>
          <w:b/>
          <w:bCs/>
          <w:szCs w:val="24"/>
        </w:rPr>
        <w:t>：许可范围内的餐饮管理服务</w:t>
      </w:r>
      <w:r>
        <w:rPr>
          <w:rFonts w:hint="eastAsia"/>
          <w:b/>
          <w:bCs/>
          <w:szCs w:val="24"/>
        </w:rPr>
        <w:t>（重庆建设工业（集团）有限责任公司花溪基地食堂）所涉及场所的相关职业健康安全管理活动。</w:t>
      </w:r>
    </w:p>
    <w:p>
      <w:pPr>
        <w:pStyle w:val="3"/>
        <w:spacing w:line="240" w:lineRule="auto"/>
        <w:ind w:firstLine="0"/>
        <w:rPr>
          <w:b/>
          <w:color w:val="000000" w:themeColor="text1"/>
          <w:sz w:val="22"/>
          <w:szCs w:val="22"/>
        </w:rPr>
      </w:pPr>
      <w:r>
        <w:rPr>
          <w:rFonts w:hint="eastAsia"/>
          <w:b/>
          <w:color w:val="000000" w:themeColor="text1"/>
          <w:sz w:val="22"/>
          <w:szCs w:val="22"/>
        </w:rPr>
        <w:t>□OHSMS（英文：）：）：</w:t>
      </w:r>
      <w:r>
        <w:rPr>
          <w:b/>
          <w:color w:val="000000" w:themeColor="text1"/>
          <w:sz w:val="22"/>
          <w:szCs w:val="22"/>
        </w:rPr>
        <w:t xml:space="preserve"> </w:t>
      </w:r>
      <w:r>
        <w:rPr>
          <w:rFonts w:hint="eastAsia"/>
          <w:b/>
          <w:color w:val="000000" w:themeColor="text1"/>
          <w:sz w:val="22"/>
          <w:szCs w:val="22"/>
        </w:rPr>
        <w:t>C</w:t>
      </w:r>
      <w:r>
        <w:rPr>
          <w:b/>
          <w:color w:val="000000" w:themeColor="text1"/>
          <w:sz w:val="22"/>
          <w:szCs w:val="22"/>
        </w:rPr>
        <w:t xml:space="preserve">atering related health &amp; </w:t>
      </w:r>
      <w:r>
        <w:rPr>
          <w:rFonts w:hint="eastAsia"/>
          <w:b/>
          <w:color w:val="000000" w:themeColor="text1"/>
          <w:sz w:val="22"/>
          <w:szCs w:val="22"/>
        </w:rPr>
        <w:t>safety</w:t>
      </w:r>
      <w:r>
        <w:rPr>
          <w:b/>
          <w:color w:val="000000" w:themeColor="text1"/>
          <w:sz w:val="22"/>
          <w:szCs w:val="22"/>
        </w:rPr>
        <w:t xml:space="preserve"> management, granted by the permit ( Chongqing Jianshe Industry Group, Huaxi Base Canteen)</w:t>
      </w:r>
    </w:p>
    <w:p>
      <w:pPr>
        <w:pStyle w:val="3"/>
        <w:spacing w:line="240" w:lineRule="auto"/>
        <w:ind w:firstLine="0"/>
        <w:rPr>
          <w:b/>
          <w:color w:val="000000" w:themeColor="text1"/>
          <w:sz w:val="22"/>
          <w:szCs w:val="22"/>
          <w:u w:val="single"/>
        </w:rPr>
      </w:pPr>
    </w:p>
    <w:p>
      <w:pPr>
        <w:pStyle w:val="3"/>
        <w:spacing w:line="360" w:lineRule="exact"/>
        <w:ind w:firstLine="0"/>
        <w:rPr>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3"/>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3"/>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3940810</wp:posOffset>
            </wp:positionH>
            <wp:positionV relativeFrom="paragraph">
              <wp:posOffset>46355</wp:posOffset>
            </wp:positionV>
            <wp:extent cx="639445" cy="400050"/>
            <wp:effectExtent l="0" t="0" r="635" b="11430"/>
            <wp:wrapNone/>
            <wp:docPr id="2"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新文档 2020-01-09 10.59.53_副本.jpg"/>
                    <pic:cNvPicPr>
                      <a:picLocks noChangeAspect="1"/>
                    </pic:cNvPicPr>
                  </pic:nvPicPr>
                  <pic:blipFill>
                    <a:blip r:embed="rId5"/>
                    <a:stretch>
                      <a:fillRect/>
                    </a:stretch>
                  </pic:blipFill>
                  <pic:spPr>
                    <a:xfrm>
                      <a:off x="0" y="0"/>
                      <a:ext cx="639445" cy="400050"/>
                    </a:xfrm>
                    <a:prstGeom prst="rect">
                      <a:avLst/>
                    </a:prstGeom>
                    <a:noFill/>
                    <a:ln>
                      <a:noFill/>
                    </a:ln>
                  </pic:spPr>
                </pic:pic>
              </a:graphicData>
            </a:graphic>
          </wp:anchor>
        </w:drawing>
      </w:r>
    </w:p>
    <w:p>
      <w:pPr>
        <w:pStyle w:val="3"/>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bookmarkStart w:id="14" w:name="_GoBack"/>
      <w:bookmarkEnd w:id="14"/>
      <w:r>
        <w:rPr>
          <w:rFonts w:hint="eastAsia"/>
          <w:b/>
          <w:color w:val="000000" w:themeColor="text1"/>
          <w:sz w:val="22"/>
          <w:szCs w:val="22"/>
        </w:rPr>
        <w:t xml:space="preserve">                  组长确认：</w:t>
      </w:r>
    </w:p>
    <w:p>
      <w:pPr>
        <w:pStyle w:val="3"/>
        <w:spacing w:line="360" w:lineRule="exact"/>
        <w:ind w:firstLine="0"/>
        <w:rPr>
          <w:b/>
          <w:color w:val="000000" w:themeColor="text1"/>
          <w:sz w:val="22"/>
          <w:szCs w:val="22"/>
        </w:rPr>
      </w:pPr>
      <w:r>
        <w:rPr>
          <w:rFonts w:hint="eastAsia"/>
          <w:b/>
          <w:color w:val="000000" w:themeColor="text1"/>
          <w:sz w:val="22"/>
          <w:szCs w:val="22"/>
        </w:rPr>
        <w:t>日期：                                        日期：</w:t>
      </w:r>
      <w:r>
        <w:rPr>
          <w:rFonts w:hint="eastAsia"/>
          <w:b/>
          <w:color w:val="000000" w:themeColor="text1"/>
          <w:sz w:val="24"/>
          <w:szCs w:val="24"/>
        </w:rPr>
        <w:t>2021.4.23</w:t>
      </w:r>
    </w:p>
    <w:p>
      <w:pPr>
        <w:pStyle w:val="3"/>
        <w:spacing w:line="0" w:lineRule="atLeast"/>
        <w:ind w:firstLine="0"/>
        <w:rPr>
          <w:b/>
          <w:color w:val="000000" w:themeColor="text1"/>
          <w:sz w:val="18"/>
          <w:szCs w:val="18"/>
        </w:rPr>
      </w:pPr>
      <w:r>
        <w:rPr>
          <w:b/>
          <w:color w:val="000000" w:themeColor="text1"/>
          <w:sz w:val="18"/>
          <w:szCs w:val="18"/>
        </w:rPr>
        <w:t>注：</w:t>
      </w:r>
    </w:p>
    <w:p>
      <w:pPr>
        <w:pStyle w:val="3"/>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LiSu">
    <w:altName w:val="微软雅黑"/>
    <w:panose1 w:val="020B0604020202020204"/>
    <w:charset w:val="86"/>
    <w:family w:val="modern"/>
    <w:pitch w:val="default"/>
    <w:sig w:usb0="00000000" w:usb1="00000000" w:usb2="00000010" w:usb3="00000000" w:csb0="00040000" w:csb1="00000000"/>
  </w:font>
  <w:font w:name="Wingdings 2">
    <w:altName w:val="Wingdings"/>
    <w:panose1 w:val="05020102010507070707"/>
    <w:charset w:val="4D"/>
    <w:family w:val="decorative"/>
    <w:pitch w:val="default"/>
    <w:sig w:usb0="00000000" w:usb1="00000000" w:usb2="00000000" w:usb3="00000000" w:csb0="8000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2050" o:spid="_x0000_s2050"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2"/>
        <w:rFonts w:hint="default"/>
        <w:w w:val="90"/>
      </w:rPr>
      <w:t>Beijing International Standard united Certification Co.,Ltd.</w:t>
    </w:r>
  </w:p>
  <w:p>
    <w:r>
      <w:pict>
        <v:shape id="_x0000_s2049" o:spid="_x0000_s204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49"/>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C0795"/>
    <w:rsid w:val="002C0795"/>
    <w:rsid w:val="003B3091"/>
    <w:rsid w:val="007E36B8"/>
    <w:rsid w:val="00851211"/>
    <w:rsid w:val="00A850B2"/>
    <w:rsid w:val="00C418F8"/>
    <w:rsid w:val="00D11823"/>
    <w:rsid w:val="00E44CCC"/>
    <w:rsid w:val="2C973F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ody Text Indent"/>
    <w:basedOn w:val="1"/>
    <w:link w:val="9"/>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themeColor="hyperlink"/>
      <w:u w:val="single"/>
    </w:rPr>
  </w:style>
  <w:style w:type="character" w:customStyle="1" w:styleId="9">
    <w:name w:val="Body Text Indent Char"/>
    <w:basedOn w:val="7"/>
    <w:link w:val="3"/>
    <w:qFormat/>
    <w:uiPriority w:val="0"/>
    <w:rPr>
      <w:rFonts w:ascii="Times New Roman" w:hAnsi="Times New Roman" w:eastAsia="宋体" w:cs="Times New Roman"/>
      <w:sz w:val="32"/>
      <w:szCs w:val="20"/>
    </w:rPr>
  </w:style>
  <w:style w:type="character" w:customStyle="1" w:styleId="10">
    <w:name w:val="Header Char"/>
    <w:basedOn w:val="7"/>
    <w:link w:val="5"/>
    <w:qFormat/>
    <w:uiPriority w:val="99"/>
    <w:rPr>
      <w:rFonts w:ascii="Times New Roman" w:hAnsi="Times New Roman" w:eastAsia="宋体" w:cs="Times New Roman"/>
      <w:sz w:val="18"/>
      <w:szCs w:val="18"/>
    </w:rPr>
  </w:style>
  <w:style w:type="character" w:customStyle="1" w:styleId="11">
    <w:name w:val="Footer Char"/>
    <w:basedOn w:val="7"/>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250</Words>
  <Characters>1426</Characters>
  <Lines>11</Lines>
  <Paragraphs>3</Paragraphs>
  <TotalTime>6</TotalTime>
  <ScaleCrop>false</ScaleCrop>
  <LinksUpToDate>false</LinksUpToDate>
  <CharactersWithSpaces>1673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2021-04-23T07:22:31Z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F03840BB50F9456DA27343A777487B1D</vt:lpwstr>
  </property>
</Properties>
</file>