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茂县跃发化工有限公司</w:t>
      </w:r>
      <w:bookmarkEnd w:id="0"/>
      <w:bookmarkStart w:id="1" w:name="审核范围"/>
      <w:r>
        <w:rPr>
          <w:rFonts w:hint="eastAsia"/>
          <w:b/>
          <w:sz w:val="36"/>
          <w:szCs w:val="36"/>
          <w:u w:val="single"/>
          <w:lang w:val="en-US" w:eastAsia="zh-CN"/>
        </w:rPr>
        <w:t>硅铁的生产</w:t>
      </w:r>
      <w:bookmarkEnd w:id="1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茂县跃发化工有限公司（盖章）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 </w:t>
      </w:r>
      <w:bookmarkStart w:id="2" w:name="_GoBack"/>
      <w:bookmarkEnd w:id="2"/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80B2757"/>
    <w:rsid w:val="11E1435E"/>
    <w:rsid w:val="223742F3"/>
    <w:rsid w:val="25C45032"/>
    <w:rsid w:val="306B31D8"/>
    <w:rsid w:val="47F62F01"/>
    <w:rsid w:val="57923DDA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2021-04-20T03:25:43Z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9D994A85CDA04BD8B8956A12D473718D</vt:lpwstr>
  </property>
</Properties>
</file>