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-654050</wp:posOffset>
            </wp:positionH>
            <wp:positionV relativeFrom="paragraph">
              <wp:posOffset>-1121410</wp:posOffset>
            </wp:positionV>
            <wp:extent cx="7383145" cy="10524490"/>
            <wp:effectExtent l="0" t="0" r="8255" b="3810"/>
            <wp:wrapNone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1052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0063-2018-2021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940"/>
        <w:gridCol w:w="1250"/>
        <w:gridCol w:w="1205"/>
        <w:gridCol w:w="1275"/>
        <w:gridCol w:w="1572"/>
        <w:gridCol w:w="1308"/>
        <w:gridCol w:w="12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42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</w:rPr>
              <w:t>飞燕航空遥感技术有限公司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auto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176732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1级光电测距仪全站仪检定装置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2020.05.10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全站仪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176717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NTS-332R4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1级光电测距仪全站仪检定装置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2020.05.10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水准仪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1000793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DS32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DS3级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河北大江仪器检测中心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2020.07.13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水准仪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1001048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DS32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DSZ3级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水准仪检定装置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2020.05.11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测距仪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1275241523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±（1.5mm+5×10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  <w:lang w:val="en-US" w:eastAsia="zh-CN"/>
              </w:rPr>
              <w:t>D）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标准长度检定场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=0.96mm</w:t>
            </w:r>
          </w:p>
          <w:p>
            <w:pPr>
              <w:spacing w:line="24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河北大江仪器检测中心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2020.07.13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GPS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SG1089126278863QSN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SG139A126322773QAN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全球定位系统（GPS）接收机校准装置U=10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2020.05.10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GPS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SG139A126322826QSN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SG139A126322773QAN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全球定位系统（GPS）接收机校准装置U=10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2020.10.23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该公司的测量设备送检至江苏省测绘仪器计量中心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、河北大江仪器检测中心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机构进行检定校准</w:t>
            </w:r>
            <w:r>
              <w:rPr>
                <w:rFonts w:hint="eastAsia" w:ascii="Times New Roman" w:hAnsi="Times New Roman"/>
                <w:szCs w:val="21"/>
              </w:rPr>
              <w:t>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量值溯源符合公司文件要求。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232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D1167"/>
    <w:rsid w:val="519A2C03"/>
    <w:rsid w:val="5C1C5EAD"/>
    <w:rsid w:val="65383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2021-04-22T22:52:36Z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4DA6B57BF5D845E8ABFB3602B9A75598</vt:lpwstr>
  </property>
</Properties>
</file>