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重庆迅猛科技有限公司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0"/>
              <w:ind w:firstLine="690" w:firstLineChars="300"/>
            </w:pPr>
            <w:r>
              <w:rPr>
                <w:rFonts w:hint="eastAsia"/>
              </w:rPr>
              <w:t>不能提供样品制作和设备</w:t>
            </w:r>
            <w:r>
              <w:rPr>
                <w:rFonts w:hint="eastAsia"/>
                <w:lang w:eastAsia="zh-CN"/>
              </w:rPr>
              <w:t>采购</w:t>
            </w:r>
            <w:bookmarkStart w:id="3" w:name="_GoBack"/>
            <w:bookmarkEnd w:id="3"/>
            <w:r>
              <w:rPr>
                <w:rFonts w:hint="eastAsia"/>
              </w:rPr>
              <w:t>供方“</w:t>
            </w:r>
            <w:r>
              <w:rPr>
                <w:rFonts w:hint="eastAsia" w:ascii="宋体" w:hAnsi="宋体" w:cs="宋体"/>
                <w:iCs/>
                <w:szCs w:val="21"/>
              </w:rPr>
              <w:t>重庆东电科技有限公司”的供方评价证据。不符合标准GB/T19001-2016的8.4.1</w:t>
            </w:r>
            <w:r>
              <w:rPr>
                <w:rFonts w:hint="eastAsia"/>
                <w:color w:val="221F1F"/>
                <w:szCs w:val="21"/>
              </w:rPr>
              <w:t>组织应基于外部供方提供所要求的过程、产品或服务的能力，确定外部供方的评价、选择、绩效监视以及再评价的准则，并加以实施。对于这些活动和由评价引发的任何必要的措施，组织应保留所需的形成文件的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☑ GB/T 19001:2016 idt ISO 9001:2015标准 8.4.1条款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4D51"/>
    <w:rsid w:val="008048B1"/>
    <w:rsid w:val="008743EC"/>
    <w:rsid w:val="008F4309"/>
    <w:rsid w:val="00954D51"/>
    <w:rsid w:val="00A01B51"/>
    <w:rsid w:val="180643E7"/>
    <w:rsid w:val="503A3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135</Words>
  <Characters>772</Characters>
  <Lines>6</Lines>
  <Paragraphs>1</Paragraphs>
  <TotalTime>24</TotalTime>
  <ScaleCrop>false</ScaleCrop>
  <LinksUpToDate>false</LinksUpToDate>
  <CharactersWithSpaces>906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2021-01-12T07:42:43Z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