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sz w:val="18"/>
        </w:rPr>
      </w:pPr>
      <w:r>
        <w:rPr>
          <w:rFonts w:hint="eastAsia" w:ascii="宋体" w:hAnsi="宋体"/>
          <w:b/>
          <w:bCs/>
          <w:sz w:val="18"/>
          <w:u w:val="none"/>
        </w:rPr>
        <w:t>编  号：</w:t>
      </w:r>
      <w:r>
        <w:rPr>
          <w:rFonts w:hint="eastAsia" w:ascii="宋体" w:hAnsi="宋体"/>
          <w:b/>
          <w:bCs/>
          <w:kern w:val="0"/>
          <w:szCs w:val="21"/>
          <w:u w:val="none"/>
        </w:rPr>
        <w:t xml:space="preserve"> </w:t>
      </w:r>
      <w:bookmarkStart w:id="0" w:name="合同编号"/>
      <w:r>
        <w:rPr>
          <w:rFonts w:hint="eastAsia" w:ascii="宋体" w:hAnsi="宋体"/>
          <w:b/>
          <w:bCs/>
          <w:kern w:val="0"/>
          <w:szCs w:val="21"/>
          <w:u w:val="none"/>
        </w:rPr>
        <w:t>0078-2020-QEO-2021</w:t>
      </w:r>
      <w:bookmarkEnd w:id="0"/>
      <w:r>
        <w:rPr>
          <w:rFonts w:hint="eastAsia" w:ascii="宋体" w:hAnsi="宋体"/>
          <w:b/>
          <w:bCs/>
          <w:kern w:val="0"/>
          <w:szCs w:val="21"/>
          <w:u w:val="none"/>
        </w:rPr>
        <w:t xml:space="preserve"> </w:t>
      </w:r>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重庆跃达电力设备有限公司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Q:19.09.02</w:t>
            </w:r>
          </w:p>
          <w:p>
            <w:pPr>
              <w:jc w:val="center"/>
              <w:rPr>
                <w:b/>
                <w:sz w:val="21"/>
                <w:szCs w:val="21"/>
              </w:rPr>
            </w:pPr>
            <w:r>
              <w:rPr>
                <w:b/>
                <w:sz w:val="21"/>
                <w:szCs w:val="21"/>
              </w:rPr>
              <w:t>E:19.09.02</w:t>
            </w:r>
          </w:p>
          <w:p>
            <w:pPr>
              <w:jc w:val="center"/>
              <w:rPr>
                <w:b/>
                <w:sz w:val="21"/>
                <w:szCs w:val="21"/>
              </w:rPr>
            </w:pPr>
            <w:r>
              <w:rPr>
                <w:b/>
                <w:sz w:val="21"/>
                <w:szCs w:val="21"/>
              </w:rPr>
              <w:t>O:19.09.02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728" w:type="dxa"/>
            <w:gridSpan w:val="2"/>
            <w:vAlign w:val="center"/>
          </w:tcPr>
          <w:p>
            <w:pPr>
              <w:jc w:val="center"/>
              <w:rPr>
                <w:b/>
                <w:sz w:val="21"/>
                <w:szCs w:val="21"/>
              </w:rPr>
            </w:pPr>
            <w:r>
              <w:rPr>
                <w:b/>
                <w:sz w:val="21"/>
                <w:szCs w:val="21"/>
              </w:rPr>
              <w:t>Q:19.09.02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u w:val="single"/>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hAnsi="Times New Roman" w:eastAsia="宋体" w:cs="Times New Roman"/>
                <w:b/>
                <w:sz w:val="21"/>
              </w:rPr>
              <w:t>重庆跃达电力设备有限公司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重庆市江北区港城东路2号5幢5-1</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重庆市江北区港城东路2号5幢5-1</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重庆市江北区港城东路2号5幢5-1</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孙利</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15223440235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吴跃波</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孙利</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2021年04月20日 上午至2021年04月20日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cs="Times New Roman"/>
                <w:b/>
                <w:sz w:val="21"/>
                <w:szCs w:val="21"/>
                <w:lang w:eastAsia="zh-CN"/>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rFonts w:hint="eastAsia" w:ascii="宋体" w:hAnsi="宋体" w:eastAsia="宋体" w:cs="Times New Roman"/>
                <w:b/>
                <w:sz w:val="21"/>
                <w:szCs w:val="21"/>
              </w:rPr>
              <w:t>真空断路器、柱上单相隔离开关、户外交流高压跌落式熔断器的生产（资质许可范围内除外）</w:t>
            </w:r>
            <w:r>
              <w:rPr>
                <w:rFonts w:hint="eastAsia" w:ascii="宋体" w:hAnsi="宋体" w:eastAsia="宋体" w:cs="Times New Roman"/>
                <w:b/>
                <w:sz w:val="21"/>
                <w:szCs w:val="21"/>
                <w:lang w:eastAsia="zh-CN"/>
              </w:rPr>
              <w:t>。</w:t>
            </w:r>
          </w:p>
          <w:p>
            <w:pPr>
              <w:spacing w:line="360" w:lineRule="exact"/>
              <w:rPr>
                <w:rFonts w:hint="eastAsia" w:ascii="宋体" w:hAnsi="宋体" w:eastAsia="宋体" w:cs="Times New Roman"/>
                <w:b/>
                <w:sz w:val="21"/>
                <w:szCs w:val="21"/>
                <w:lang w:eastAsia="zh-CN"/>
              </w:rPr>
            </w:pPr>
            <w:bookmarkStart w:id="24" w:name="E勾选Add1"/>
            <w:r>
              <w:rPr>
                <w:rFonts w:hint="eastAsia" w:ascii="宋体" w:hAnsi="宋体" w:eastAsia="宋体" w:cs="Times New Roman"/>
                <w:b/>
                <w:sz w:val="21"/>
                <w:szCs w:val="21"/>
              </w:rPr>
              <w:t>■</w:t>
            </w:r>
            <w:bookmarkEnd w:id="24"/>
            <w:r>
              <w:rPr>
                <w:rFonts w:ascii="宋体" w:hAnsi="宋体" w:eastAsia="宋体" w:cs="Times New Roman"/>
                <w:b/>
                <w:sz w:val="21"/>
                <w:szCs w:val="21"/>
              </w:rPr>
              <w:t>EMS</w:t>
            </w:r>
            <w:r>
              <w:rPr>
                <w:rFonts w:hint="eastAsia" w:ascii="宋体" w:hAnsi="宋体" w:eastAsia="宋体" w:cs="Times New Roman"/>
                <w:b/>
                <w:sz w:val="21"/>
                <w:szCs w:val="21"/>
              </w:rPr>
              <w:t>：真空断路器、柱上单相隔离开关、户外交流高压跌落式熔断器的生产（资质许可范围内除外）所涉及的相关环境管理活动</w:t>
            </w:r>
            <w:r>
              <w:rPr>
                <w:rFonts w:hint="eastAsia" w:ascii="宋体" w:hAnsi="宋体" w:eastAsia="宋体" w:cs="Times New Roman"/>
                <w:b/>
                <w:sz w:val="21"/>
                <w:szCs w:val="21"/>
                <w:lang w:eastAsia="zh-CN"/>
              </w:rPr>
              <w:t>。</w:t>
            </w:r>
          </w:p>
          <w:p>
            <w:pPr>
              <w:spacing w:line="360" w:lineRule="exact"/>
              <w:rPr>
                <w:rFonts w:hint="eastAsia" w:ascii="宋体" w:hAnsi="宋体" w:eastAsia="宋体"/>
                <w:b/>
                <w:sz w:val="21"/>
                <w:szCs w:val="21"/>
                <w:lang w:eastAsia="zh-CN"/>
              </w:rPr>
            </w:pPr>
            <w:bookmarkStart w:id="25" w:name="S勾选Add2"/>
            <w:r>
              <w:rPr>
                <w:rFonts w:hint="eastAsia" w:ascii="宋体" w:hAnsi="宋体" w:eastAsia="宋体" w:cs="Times New Roman"/>
                <w:b/>
                <w:sz w:val="21"/>
                <w:szCs w:val="21"/>
              </w:rPr>
              <w:t>■</w:t>
            </w:r>
            <w:bookmarkEnd w:id="25"/>
            <w:r>
              <w:rPr>
                <w:rFonts w:ascii="宋体" w:hAnsi="宋体" w:eastAsia="宋体" w:cs="Times New Roman"/>
                <w:b/>
                <w:sz w:val="21"/>
                <w:szCs w:val="21"/>
              </w:rPr>
              <w:t>OHSMS</w:t>
            </w:r>
            <w:r>
              <w:rPr>
                <w:rFonts w:hint="eastAsia" w:ascii="宋体" w:hAnsi="宋体" w:eastAsia="宋体" w:cs="Times New Roman"/>
                <w:b/>
                <w:sz w:val="21"/>
                <w:szCs w:val="21"/>
              </w:rPr>
              <w:t>：真空断路器、柱上单相隔离开关、户外交流高压跌落式熔断器的生产(资质许可范围内除外）所涉及的相关职业健康安全管理活动</w:t>
            </w:r>
            <w:r>
              <w:rPr>
                <w:rFonts w:hint="eastAsia" w:ascii="宋体" w:hAnsi="宋体" w:eastAsia="宋体" w:cs="Times New Roman"/>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Q：19.09.02</w:t>
            </w:r>
          </w:p>
          <w:p>
            <w:pPr>
              <w:spacing w:line="260" w:lineRule="exact"/>
              <w:rPr>
                <w:rFonts w:ascii="宋体" w:hAnsi="宋体"/>
                <w:b/>
                <w:sz w:val="21"/>
                <w:szCs w:val="21"/>
              </w:rPr>
            </w:pPr>
            <w:r>
              <w:rPr>
                <w:rFonts w:ascii="宋体" w:hAnsi="宋体"/>
                <w:b/>
                <w:sz w:val="21"/>
                <w:szCs w:val="21"/>
              </w:rPr>
              <w:t>E：19.09.02</w:t>
            </w:r>
          </w:p>
          <w:p>
            <w:pPr>
              <w:spacing w:line="260" w:lineRule="exact"/>
              <w:rPr>
                <w:rFonts w:ascii="宋体" w:hAnsi="宋体"/>
                <w:b/>
                <w:sz w:val="21"/>
                <w:szCs w:val="21"/>
              </w:rPr>
            </w:pPr>
            <w:r>
              <w:rPr>
                <w:rFonts w:ascii="宋体" w:hAnsi="宋体"/>
                <w:b/>
                <w:sz w:val="21"/>
                <w:szCs w:val="21"/>
              </w:rPr>
              <w:t>O：19.09.02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b/>
                <w:sz w:val="21"/>
                <w:highlight w:val="none"/>
                <w:lang w:val="en-US" w:eastAsia="zh-CN"/>
              </w:rPr>
              <w:t>2023年4月13日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lang w:val="en-US" w:eastAsia="zh-CN"/>
              </w:rPr>
              <w:t>2020年3月29日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highlight w:val="none"/>
          <w:lang w:val="en-US" w:eastAsia="zh-CN"/>
        </w:rPr>
        <w:t xml:space="preserve"> 2020 </w:t>
      </w:r>
      <w:r>
        <w:rPr>
          <w:rFonts w:hint="eastAsia" w:ascii="宋体" w:hAnsi="宋体"/>
          <w:b/>
          <w:sz w:val="21"/>
          <w:szCs w:val="21"/>
          <w:highlight w:val="none"/>
        </w:rPr>
        <w:t>年</w:t>
      </w:r>
      <w:r>
        <w:rPr>
          <w:rFonts w:hint="eastAsia" w:ascii="宋体" w:hAnsi="宋体"/>
          <w:b/>
          <w:sz w:val="21"/>
          <w:szCs w:val="21"/>
          <w:highlight w:val="none"/>
          <w:lang w:val="en-US" w:eastAsia="zh-CN"/>
        </w:rPr>
        <w:t>3</w:t>
      </w:r>
      <w:r>
        <w:rPr>
          <w:rFonts w:hint="eastAsia" w:ascii="宋体" w:hAnsi="宋体"/>
          <w:b/>
          <w:sz w:val="21"/>
          <w:szCs w:val="21"/>
          <w:highlight w:val="none"/>
        </w:rPr>
        <w:t>月</w:t>
      </w:r>
      <w:r>
        <w:rPr>
          <w:rFonts w:hint="eastAsia" w:ascii="宋体" w:hAnsi="宋体"/>
          <w:b/>
          <w:sz w:val="21"/>
          <w:szCs w:val="21"/>
          <w:highlight w:val="none"/>
          <w:lang w:val="en-US" w:eastAsia="zh-CN"/>
        </w:rPr>
        <w:t>29</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4</w:t>
      </w:r>
      <w:r>
        <w:rPr>
          <w:rFonts w:hint="eastAsia" w:ascii="宋体" w:hAnsi="宋体"/>
          <w:b/>
          <w:sz w:val="21"/>
          <w:szCs w:val="21"/>
          <w:highlight w:val="none"/>
        </w:rPr>
        <w:t>月</w:t>
      </w:r>
      <w:r>
        <w:rPr>
          <w:rFonts w:hint="eastAsia" w:ascii="宋体" w:hAnsi="宋体"/>
          <w:b/>
          <w:sz w:val="21"/>
          <w:szCs w:val="21"/>
          <w:highlight w:val="none"/>
          <w:lang w:val="en-US" w:eastAsia="zh-CN"/>
        </w:rPr>
        <w:t>20</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tabs>
                <w:tab w:val="left" w:pos="1080"/>
              </w:tabs>
              <w:spacing w:line="400" w:lineRule="exact"/>
              <w:ind w:firstLine="210" w:firstLineChars="100"/>
              <w:rPr>
                <w:b/>
                <w:color w:val="000000" w:themeColor="text1"/>
                <w:sz w:val="21"/>
                <w:szCs w:val="21"/>
              </w:rPr>
            </w:pPr>
            <w:r>
              <w:rPr>
                <w:rFonts w:hint="eastAsia" w:ascii="宋体" w:hAnsi="宋体"/>
                <w:sz w:val="21"/>
                <w:szCs w:val="21"/>
              </w:rPr>
              <w:t>重庆跃达电力设备有限公司创建于2005年，是具有独立法人资格的民营高新技术企业，公司主要致力于电网配电系统户外开关设备及其二次保护监控产品的研发、制造、销售和技术服务，涉足环保、智能电网、轨道交通、工业控制等诸</w:t>
            </w:r>
            <w:r>
              <w:rPr>
                <w:rFonts w:hint="eastAsia" w:ascii="宋体" w:hAnsi="宋体" w:eastAsia="宋体" w:cs="Times New Roman"/>
                <w:sz w:val="21"/>
                <w:szCs w:val="21"/>
              </w:rPr>
              <w:t>多行业应用技术开发</w:t>
            </w: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现有员工</w:t>
            </w:r>
            <w:r>
              <w:rPr>
                <w:rFonts w:hint="eastAsia" w:ascii="宋体" w:hAnsi="宋体" w:eastAsia="宋体" w:cs="Times New Roman"/>
                <w:sz w:val="21"/>
                <w:szCs w:val="21"/>
                <w:lang w:val="en-US" w:eastAsia="zh-CN"/>
              </w:rPr>
              <w:t>15</w:t>
            </w:r>
            <w:r>
              <w:rPr>
                <w:rFonts w:hint="eastAsia" w:ascii="宋体" w:hAnsi="宋体" w:eastAsia="宋体" w:cs="Times New Roman"/>
                <w:sz w:val="21"/>
                <w:szCs w:val="21"/>
              </w:rPr>
              <w:t>人，目前经营情况良好。组织对内外部因素、相关方需求和期望进行了充分的识别，策划和实施有效。确定了体系的边界，基本适用。管理体系8.3不适用，</w:t>
            </w:r>
            <w:r>
              <w:rPr>
                <w:rFonts w:hint="eastAsia" w:ascii="宋体" w:hAnsi="宋体" w:eastAsia="宋体" w:cs="Times New Roman"/>
                <w:sz w:val="21"/>
                <w:szCs w:val="21"/>
                <w:lang w:val="en-US" w:eastAsia="zh-CN"/>
              </w:rPr>
              <w:t>理由：</w:t>
            </w:r>
            <w:r>
              <w:rPr>
                <w:rFonts w:hint="eastAsia" w:ascii="宋体" w:hAnsi="宋体" w:eastAsia="宋体" w:cs="Times New Roman"/>
                <w:sz w:val="21"/>
                <w:szCs w:val="21"/>
              </w:rPr>
              <w:t>公司所生产的产品严格按照国家标准及客户要求进行生产，无设计和开发</w:t>
            </w: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rPr>
                <w:rFonts w:hint="eastAsia"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质量方针：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“以质为本、诚信经营、顾客满意、持续改进、以及认真仔细，快速响应，坚守承诺，精益求精,为顾客提供优质的产品”。</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环境职业健康安全方针：</w:t>
            </w:r>
          </w:p>
          <w:p>
            <w:pPr>
              <w:spacing w:line="360" w:lineRule="auto"/>
              <w:jc w:val="left"/>
              <w:rPr>
                <w:b/>
                <w:color w:val="000000" w:themeColor="text1"/>
                <w:sz w:val="21"/>
                <w:szCs w:val="21"/>
              </w:rPr>
            </w:pPr>
            <w:r>
              <w:rPr>
                <w:rFonts w:hint="eastAsia" w:asciiTheme="minorEastAsia" w:hAnsiTheme="minorEastAsia" w:eastAsiaTheme="minorEastAsia" w:cstheme="minorEastAsia"/>
                <w:b w:val="0"/>
                <w:bCs w:val="0"/>
                <w:sz w:val="21"/>
                <w:szCs w:val="21"/>
                <w:lang w:eastAsia="zh-CN"/>
              </w:rPr>
              <w:t>“防火消灾，预防为主；全员参与，持续改进，杜绝一切事故及伤害”。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质量管理体系过程有：合同评审、采购、</w:t>
            </w:r>
            <w:r>
              <w:rPr>
                <w:rFonts w:hint="eastAsia" w:ascii="宋体" w:hAnsi="宋体"/>
                <w:b/>
                <w:color w:val="000000" w:themeColor="text1"/>
                <w:sz w:val="21"/>
                <w:szCs w:val="21"/>
                <w:lang w:eastAsia="zh-CN"/>
              </w:rPr>
              <w:t>生产</w:t>
            </w:r>
            <w:r>
              <w:rPr>
                <w:rFonts w:hint="eastAsia" w:ascii="宋体" w:hAnsi="宋体"/>
                <w:b/>
                <w:color w:val="000000" w:themeColor="text1"/>
                <w:sz w:val="21"/>
                <w:szCs w:val="21"/>
              </w:rPr>
              <w:t>、</w:t>
            </w:r>
            <w:r>
              <w:rPr>
                <w:rFonts w:hint="eastAsia" w:ascii="宋体" w:hAnsi="宋体"/>
                <w:b/>
                <w:color w:val="000000" w:themeColor="text1"/>
                <w:sz w:val="21"/>
                <w:szCs w:val="21"/>
                <w:lang w:eastAsia="zh-CN"/>
              </w:rPr>
              <w:t>检验、</w:t>
            </w:r>
            <w:r>
              <w:rPr>
                <w:rFonts w:hint="eastAsia" w:ascii="宋体" w:hAnsi="宋体"/>
                <w:b/>
                <w:color w:val="000000" w:themeColor="text1"/>
                <w:sz w:val="21"/>
                <w:szCs w:val="21"/>
              </w:rPr>
              <w:t>销售过程等。</w:t>
            </w:r>
          </w:p>
          <w:p>
            <w:pPr>
              <w:tabs>
                <w:tab w:val="left" w:pos="540"/>
              </w:tabs>
              <w:spacing w:line="300" w:lineRule="exact"/>
              <w:ind w:left="201" w:hanging="211" w:hangingChars="100"/>
              <w:rPr>
                <w:rFonts w:hint="eastAsia" w:ascii="宋体" w:hAnsi="宋体" w:eastAsia="宋体" w:cs="Times New Roman"/>
                <w:b/>
                <w:color w:val="000000" w:themeColor="text1"/>
                <w:sz w:val="21"/>
                <w:szCs w:val="21"/>
                <w:highlight w:val="none"/>
                <w:lang w:eastAsia="zh-CN"/>
              </w:rPr>
            </w:pPr>
            <w:r>
              <w:rPr>
                <w:rFonts w:hint="eastAsia" w:ascii="宋体" w:hAnsi="宋体"/>
                <w:b/>
                <w:color w:val="000000" w:themeColor="text1"/>
                <w:sz w:val="21"/>
                <w:szCs w:val="21"/>
              </w:rPr>
              <w:t>其中关键</w:t>
            </w:r>
            <w:r>
              <w:rPr>
                <w:rFonts w:hint="eastAsia" w:ascii="宋体" w:hAnsi="宋体"/>
                <w:b/>
                <w:color w:val="000000" w:themeColor="text1"/>
                <w:sz w:val="21"/>
                <w:szCs w:val="21"/>
                <w:highlight w:val="none"/>
              </w:rPr>
              <w:t>过程有：</w:t>
            </w:r>
            <w:r>
              <w:rPr>
                <w:rFonts w:hint="eastAsia" w:ascii="宋体" w:hAnsi="宋体"/>
                <w:b/>
                <w:color w:val="000000" w:themeColor="text1"/>
                <w:sz w:val="21"/>
                <w:szCs w:val="21"/>
                <w:highlight w:val="none"/>
                <w:lang w:eastAsia="zh-CN"/>
              </w:rPr>
              <w:t>无</w:t>
            </w:r>
          </w:p>
          <w:p>
            <w:pPr>
              <w:tabs>
                <w:tab w:val="left" w:pos="540"/>
              </w:tabs>
              <w:spacing w:line="300" w:lineRule="exact"/>
              <w:ind w:left="201" w:hanging="211" w:hangingChars="100"/>
              <w:rPr>
                <w:rFonts w:ascii="宋体" w:hAnsi="宋体"/>
                <w:b/>
                <w:color w:val="000000" w:themeColor="text1"/>
                <w:sz w:val="21"/>
                <w:szCs w:val="21"/>
                <w:highlight w:val="none"/>
                <w:u w:val="single"/>
              </w:rPr>
            </w:pPr>
            <w:r>
              <w:rPr>
                <w:rFonts w:hint="eastAsia" w:ascii="宋体" w:hAnsi="宋体" w:cs="Times New Roman"/>
                <w:b/>
                <w:color w:val="000000" w:themeColor="text1"/>
                <w:sz w:val="21"/>
                <w:szCs w:val="21"/>
                <w:highlight w:val="none"/>
              </w:rPr>
              <w:t xml:space="preserve">需要确认过程： </w:t>
            </w:r>
            <w:r>
              <w:rPr>
                <w:rFonts w:hint="eastAsia" w:ascii="宋体" w:hAnsi="宋体" w:cs="Times New Roman"/>
                <w:b/>
                <w:color w:val="000000" w:themeColor="text1"/>
                <w:sz w:val="21"/>
                <w:szCs w:val="21"/>
                <w:highlight w:val="none"/>
                <w:lang w:eastAsia="zh-CN"/>
              </w:rPr>
              <w:t>装配、测试</w:t>
            </w:r>
            <w:r>
              <w:rPr>
                <w:rFonts w:hint="eastAsia" w:ascii="宋体" w:hAnsi="宋体"/>
                <w:b/>
                <w:color w:val="000000" w:themeColor="text1"/>
                <w:sz w:val="21"/>
                <w:szCs w:val="21"/>
                <w:highlight w:val="none"/>
              </w:rPr>
              <w:t xml:space="preserve">过程 </w:t>
            </w:r>
          </w:p>
          <w:p>
            <w:pPr>
              <w:tabs>
                <w:tab w:val="left" w:pos="1080"/>
              </w:tabs>
              <w:spacing w:line="400" w:lineRule="exact"/>
              <w:rPr>
                <w:rFonts w:hint="eastAsia" w:ascii="宋体" w:hAnsi="宋体"/>
                <w:sz w:val="21"/>
                <w:szCs w:val="21"/>
                <w:highlight w:val="none"/>
                <w:u w:val="single"/>
                <w:lang w:val="en-US" w:eastAsia="zh-CN"/>
              </w:rPr>
            </w:pPr>
            <w:r>
              <w:rPr>
                <w:rFonts w:hint="eastAsia" w:ascii="宋体" w:hAnsi="宋体"/>
                <w:b/>
                <w:color w:val="000000" w:themeColor="text1"/>
                <w:sz w:val="21"/>
                <w:szCs w:val="21"/>
                <w:highlight w:val="none"/>
              </w:rPr>
              <w:t>不适用条款是</w:t>
            </w:r>
            <w:r>
              <w:rPr>
                <w:rFonts w:hint="eastAsia" w:ascii="宋体" w:hAnsi="宋体" w:cs="Times New Roman"/>
                <w:b/>
                <w:color w:val="000000" w:themeColor="text1"/>
                <w:sz w:val="21"/>
                <w:szCs w:val="21"/>
                <w:highlight w:val="none"/>
              </w:rPr>
              <w:t xml:space="preserve"> </w:t>
            </w:r>
            <w:r>
              <w:rPr>
                <w:rFonts w:hint="eastAsia" w:ascii="宋体" w:hAnsi="宋体" w:cs="Times New Roman"/>
                <w:b/>
                <w:color w:val="000000" w:themeColor="text1"/>
                <w:sz w:val="21"/>
                <w:szCs w:val="21"/>
                <w:highlight w:val="none"/>
                <w:u w:val="single"/>
                <w:lang w:val="en-US" w:eastAsia="zh-CN"/>
              </w:rPr>
              <w:t>8.3</w:t>
            </w:r>
            <w:r>
              <w:rPr>
                <w:rFonts w:hint="eastAsia" w:ascii="宋体" w:hAnsi="宋体" w:cs="Times New Roman"/>
                <w:b/>
                <w:color w:val="000000" w:themeColor="text1"/>
                <w:sz w:val="21"/>
                <w:szCs w:val="21"/>
                <w:highlight w:val="none"/>
                <w:u w:val="single"/>
              </w:rPr>
              <w:t xml:space="preserve">  </w:t>
            </w:r>
            <w:r>
              <w:rPr>
                <w:rFonts w:hint="eastAsia" w:ascii="宋体" w:hAnsi="宋体" w:cs="Times New Roman"/>
                <w:b/>
                <w:color w:val="000000" w:themeColor="text1"/>
                <w:sz w:val="21"/>
                <w:szCs w:val="21"/>
                <w:highlight w:val="none"/>
              </w:rPr>
              <w:t xml:space="preserve"> ，不适用理由：</w:t>
            </w:r>
            <w:r>
              <w:rPr>
                <w:rFonts w:hint="eastAsia" w:ascii="宋体" w:hAnsi="宋体" w:cs="Times New Roman"/>
                <w:b/>
                <w:color w:val="000000" w:themeColor="text1"/>
                <w:sz w:val="21"/>
                <w:szCs w:val="21"/>
                <w:highlight w:val="none"/>
                <w:u w:val="single"/>
                <w:lang w:eastAsia="zh-CN"/>
              </w:rPr>
              <w:tab/>
            </w:r>
            <w:r>
              <w:rPr>
                <w:rFonts w:hint="eastAsia" w:ascii="宋体" w:hAnsi="宋体"/>
                <w:sz w:val="21"/>
                <w:szCs w:val="21"/>
                <w:highlight w:val="none"/>
                <w:u w:val="single"/>
              </w:rPr>
              <w:t>公司所生产的产品严格按照国家标准及客户要求进行生产，无设计和开发</w:t>
            </w:r>
            <w:r>
              <w:rPr>
                <w:rFonts w:hint="eastAsia" w:ascii="宋体" w:hAnsi="宋体"/>
                <w:sz w:val="21"/>
                <w:szCs w:val="21"/>
                <w:highlight w:val="none"/>
                <w:u w:val="single"/>
                <w:lang w:val="en-US" w:eastAsia="zh-CN"/>
              </w:rPr>
              <w:t>。</w:t>
            </w:r>
          </w:p>
          <w:p>
            <w:pPr>
              <w:tabs>
                <w:tab w:val="left" w:pos="540"/>
                <w:tab w:val="right" w:pos="8781"/>
              </w:tabs>
              <w:spacing w:line="300" w:lineRule="exact"/>
              <w:ind w:left="201" w:hanging="211" w:hangingChars="100"/>
              <w:rPr>
                <w:rFonts w:hint="eastAsia" w:ascii="宋体" w:hAnsi="宋体" w:eastAsia="宋体"/>
                <w:b/>
                <w:color w:val="000000" w:themeColor="text1"/>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asciiTheme="minorEastAsia" w:hAnsiTheme="minorEastAsia" w:eastAsiaTheme="minorEastAsia"/>
                <w:b/>
                <w:color w:val="000000" w:themeColor="text1"/>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sz w:val="21"/>
                <w:szCs w:val="21"/>
                <w:lang w:eastAsia="zh-CN"/>
              </w:rPr>
              <w:t>排放</w:t>
            </w:r>
            <w:r>
              <w:rPr>
                <w:rFonts w:hint="eastAsia" w:asciiTheme="minorEastAsia" w:hAnsiTheme="minorEastAsia" w:eastAsiaTheme="minorEastAsia"/>
                <w:bCs/>
                <w:iCs/>
                <w:sz w:val="21"/>
                <w:szCs w:val="21"/>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b/>
                <w:color w:val="000000" w:themeColor="text1"/>
                <w:spacing w:val="-8"/>
                <w:sz w:val="21"/>
                <w:szCs w:val="21"/>
              </w:rPr>
            </w:pPr>
            <w:r>
              <w:rPr>
                <w:rFonts w:hint="eastAsia" w:ascii="宋体" w:hAnsi="宋体"/>
                <w:color w:val="000000" w:themeColor="text1"/>
                <w:sz w:val="21"/>
                <w:szCs w:val="21"/>
              </w:rPr>
              <w:t>组织建立了危险源识别、评价控制程序，识别评价了危险源、风险相关的过程，评价出了重要危险源</w:t>
            </w:r>
            <w:r>
              <w:rPr>
                <w:rFonts w:hint="eastAsia" w:ascii="宋体" w:hAnsi="宋体"/>
                <w:color w:val="000000" w:themeColor="text1"/>
                <w:sz w:val="21"/>
                <w:szCs w:val="21"/>
                <w:lang w:eastAsia="zh-CN"/>
              </w:rPr>
              <w:t>（</w:t>
            </w:r>
            <w:r>
              <w:rPr>
                <w:rFonts w:hint="eastAsia" w:ascii="宋体" w:hAnsi="宋体" w:cs="Times New Roman"/>
                <w:sz w:val="21"/>
                <w:szCs w:val="21"/>
                <w:highlight w:val="none"/>
              </w:rPr>
              <w:t>火灾、触电、</w:t>
            </w:r>
            <w:r>
              <w:rPr>
                <w:rFonts w:hint="eastAsia" w:ascii="宋体" w:hAnsi="宋体" w:cs="Times New Roman"/>
                <w:sz w:val="21"/>
                <w:szCs w:val="21"/>
                <w:highlight w:val="none"/>
                <w:lang w:eastAsia="zh-CN"/>
              </w:rPr>
              <w:t>意外伤害（机械伤害、中暑、交通事故等）</w:t>
            </w:r>
            <w:r>
              <w:rPr>
                <w:rFonts w:hint="eastAsia" w:ascii="宋体" w:hAnsi="宋体"/>
                <w:color w:val="000000" w:themeColor="text1"/>
                <w:sz w:val="21"/>
                <w:szCs w:val="21"/>
                <w:lang w:eastAsia="zh-CN"/>
              </w:rPr>
              <w:t>）</w:t>
            </w:r>
            <w:r>
              <w:rPr>
                <w:rFonts w:hint="eastAsia" w:ascii="宋体" w:hAnsi="宋体"/>
                <w:color w:val="000000" w:themeColor="text1"/>
                <w:sz w:val="21"/>
                <w:szCs w:val="21"/>
              </w:rPr>
              <w:t>，与之相关的过程有</w:t>
            </w:r>
            <w:r>
              <w:rPr>
                <w:rFonts w:hint="eastAsia" w:ascii="宋体" w:hAnsi="宋体" w:cs="Times New Roman"/>
                <w:sz w:val="21"/>
                <w:szCs w:val="21"/>
                <w:lang w:eastAsia="zh-CN"/>
              </w:rPr>
              <w:t>采购</w:t>
            </w:r>
            <w:r>
              <w:rPr>
                <w:rFonts w:hint="eastAsia" w:ascii="宋体" w:hAnsi="宋体"/>
                <w:color w:val="000000" w:themeColor="text1"/>
                <w:sz w:val="21"/>
                <w:szCs w:val="21"/>
                <w:lang w:eastAsia="zh-CN"/>
              </w:rPr>
              <w:t>、生产、检验、销售</w:t>
            </w:r>
            <w:r>
              <w:rPr>
                <w:rFonts w:hint="eastAsia" w:ascii="宋体" w:hAnsi="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3"/>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管理目标、指标的实现情况：</w:t>
            </w:r>
            <w:r>
              <w:rPr>
                <w:rFonts w:hint="eastAsia" w:ascii="宋体" w:hAnsi="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lang w:eastAsia="zh-CN"/>
              </w:rPr>
              <w:t>（考核时间：</w:t>
            </w:r>
            <w:r>
              <w:rPr>
                <w:rFonts w:hint="eastAsia" w:ascii="宋体" w:hAnsi="宋体" w:cs="宋体"/>
                <w:color w:val="000000"/>
                <w:kern w:val="0"/>
                <w:sz w:val="21"/>
                <w:szCs w:val="21"/>
                <w:highlight w:val="none"/>
                <w:lang w:val="en-US" w:eastAsia="zh-CN"/>
              </w:rPr>
              <w:t>2021年1月-2021年3月）</w:t>
            </w:r>
          </w:p>
          <w:p>
            <w:pPr>
              <w:pStyle w:val="2"/>
              <w:rPr>
                <w:b w:val="0"/>
                <w:bCs w:val="0"/>
                <w:color w:val="auto"/>
                <w:sz w:val="21"/>
                <w:szCs w:val="21"/>
                <w:highlight w:val="none"/>
              </w:rPr>
            </w:pPr>
            <w:r>
              <w:rPr>
                <w:rFonts w:hint="eastAsia" w:ascii="宋体" w:hAnsi="宋体" w:cs="宋体"/>
                <w:color w:val="000000"/>
                <w:sz w:val="21"/>
                <w:szCs w:val="21"/>
                <w:highlight w:val="none"/>
              </w:rPr>
              <w:t>1）成品交付合格率≥98%；</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b w:val="0"/>
                <w:bCs w:val="0"/>
                <w:color w:val="auto"/>
                <w:sz w:val="21"/>
                <w:szCs w:val="21"/>
                <w:highlight w:val="none"/>
              </w:rPr>
              <w:t>100</w:t>
            </w:r>
            <w:r>
              <w:rPr>
                <w:b w:val="0"/>
                <w:bCs w:val="0"/>
                <w:color w:val="auto"/>
                <w:sz w:val="21"/>
                <w:szCs w:val="21"/>
                <w:highlight w:val="none"/>
              </w:rPr>
              <w:t>%</w:t>
            </w:r>
          </w:p>
          <w:p>
            <w:pPr>
              <w:pStyle w:val="2"/>
              <w:rPr>
                <w:rFonts w:ascii="宋体" w:hAnsi="宋体"/>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2）</w:t>
            </w:r>
            <w:r>
              <w:rPr>
                <w:rFonts w:hint="eastAsia" w:ascii="宋体" w:hAnsi="宋体" w:cs="宋体"/>
                <w:color w:val="000000"/>
                <w:sz w:val="21"/>
                <w:szCs w:val="21"/>
                <w:highlight w:val="none"/>
              </w:rPr>
              <w:t>顾客满意度≥90%，并逐年上升</w:t>
            </w:r>
            <w:r>
              <w:rPr>
                <w:rFonts w:hint="eastAsia" w:asciiTheme="minorEastAsia" w:hAnsiTheme="minorEastAsia" w:eastAsiaTheme="minorEastAsia" w:cstheme="minorEastAsia"/>
                <w:b w:val="0"/>
                <w:bCs w:val="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val="en-US" w:eastAsia="zh-CN"/>
              </w:rPr>
              <w:t>96</w:t>
            </w:r>
            <w:r>
              <w:rPr>
                <w:rFonts w:hint="eastAsia" w:ascii="宋体" w:hAnsi="宋体"/>
                <w:b w:val="0"/>
                <w:bCs w:val="0"/>
                <w:color w:val="auto"/>
                <w:sz w:val="21"/>
                <w:szCs w:val="21"/>
                <w:highlight w:val="none"/>
              </w:rPr>
              <w:t>%</w:t>
            </w:r>
          </w:p>
          <w:p>
            <w:pPr>
              <w:pStyle w:val="2"/>
              <w:rPr>
                <w:rFonts w:hint="eastAsia" w:ascii="宋体" w:hAnsi="宋体" w:eastAsia="宋体"/>
                <w:b w:val="0"/>
                <w:bCs w:val="0"/>
                <w:color w:val="auto"/>
                <w:sz w:val="21"/>
                <w:szCs w:val="21"/>
                <w:highlight w:val="none"/>
                <w:lang w:eastAsia="zh-CN"/>
              </w:rPr>
            </w:pPr>
            <w:r>
              <w:rPr>
                <w:rFonts w:hint="eastAsia" w:ascii="宋体" w:hAnsi="宋体" w:eastAsia="宋体" w:cs="宋体"/>
                <w:bCs/>
                <w:color w:val="000000"/>
                <w:spacing w:val="10"/>
                <w:kern w:val="2"/>
                <w:sz w:val="21"/>
                <w:szCs w:val="21"/>
                <w:highlight w:val="none"/>
                <w:lang w:val="en-US" w:eastAsia="zh-CN" w:bidi="ar-SA"/>
              </w:rPr>
              <w:t>3）</w:t>
            </w:r>
            <w:r>
              <w:rPr>
                <w:rFonts w:hint="eastAsia" w:ascii="宋体" w:hAnsi="宋体" w:cs="宋体"/>
                <w:sz w:val="21"/>
                <w:szCs w:val="21"/>
                <w:highlight w:val="none"/>
              </w:rPr>
              <w:t>无重大火灾及环境污染事故</w:t>
            </w:r>
            <w:r>
              <w:rPr>
                <w:rFonts w:hint="eastAsia" w:asciiTheme="minorEastAsia" w:hAnsiTheme="minorEastAsia" w:eastAsiaTheme="minorEastAsia" w:cstheme="minorEastAsia"/>
                <w:b w:val="0"/>
                <w:bCs w:val="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eastAsia="zh-CN"/>
              </w:rPr>
              <w:t>重大</w:t>
            </w:r>
            <w:r>
              <w:rPr>
                <w:rFonts w:hint="eastAsia" w:ascii="宋体" w:hAnsi="宋体" w:cs="宋体"/>
                <w:sz w:val="21"/>
                <w:szCs w:val="21"/>
                <w:highlight w:val="none"/>
              </w:rPr>
              <w:t>火灾及环境污染事故</w:t>
            </w:r>
            <w:r>
              <w:rPr>
                <w:rFonts w:hint="eastAsia" w:ascii="宋体" w:hAnsi="宋体" w:cs="宋体"/>
                <w:sz w:val="21"/>
                <w:szCs w:val="21"/>
                <w:highlight w:val="none"/>
                <w:lang w:eastAsia="zh-CN"/>
              </w:rPr>
              <w:t>为零</w:t>
            </w:r>
          </w:p>
          <w:p>
            <w:pPr>
              <w:rPr>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4）</w:t>
            </w:r>
            <w:r>
              <w:rPr>
                <w:rFonts w:hint="eastAsia" w:ascii="宋体" w:hAnsi="宋体" w:cs="宋体"/>
                <w:sz w:val="21"/>
                <w:szCs w:val="21"/>
                <w:highlight w:val="none"/>
              </w:rPr>
              <w:t>固废回收处理率100%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实测：100%</w:t>
            </w:r>
          </w:p>
          <w:p>
            <w:pPr>
              <w:spacing w:line="360" w:lineRule="auto"/>
              <w:jc w:val="left"/>
              <w:rPr>
                <w:rFonts w:hint="eastAsia" w:eastAsia="宋体"/>
                <w:b w:val="0"/>
                <w:bCs w:val="0"/>
                <w:color w:val="auto"/>
                <w:sz w:val="21"/>
                <w:szCs w:val="21"/>
                <w:highlight w:val="none"/>
                <w:lang w:eastAsia="zh-CN"/>
              </w:rPr>
            </w:pPr>
            <w:r>
              <w:rPr>
                <w:rFonts w:hint="eastAsia" w:ascii="宋体" w:hAnsi="宋体" w:eastAsia="宋体" w:cs="宋体"/>
                <w:bCs/>
                <w:color w:val="000000"/>
                <w:spacing w:val="10"/>
                <w:kern w:val="2"/>
                <w:sz w:val="21"/>
                <w:szCs w:val="21"/>
                <w:highlight w:val="none"/>
                <w:lang w:val="en-US" w:eastAsia="zh-CN" w:bidi="ar-SA"/>
              </w:rPr>
              <w:t>5）</w:t>
            </w:r>
            <w:r>
              <w:rPr>
                <w:rFonts w:hint="eastAsia" w:ascii="宋体" w:hAnsi="宋体" w:cs="宋体"/>
                <w:sz w:val="21"/>
                <w:szCs w:val="21"/>
                <w:highlight w:val="none"/>
              </w:rPr>
              <w:t>无安全事故</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eastAsia="zh-CN"/>
              </w:rPr>
              <w:t>安全事故为零</w:t>
            </w:r>
          </w:p>
          <w:p>
            <w:pPr>
              <w:pStyle w:val="2"/>
              <w:rPr>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6）无</w:t>
            </w:r>
            <w:r>
              <w:rPr>
                <w:rFonts w:hint="eastAsia" w:ascii="宋体" w:hAnsi="宋体" w:cs="宋体"/>
                <w:sz w:val="21"/>
                <w:szCs w:val="21"/>
                <w:highlight w:val="none"/>
              </w:rPr>
              <w:t>工伤事故（工日损失在2天以上计算）</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rPr>
              <w:t>实测：</w:t>
            </w:r>
            <w:r>
              <w:rPr>
                <w:rFonts w:hint="eastAsia" w:ascii="宋体" w:hAnsi="宋体" w:cs="宋体"/>
                <w:sz w:val="21"/>
                <w:szCs w:val="21"/>
                <w:highlight w:val="none"/>
              </w:rPr>
              <w:t>工伤事故</w:t>
            </w:r>
            <w:r>
              <w:rPr>
                <w:rFonts w:hint="eastAsia" w:ascii="宋体" w:hAnsi="宋体" w:cs="宋体"/>
                <w:sz w:val="21"/>
                <w:szCs w:val="21"/>
                <w:highlight w:val="none"/>
                <w:lang w:eastAsia="zh-CN"/>
              </w:rPr>
              <w:t>为零</w:t>
            </w:r>
          </w:p>
          <w:p>
            <w:pPr>
              <w:numPr>
                <w:ilvl w:val="0"/>
                <w:numId w:val="0"/>
              </w:numPr>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s="宋体"/>
                <w:color w:val="000000" w:themeColor="text1"/>
                <w:sz w:val="21"/>
                <w:szCs w:val="21"/>
                <w:lang w:eastAsia="zh-CN"/>
              </w:rPr>
              <w:t>质量、</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 xml:space="preserve">2019 </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8</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真空断路器、柱上单相隔离开关、户外交流高压跌落式熔断器的生产</w:t>
            </w:r>
            <w:r>
              <w:rPr>
                <w:rFonts w:hint="eastAsia" w:ascii="宋体" w:hAnsi="宋体"/>
                <w:bCs/>
                <w:iCs/>
                <w:sz w:val="21"/>
                <w:szCs w:val="21"/>
              </w:rPr>
              <w:t>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keepNext w:val="0"/>
              <w:keepLines w:val="0"/>
              <w:widowControl/>
              <w:suppressLineNumbers w:val="0"/>
              <w:ind w:firstLine="210" w:firstLineChars="100"/>
              <w:jc w:val="left"/>
              <w:rPr>
                <w:rFonts w:ascii="宋体" w:hAnsi="宋体"/>
                <w:b/>
                <w:color w:val="000000" w:themeColor="text1"/>
                <w:sz w:val="21"/>
                <w:szCs w:val="21"/>
              </w:rPr>
            </w:pPr>
            <w:r>
              <w:rPr>
                <w:rFonts w:hint="eastAsia" w:ascii="宋体" w:hAnsi="宋体"/>
                <w:sz w:val="21"/>
                <w:szCs w:val="21"/>
                <w:highlight w:val="none"/>
                <w:lang w:val="en-US" w:eastAsia="zh-CN"/>
              </w:rPr>
              <w:t>公司拥有生产车间面积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2000</w:t>
            </w:r>
            <w:r>
              <w:rPr>
                <w:rFonts w:hint="eastAsia" w:ascii="宋体" w:hAnsi="宋体" w:eastAsia="宋体" w:cs="Times New Roman"/>
                <w:kern w:val="2"/>
                <w:sz w:val="21"/>
                <w:szCs w:val="21"/>
                <w:highlight w:val="none"/>
                <w:lang w:val="en-US" w:eastAsia="zh-CN" w:bidi="ar-SA"/>
              </w:rPr>
              <w:t>平方米，</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350</w:t>
            </w:r>
            <w:r>
              <w:rPr>
                <w:rFonts w:hint="eastAsia" w:ascii="宋体" w:hAnsi="宋体"/>
                <w:sz w:val="21"/>
                <w:szCs w:val="21"/>
                <w:highlight w:val="none"/>
                <w:lang w:val="en-US" w:eastAsia="zh-CN"/>
              </w:rPr>
              <w:t>平方米</w:t>
            </w:r>
            <w:r>
              <w:rPr>
                <w:rFonts w:hint="eastAsia" w:ascii="宋体" w:hAnsi="宋体" w:cs="宋体"/>
                <w:sz w:val="21"/>
                <w:szCs w:val="21"/>
                <w:highlight w:val="none"/>
              </w:rPr>
              <w:t>，</w:t>
            </w:r>
            <w:r>
              <w:rPr>
                <w:rFonts w:hint="eastAsia" w:ascii="宋体" w:hAnsi="宋体" w:cs="宋体"/>
                <w:sz w:val="21"/>
                <w:szCs w:val="21"/>
                <w:highlight w:val="none"/>
                <w:lang w:eastAsia="zh-CN"/>
              </w:rPr>
              <w:t>库房</w:t>
            </w:r>
            <w:r>
              <w:rPr>
                <w:rFonts w:hint="eastAsia" w:ascii="宋体" w:hAnsi="宋体" w:cs="宋体"/>
                <w:sz w:val="21"/>
                <w:szCs w:val="21"/>
                <w:highlight w:val="none"/>
                <w:lang w:val="en-US" w:eastAsia="zh-CN"/>
              </w:rPr>
              <w:t>100平方米，</w:t>
            </w:r>
            <w:r>
              <w:rPr>
                <w:rFonts w:hint="eastAsia" w:ascii="宋体" w:hAnsi="宋体"/>
                <w:sz w:val="21"/>
                <w:szCs w:val="21"/>
                <w:highlight w:val="none"/>
              </w:rPr>
              <w:t>主要设备为</w:t>
            </w:r>
            <w:r>
              <w:rPr>
                <w:rFonts w:hint="eastAsia" w:ascii="宋体" w:hAnsi="宋体" w:cs="宋体"/>
                <w:color w:val="000000"/>
                <w:sz w:val="21"/>
                <w:szCs w:val="21"/>
                <w:highlight w:val="none"/>
                <w:lang w:val="en-US" w:eastAsia="zh-CN"/>
              </w:rPr>
              <w:t>电脑及办公设备、</w:t>
            </w:r>
            <w:r>
              <w:rPr>
                <w:rFonts w:hint="eastAsia" w:ascii="宋体" w:hAnsi="宋体" w:cs="宋体"/>
                <w:sz w:val="21"/>
                <w:szCs w:val="21"/>
                <w:highlight w:val="none"/>
                <w:lang w:eastAsia="zh-CN"/>
              </w:rPr>
              <w:t>翻转移送</w:t>
            </w:r>
            <w:r>
              <w:rPr>
                <w:rFonts w:hint="eastAsia" w:ascii="宋体" w:hAnsi="宋体" w:cs="宋体"/>
                <w:sz w:val="21"/>
                <w:szCs w:val="21"/>
                <w:highlight w:val="none"/>
              </w:rPr>
              <w:t>车、</w:t>
            </w:r>
            <w:r>
              <w:rPr>
                <w:rFonts w:hint="eastAsia" w:ascii="宋体" w:hAnsi="宋体" w:cs="宋体"/>
                <w:sz w:val="21"/>
                <w:szCs w:val="21"/>
                <w:highlight w:val="none"/>
                <w:lang w:eastAsia="zh-CN"/>
              </w:rPr>
              <w:t>旋转移送</w:t>
            </w:r>
            <w:r>
              <w:rPr>
                <w:rFonts w:hint="eastAsia" w:ascii="宋体" w:hAnsi="宋体" w:cs="宋体"/>
                <w:sz w:val="21"/>
                <w:szCs w:val="21"/>
                <w:highlight w:val="none"/>
              </w:rPr>
              <w:t>车</w:t>
            </w:r>
            <w:r>
              <w:rPr>
                <w:rFonts w:hint="eastAsia" w:ascii="宋体" w:hAnsi="宋体" w:cs="宋体"/>
                <w:sz w:val="21"/>
                <w:szCs w:val="21"/>
                <w:highlight w:val="none"/>
                <w:lang w:eastAsia="zh-CN"/>
              </w:rPr>
              <w:t>、导向式轨道线、磨合试验</w:t>
            </w:r>
            <w:r>
              <w:rPr>
                <w:rFonts w:hint="eastAsia" w:ascii="宋体" w:hAnsi="宋体" w:cs="宋体"/>
                <w:sz w:val="21"/>
                <w:szCs w:val="21"/>
                <w:highlight w:val="none"/>
              </w:rPr>
              <w:t>台</w:t>
            </w:r>
            <w:r>
              <w:rPr>
                <w:rFonts w:hint="eastAsia" w:ascii="宋体" w:hAnsi="宋体" w:cs="宋体"/>
                <w:sz w:val="21"/>
                <w:szCs w:val="21"/>
                <w:highlight w:val="none"/>
                <w:lang w:eastAsia="zh-CN"/>
              </w:rPr>
              <w:t>、围栏网、调试平台</w:t>
            </w:r>
            <w:r>
              <w:rPr>
                <w:rFonts w:hint="eastAsia" w:ascii="宋体" w:hAnsi="宋体" w:cs="宋体"/>
                <w:sz w:val="21"/>
                <w:szCs w:val="21"/>
                <w:highlight w:val="none"/>
              </w:rPr>
              <w:t>和手动工具</w:t>
            </w:r>
            <w:r>
              <w:rPr>
                <w:rFonts w:hint="eastAsia" w:ascii="宋体" w:hAnsi="宋体"/>
                <w:sz w:val="21"/>
                <w:szCs w:val="21"/>
                <w:highlight w:val="none"/>
              </w:rPr>
              <w:t>等</w:t>
            </w:r>
            <w:r>
              <w:rPr>
                <w:rFonts w:hint="eastAsia" w:ascii="宋体" w:hAnsi="宋体" w:cs="宋体"/>
                <w:sz w:val="21"/>
                <w:szCs w:val="21"/>
                <w:highlight w:val="none"/>
              </w:rPr>
              <w:t>，可以满足</w:t>
            </w:r>
            <w:r>
              <w:rPr>
                <w:rFonts w:hint="eastAsia" w:ascii="宋体" w:hAnsi="宋体"/>
                <w:sz w:val="21"/>
                <w:szCs w:val="21"/>
                <w:highlight w:val="none"/>
              </w:rPr>
              <w:t>真空断路器、柱上单相隔离开关、户外交流高压跌落式熔断器的生产（资质许可范围内除外）</w:t>
            </w:r>
            <w:r>
              <w:rPr>
                <w:rFonts w:hint="eastAsia" w:ascii="宋体" w:hAnsi="宋体" w:cs="宋体"/>
                <w:sz w:val="21"/>
                <w:szCs w:val="21"/>
                <w:highlight w:val="none"/>
              </w:rPr>
              <w:t>需要。特种设备：</w:t>
            </w:r>
            <w:r>
              <w:rPr>
                <w:rFonts w:hint="eastAsia" w:ascii="宋体" w:hAnsi="宋体" w:cs="宋体"/>
                <w:sz w:val="21"/>
                <w:szCs w:val="21"/>
                <w:highlight w:val="none"/>
                <w:lang w:val="en-US" w:eastAsia="zh-CN"/>
              </w:rPr>
              <w:t>有货运电梯一部（重庆宏景源物业管理公司所有）。</w:t>
            </w:r>
            <w:r>
              <w:rPr>
                <w:rFonts w:hint="eastAsia" w:ascii="宋体" w:hAnsi="宋体" w:cs="宋体"/>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b/>
                <w:color w:val="000000" w:themeColor="text1"/>
                <w:sz w:val="21"/>
                <w:szCs w:val="21"/>
              </w:rPr>
            </w:pPr>
            <w:r>
              <w:rPr>
                <w:rFonts w:hint="eastAsia" w:ascii="宋体" w:hAnsi="宋体" w:cs="宋体"/>
                <w:sz w:val="21"/>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400" w:lineRule="exact"/>
              <w:rPr>
                <w:rFonts w:hint="default" w:ascii="宋体" w:hAnsi="宋体"/>
                <w:b/>
                <w:color w:val="000000" w:themeColor="text1"/>
                <w:sz w:val="21"/>
                <w:szCs w:val="21"/>
                <w:lang w:val="en-US"/>
              </w:rPr>
            </w:pPr>
            <w:r>
              <w:rPr>
                <w:rFonts w:hint="eastAsia" w:ascii="宋体" w:hAnsi="宋体" w:cs="宋体"/>
                <w:sz w:val="21"/>
                <w:szCs w:val="21"/>
                <w:highlight w:val="none"/>
              </w:rPr>
              <w:t>公司的监视和测量设施设备主要是</w:t>
            </w:r>
            <w:r>
              <w:rPr>
                <w:rFonts w:hint="eastAsia" w:ascii="宋体" w:hAnsi="宋体"/>
                <w:sz w:val="21"/>
                <w:szCs w:val="21"/>
                <w:highlight w:val="none"/>
                <w:lang w:eastAsia="zh-CN"/>
              </w:rPr>
              <w:t>推拉力计</w:t>
            </w:r>
            <w:r>
              <w:rPr>
                <w:rFonts w:hint="eastAsia" w:ascii="宋体" w:hAnsi="宋体"/>
                <w:sz w:val="21"/>
                <w:szCs w:val="21"/>
                <w:highlight w:val="none"/>
              </w:rPr>
              <w:t>、</w:t>
            </w:r>
            <w:r>
              <w:rPr>
                <w:rFonts w:hint="eastAsia" w:ascii="宋体" w:hAnsi="宋体"/>
                <w:sz w:val="21"/>
                <w:szCs w:val="21"/>
                <w:highlight w:val="none"/>
                <w:lang w:val="en-US" w:eastAsia="zh-CN"/>
              </w:rPr>
              <w:t>气体</w:t>
            </w:r>
            <w:r>
              <w:rPr>
                <w:rFonts w:hint="eastAsia" w:ascii="宋体" w:hAnsi="宋体"/>
                <w:sz w:val="21"/>
                <w:szCs w:val="21"/>
                <w:highlight w:val="none"/>
                <w:lang w:eastAsia="zh-CN"/>
              </w:rPr>
              <w:t>检漏仪</w:t>
            </w:r>
            <w:r>
              <w:rPr>
                <w:rFonts w:hint="eastAsia" w:ascii="宋体" w:hAnsi="宋体"/>
                <w:sz w:val="21"/>
                <w:szCs w:val="21"/>
                <w:highlight w:val="none"/>
              </w:rPr>
              <w:t>、</w:t>
            </w:r>
            <w:r>
              <w:rPr>
                <w:rFonts w:hint="eastAsia" w:ascii="宋体" w:hAnsi="宋体"/>
                <w:sz w:val="21"/>
                <w:szCs w:val="21"/>
                <w:highlight w:val="none"/>
                <w:lang w:eastAsia="zh-CN"/>
              </w:rPr>
              <w:t>伏安特性综合</w:t>
            </w:r>
            <w:r>
              <w:rPr>
                <w:rFonts w:hint="eastAsia" w:ascii="宋体" w:hAnsi="宋体"/>
                <w:sz w:val="21"/>
                <w:szCs w:val="21"/>
                <w:highlight w:val="none"/>
              </w:rPr>
              <w:t>测试仪、</w:t>
            </w:r>
            <w:r>
              <w:rPr>
                <w:rFonts w:hint="eastAsia" w:ascii="宋体" w:hAnsi="宋体"/>
                <w:sz w:val="21"/>
                <w:szCs w:val="21"/>
                <w:highlight w:val="none"/>
                <w:lang w:eastAsia="zh-CN"/>
              </w:rPr>
              <w:t>微机继电保护测试仪、涂层测厚仪、带表扭矩板子、绝缘电阻测试仪、大电流发生器、数字万用表、推拉力计、轻型高压试验变压器、寒尺、耐压测试仪、高压开关动特性测试仪、回路电阻测试仪等</w:t>
            </w:r>
            <w:r>
              <w:rPr>
                <w:rFonts w:hint="eastAsia" w:ascii="宋体" w:hAnsi="宋体"/>
                <w:sz w:val="21"/>
                <w:szCs w:val="21"/>
                <w:highlight w:val="none"/>
              </w:rPr>
              <w:t>，</w:t>
            </w:r>
            <w:r>
              <w:rPr>
                <w:rFonts w:hint="eastAsia" w:ascii="宋体" w:hAnsi="宋体" w:cs="宋体"/>
                <w:sz w:val="21"/>
                <w:szCs w:val="21"/>
                <w:highlight w:val="none"/>
                <w:lang w:bidi="ar"/>
              </w:rPr>
              <w:t>能保证</w:t>
            </w:r>
            <w:r>
              <w:rPr>
                <w:sz w:val="21"/>
                <w:szCs w:val="21"/>
                <w:highlight w:val="none"/>
              </w:rPr>
              <w:t>真空断路器、柱上单相隔离开关、户外交流高压跌落式熔断器</w:t>
            </w:r>
            <w:r>
              <w:rPr>
                <w:rFonts w:hint="eastAsia"/>
                <w:sz w:val="21"/>
                <w:szCs w:val="21"/>
                <w:highlight w:val="none"/>
              </w:rPr>
              <w:t>生产</w:t>
            </w:r>
            <w:r>
              <w:rPr>
                <w:rFonts w:hint="eastAsia" w:ascii="宋体" w:hAnsi="宋体" w:cs="宋体"/>
                <w:sz w:val="21"/>
                <w:szCs w:val="21"/>
                <w:highlight w:val="none"/>
                <w:lang w:bidi="ar"/>
              </w:rPr>
              <w:t>的要</w:t>
            </w:r>
            <w:r>
              <w:rPr>
                <w:rFonts w:hint="eastAsia"/>
                <w:sz w:val="21"/>
                <w:szCs w:val="21"/>
                <w:highlight w:val="none"/>
              </w:rPr>
              <w:t>求</w:t>
            </w:r>
            <w:r>
              <w:rPr>
                <w:rFonts w:hint="eastAsia" w:ascii="宋体" w:hAnsi="宋体"/>
                <w:sz w:val="21"/>
                <w:szCs w:val="21"/>
                <w:highlight w:val="none"/>
              </w:rPr>
              <w:t>。</w:t>
            </w:r>
            <w:r>
              <w:rPr>
                <w:rFonts w:hint="eastAsia" w:ascii="宋体" w:hAnsi="宋体" w:cs="宋体"/>
                <w:sz w:val="21"/>
                <w:szCs w:val="21"/>
                <w:highlight w:val="none"/>
                <w:lang w:bidi="ar"/>
              </w:rPr>
              <w:t>查在用检具，提供</w:t>
            </w:r>
            <w:r>
              <w:rPr>
                <w:rFonts w:hint="eastAsia" w:ascii="宋体" w:hAnsi="宋体" w:cs="宋体"/>
                <w:sz w:val="21"/>
                <w:szCs w:val="21"/>
                <w:highlight w:val="none"/>
                <w:lang w:val="en-US" w:eastAsia="zh-CN" w:bidi="ar"/>
              </w:rPr>
              <w:t>有</w:t>
            </w:r>
            <w:r>
              <w:rPr>
                <w:rFonts w:hint="eastAsia" w:ascii="宋体" w:hAnsi="宋体"/>
                <w:sz w:val="21"/>
                <w:szCs w:val="21"/>
                <w:highlight w:val="none"/>
                <w:lang w:eastAsia="zh-CN"/>
              </w:rPr>
              <w:t>推拉力计</w:t>
            </w:r>
            <w:r>
              <w:rPr>
                <w:rFonts w:hint="eastAsia" w:ascii="宋体" w:hAnsi="宋体"/>
                <w:sz w:val="21"/>
                <w:szCs w:val="21"/>
                <w:highlight w:val="none"/>
              </w:rPr>
              <w:t>、</w:t>
            </w:r>
            <w:r>
              <w:rPr>
                <w:rFonts w:hint="eastAsia" w:ascii="宋体" w:hAnsi="宋体"/>
                <w:sz w:val="21"/>
                <w:szCs w:val="21"/>
                <w:highlight w:val="none"/>
                <w:lang w:val="en-US" w:eastAsia="zh-CN"/>
              </w:rPr>
              <w:t>气体</w:t>
            </w:r>
            <w:r>
              <w:rPr>
                <w:rFonts w:hint="eastAsia" w:ascii="宋体" w:hAnsi="宋体"/>
                <w:sz w:val="21"/>
                <w:szCs w:val="21"/>
                <w:highlight w:val="none"/>
                <w:lang w:eastAsia="zh-CN"/>
              </w:rPr>
              <w:t>检漏仪</w:t>
            </w:r>
            <w:r>
              <w:rPr>
                <w:rFonts w:hint="eastAsia" w:ascii="宋体" w:hAnsi="宋体"/>
                <w:sz w:val="21"/>
                <w:szCs w:val="21"/>
                <w:highlight w:val="none"/>
              </w:rPr>
              <w:t>、</w:t>
            </w:r>
            <w:r>
              <w:rPr>
                <w:rFonts w:hint="eastAsia" w:ascii="宋体" w:hAnsi="宋体"/>
                <w:sz w:val="21"/>
                <w:szCs w:val="21"/>
                <w:highlight w:val="none"/>
                <w:lang w:eastAsia="zh-CN"/>
              </w:rPr>
              <w:t>伏安特性综合</w:t>
            </w:r>
            <w:r>
              <w:rPr>
                <w:rFonts w:hint="eastAsia" w:ascii="宋体" w:hAnsi="宋体"/>
                <w:sz w:val="21"/>
                <w:szCs w:val="21"/>
                <w:highlight w:val="none"/>
              </w:rPr>
              <w:t>测试仪、</w:t>
            </w:r>
            <w:r>
              <w:rPr>
                <w:rFonts w:hint="eastAsia" w:ascii="宋体" w:hAnsi="宋体"/>
                <w:sz w:val="21"/>
                <w:szCs w:val="21"/>
                <w:highlight w:val="none"/>
                <w:lang w:eastAsia="zh-CN"/>
              </w:rPr>
              <w:t>微机继电保护测试仪、涂层测厚仪、带表扭矩板子、绝缘电阻测试仪、</w:t>
            </w:r>
            <w:r>
              <w:rPr>
                <w:rFonts w:hint="eastAsia" w:ascii="宋体" w:hAnsi="宋体"/>
                <w:sz w:val="21"/>
                <w:szCs w:val="21"/>
                <w:highlight w:val="none"/>
                <w:lang w:val="en-US" w:eastAsia="zh-CN"/>
              </w:rPr>
              <w:t>开关机械特性测试仪、</w:t>
            </w:r>
            <w:r>
              <w:rPr>
                <w:rFonts w:hint="eastAsia" w:ascii="宋体" w:hAnsi="宋体"/>
                <w:sz w:val="21"/>
                <w:szCs w:val="21"/>
                <w:highlight w:val="none"/>
                <w:lang w:eastAsia="zh-CN"/>
              </w:rPr>
              <w:t>大电流发生器、</w:t>
            </w:r>
            <w:r>
              <w:rPr>
                <w:rFonts w:hint="eastAsia" w:ascii="宋体" w:hAnsi="宋体"/>
                <w:sz w:val="21"/>
                <w:szCs w:val="21"/>
                <w:highlight w:val="none"/>
                <w:lang w:val="en-US" w:eastAsia="zh-CN"/>
              </w:rPr>
              <w:t>耐压仪、</w:t>
            </w:r>
            <w:r>
              <w:rPr>
                <w:rFonts w:hint="eastAsia" w:ascii="宋体" w:hAnsi="宋体"/>
                <w:sz w:val="21"/>
                <w:szCs w:val="21"/>
                <w:highlight w:val="none"/>
                <w:lang w:eastAsia="zh-CN"/>
              </w:rPr>
              <w:t>回路电阻测试仪、大电流发生器、轻型高压试验变压器、寒尺</w:t>
            </w:r>
            <w:r>
              <w:rPr>
                <w:rFonts w:hint="eastAsia" w:ascii="宋体" w:hAnsi="宋体"/>
                <w:sz w:val="21"/>
                <w:szCs w:val="21"/>
                <w:highlight w:val="none"/>
                <w:lang w:val="en-US" w:eastAsia="zh-CN"/>
              </w:rPr>
              <w:t>等</w:t>
            </w:r>
            <w:r>
              <w:rPr>
                <w:rFonts w:hint="eastAsia" w:ascii="宋体" w:hAnsi="宋体" w:cs="宋体"/>
                <w:sz w:val="21"/>
                <w:szCs w:val="21"/>
                <w:highlight w:val="none"/>
                <w:lang w:bidi="ar"/>
              </w:rPr>
              <w:t>的校准证书，</w:t>
            </w:r>
            <w:r>
              <w:rPr>
                <w:rFonts w:hint="eastAsia" w:ascii="宋体" w:hAnsi="宋体" w:cs="宋体"/>
                <w:sz w:val="21"/>
                <w:szCs w:val="21"/>
                <w:highlight w:val="none"/>
                <w:lang w:val="en-US" w:eastAsia="zh-CN" w:bidi="ar"/>
              </w:rPr>
              <w:t>证书均在有效期内，见附件</w:t>
            </w:r>
            <w:r>
              <w:rPr>
                <w:rFonts w:hint="eastAsia" w:ascii="宋体" w:hAnsi="宋体" w:cs="宋体"/>
                <w:sz w:val="21"/>
                <w:szCs w:val="21"/>
                <w:highlight w:val="none"/>
                <w:lang w:bidi="ar"/>
              </w:rPr>
              <w:t>。</w:t>
            </w: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hint="eastAsia" w:ascii="宋体" w:hAnsi="宋体" w:eastAsia="宋体"/>
                <w:sz w:val="21"/>
                <w:szCs w:val="21"/>
                <w:lang w:eastAsia="zh-CN"/>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hint="eastAsia" w:ascii="宋体" w:hAnsi="宋体" w:eastAsia="宋体"/>
                <w:sz w:val="21"/>
                <w:szCs w:val="21"/>
                <w:lang w:eastAsia="zh-CN"/>
              </w:rPr>
            </w:pPr>
            <w:r>
              <w:rPr>
                <w:rFonts w:hint="eastAsia" w:ascii="宋体" w:hAnsi="宋体"/>
                <w:sz w:val="21"/>
                <w:szCs w:val="21"/>
                <w:lang w:eastAsia="zh-CN"/>
              </w:rPr>
              <w:t>配电箱</w:t>
            </w:r>
            <w:r>
              <w:rPr>
                <w:rFonts w:hint="eastAsia" w:ascii="宋体" w:hAnsi="宋体"/>
                <w:sz w:val="21"/>
                <w:szCs w:val="21"/>
              </w:rPr>
              <w:t>、灭火器</w:t>
            </w:r>
            <w:r>
              <w:rPr>
                <w:rFonts w:hint="eastAsia" w:ascii="宋体" w:hAnsi="宋体"/>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highlight w:val="none"/>
              </w:rPr>
            </w:pPr>
            <w:r>
              <w:rPr>
                <w:rFonts w:hint="eastAsia"/>
                <w:b/>
                <w:color w:val="000000" w:themeColor="text1"/>
                <w:sz w:val="21"/>
                <w:szCs w:val="21"/>
                <w:highlight w:val="none"/>
              </w:rPr>
              <w:t>无</w:t>
            </w:r>
          </w:p>
          <w:p>
            <w:pPr>
              <w:spacing w:line="300" w:lineRule="exact"/>
              <w:ind w:firstLine="207" w:firstLineChars="98"/>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w:t>
            </w:r>
            <w:r>
              <w:rPr>
                <w:rFonts w:hint="eastAsia" w:ascii="宋体" w:hAnsi="宋体" w:cs="Times New Roman"/>
                <w:sz w:val="21"/>
                <w:szCs w:val="21"/>
                <w:highlight w:val="none"/>
              </w:rPr>
              <w:t>火灾、触电、</w:t>
            </w:r>
            <w:r>
              <w:rPr>
                <w:rFonts w:hint="eastAsia" w:ascii="宋体" w:hAnsi="宋体" w:cs="Times New Roman"/>
                <w:sz w:val="21"/>
                <w:szCs w:val="21"/>
                <w:highlight w:val="none"/>
                <w:lang w:eastAsia="zh-CN"/>
              </w:rPr>
              <w:t>意外伤害（机械伤害、中暑、交通事故等）</w:t>
            </w:r>
            <w:r>
              <w:rPr>
                <w:rFonts w:hint="eastAsia" w:ascii="宋体" w:hAnsi="宋体" w:cs="Times New Roman"/>
                <w:sz w:val="21"/>
                <w:szCs w:val="21"/>
                <w:highlight w:val="none"/>
                <w:lang w:val="en-US" w:eastAsia="zh-CN"/>
              </w:rPr>
              <w:t>等</w:t>
            </w:r>
            <w:r>
              <w:rPr>
                <w:rFonts w:hint="eastAsia" w:asciiTheme="minorEastAsia" w:hAnsiTheme="minorEastAsia" w:eastAsiaTheme="minorEastAsia"/>
                <w:bCs/>
                <w:iCs/>
                <w:sz w:val="21"/>
                <w:szCs w:val="21"/>
              </w:rPr>
              <w:t>重要危险源，与之相关的过程有服务、信息处理过程，针对不可接受风险制定了管理方案。控制措施实施有效。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b/>
                <w:color w:val="000000" w:themeColor="text1"/>
                <w:sz w:val="21"/>
                <w:szCs w:val="21"/>
              </w:rPr>
            </w:pPr>
            <w:r>
              <w:rPr>
                <w:rFonts w:hint="eastAsia" w:ascii="Arial" w:hAnsi="Arial" w:eastAsia="黑体" w:cs="Arial"/>
                <w:spacing w:val="20"/>
                <w:sz w:val="21"/>
                <w:szCs w:val="21"/>
                <w:lang w:val="en-US" w:eastAsia="zh-CN"/>
              </w:rPr>
              <w:t>有货运电梯一部，电梯为重庆宏景源物业管理公司所有，电梯的日常维护、年检由重庆宏景源物业管理公司负责，提供有提供有定期年检报告，具体见附件。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240" w:lineRule="exact"/>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b/>
                <w:color w:val="000000" w:themeColor="text1"/>
                <w:sz w:val="21"/>
                <w:szCs w:val="21"/>
              </w:rPr>
            </w:pPr>
            <w:r>
              <w:rPr>
                <w:rFonts w:hint="eastAsia" w:ascii="宋体" w:hAnsi="宋体" w:cs="宋体"/>
                <w:color w:val="000000"/>
                <w:sz w:val="21"/>
                <w:szCs w:val="21"/>
              </w:rPr>
              <w:t>公司制定、发布了总体目标并分解到相关职能部门和层次，规定了目标值、计算方法、责任部门、检</w:t>
            </w:r>
            <w:r>
              <w:rPr>
                <w:rFonts w:hint="eastAsia" w:ascii="宋体" w:hAnsi="宋体" w:cs="宋体"/>
                <w:color w:val="000000"/>
                <w:sz w:val="21"/>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1月</w:t>
            </w:r>
            <w:r>
              <w:rPr>
                <w:rFonts w:hint="eastAsia" w:ascii="宋体" w:hAnsi="宋体" w:cs="宋体"/>
                <w:sz w:val="21"/>
                <w:szCs w:val="21"/>
                <w:highlight w:val="none"/>
              </w:rPr>
              <w:t>-</w:t>
            </w:r>
            <w:r>
              <w:rPr>
                <w:rFonts w:hint="eastAsia" w:ascii="宋体" w:hAnsi="宋体" w:cs="宋体"/>
                <w:sz w:val="21"/>
                <w:szCs w:val="21"/>
                <w:highlight w:val="none"/>
                <w:lang w:val="en-US" w:eastAsia="zh-CN"/>
              </w:rPr>
              <w:t>2021年3</w:t>
            </w:r>
            <w:r>
              <w:rPr>
                <w:rFonts w:hint="eastAsia" w:ascii="宋体" w:hAnsi="宋体" w:cs="宋体"/>
                <w:sz w:val="21"/>
                <w:szCs w:val="21"/>
                <w:highlight w:val="none"/>
              </w:rPr>
              <w:t>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b/>
                <w:color w:val="000000" w:themeColor="text1"/>
                <w:sz w:val="21"/>
                <w:szCs w:val="21"/>
              </w:rPr>
            </w:pPr>
            <w:r>
              <w:rPr>
                <w:rFonts w:hint="eastAsia" w:ascii="宋体" w:hAnsi="宋体" w:cs="宋体"/>
                <w:color w:val="000000"/>
                <w:sz w:val="21"/>
                <w:szCs w:val="21"/>
              </w:rPr>
              <w:t>公司建立了顾客满意度监视和测量控制程序，对顾客投诉处理及顾客满意度评价做了明确的规定，并</w:t>
            </w:r>
            <w:r>
              <w:rPr>
                <w:rFonts w:hint="eastAsia" w:ascii="宋体" w:hAnsi="宋体" w:cs="宋体"/>
                <w:color w:val="000000"/>
                <w:sz w:val="21"/>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月实施，满意度评价9</w:t>
            </w:r>
            <w:r>
              <w:rPr>
                <w:rFonts w:hint="eastAsia" w:ascii="宋体" w:hAnsi="宋体" w:cs="宋体"/>
                <w:sz w:val="21"/>
                <w:szCs w:val="21"/>
                <w:highlight w:val="none"/>
                <w:lang w:val="en-US" w:eastAsia="zh-CN"/>
              </w:rPr>
              <w:t>6</w:t>
            </w:r>
            <w:r>
              <w:rPr>
                <w:rFonts w:hint="eastAsia" w:ascii="宋体" w:hAnsi="宋体" w:cs="宋体"/>
                <w:sz w:val="21"/>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spacing w:line="240" w:lineRule="exact"/>
              <w:rPr>
                <w:b/>
                <w:color w:val="FF0000"/>
                <w:sz w:val="21"/>
                <w:szCs w:val="21"/>
                <w:highlight w:val="none"/>
              </w:rPr>
            </w:pPr>
            <w:r>
              <w:rPr>
                <w:rFonts w:hint="eastAsia" w:ascii="宋体" w:hAnsi="宋体"/>
                <w:sz w:val="21"/>
                <w:szCs w:val="21"/>
                <w:highlight w:val="none"/>
              </w:rPr>
              <w:t>建立有《内部审核控制程序》，规定了内审频次一年一次，内审时间：20</w:t>
            </w:r>
            <w:r>
              <w:rPr>
                <w:rFonts w:hint="eastAsia" w:ascii="宋体" w:hAnsi="宋体"/>
                <w:sz w:val="21"/>
                <w:szCs w:val="21"/>
                <w:highlight w:val="none"/>
                <w:lang w:val="en-US" w:eastAsia="zh-CN"/>
              </w:rPr>
              <w:t>20</w:t>
            </w:r>
            <w:r>
              <w:rPr>
                <w:rFonts w:hint="eastAsia" w:ascii="宋体" w:hAnsi="宋体"/>
                <w:sz w:val="21"/>
                <w:szCs w:val="21"/>
                <w:highlight w:val="none"/>
              </w:rPr>
              <w:t>年1</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5日</w:t>
            </w:r>
            <w:r>
              <w:rPr>
                <w:rFonts w:hint="eastAsia" w:ascii="宋体" w:hAnsi="宋体"/>
                <w:sz w:val="21"/>
                <w:szCs w:val="21"/>
                <w:highlight w:val="none"/>
              </w:rPr>
              <w:t>，拟定了审核实施表，明确了内审范围，内审人员经培训合格上岗，能力满足要求，未出现审核本部门情况，内审不符合项</w:t>
            </w:r>
            <w:r>
              <w:rPr>
                <w:rFonts w:hint="eastAsia" w:ascii="宋体" w:hAnsi="宋体"/>
                <w:sz w:val="21"/>
                <w:szCs w:val="21"/>
                <w:highlight w:val="none"/>
                <w:lang w:val="en-US" w:eastAsia="zh-CN"/>
              </w:rPr>
              <w:t>1</w:t>
            </w:r>
            <w:r>
              <w:rPr>
                <w:rFonts w:hint="eastAsia" w:ascii="宋体" w:hAnsi="宋体"/>
                <w:sz w:val="21"/>
                <w:szCs w:val="21"/>
                <w:highlight w:val="none"/>
              </w:rPr>
              <w:t>项，涉及生技部Q8.5.2条款部份“工作现场未进行标识”，针对该不符合项，已及时采取纠正措施后，经内审员验证关闭。内审的有效性需要改善。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4.管理评审（管理评审体系变更需求，纠正和预防措施、体系有效性等）</w:t>
            </w:r>
          </w:p>
          <w:p>
            <w:pPr>
              <w:spacing w:line="240" w:lineRule="exact"/>
              <w:rPr>
                <w:b/>
                <w:color w:val="000000" w:themeColor="text1"/>
                <w:sz w:val="21"/>
                <w:szCs w:val="21"/>
                <w:highlight w:val="none"/>
              </w:rPr>
            </w:pPr>
            <w:r>
              <w:rPr>
                <w:rFonts w:hint="eastAsia" w:ascii="宋体" w:hAnsi="宋体" w:cs="宋体"/>
                <w:sz w:val="21"/>
                <w:szCs w:val="21"/>
                <w:highlight w:val="none"/>
              </w:rPr>
              <w:t>管理评审频次为一年一次、本次管理评审于</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r>
              <w:rPr>
                <w:rFonts w:hint="eastAsia" w:ascii="宋体" w:hAnsi="宋体"/>
                <w:sz w:val="21"/>
                <w:szCs w:val="21"/>
                <w:highlight w:val="none"/>
                <w:lang w:val="en-US" w:eastAsia="zh-CN"/>
              </w:rPr>
              <w:t>22</w:t>
            </w:r>
            <w:r>
              <w:rPr>
                <w:rFonts w:hint="eastAsia" w:ascii="宋体" w:hAnsi="宋体"/>
                <w:sz w:val="21"/>
                <w:szCs w:val="21"/>
                <w:highlight w:val="none"/>
              </w:rPr>
              <w:t>日</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b/>
                <w:color w:val="000000" w:themeColor="text1"/>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3. 一阶段提出问题的整改情况?</w:t>
            </w:r>
          </w:p>
          <w:p>
            <w:pPr>
              <w:spacing w:line="240" w:lineRule="exact"/>
              <w:rPr>
                <w:rFonts w:hint="eastAsia" w:eastAsia="宋体"/>
                <w:b/>
                <w:color w:val="000000" w:themeColor="text1"/>
                <w:spacing w:val="-20"/>
                <w:sz w:val="21"/>
                <w:szCs w:val="21"/>
                <w:lang w:val="en-US" w:eastAsia="zh-CN"/>
              </w:rPr>
            </w:pPr>
            <w:r>
              <w:rPr>
                <w:rFonts w:hint="eastAsia"/>
                <w:b/>
                <w:color w:val="000000" w:themeColor="text1"/>
                <w:spacing w:val="-2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4.创新情况</w:t>
            </w:r>
          </w:p>
          <w:p>
            <w:pPr>
              <w:spacing w:line="240" w:lineRule="exact"/>
              <w:rPr>
                <w:b/>
                <w:color w:val="000000" w:themeColor="text1"/>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p>
            <w:pPr>
              <w:spacing w:line="240" w:lineRule="exact"/>
              <w:rPr>
                <w:b/>
                <w:color w:val="000000" w:themeColor="text1"/>
                <w:sz w:val="21"/>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eastAsia="zh-CN"/>
              </w:rPr>
              <w:t>生技部</w:t>
            </w:r>
            <w:r>
              <w:rPr>
                <w:rFonts w:hint="eastAsia" w:ascii="宋体" w:hAnsi="宋体" w:eastAsia="宋体" w:cs="宋体"/>
                <w:color w:val="auto"/>
                <w:sz w:val="21"/>
                <w:szCs w:val="21"/>
                <w:highlight w:val="none"/>
                <w:lang w:val="en-US" w:eastAsia="zh-CN"/>
              </w:rPr>
              <w:t>门Q7.1.5</w:t>
            </w:r>
            <w:r>
              <w:rPr>
                <w:rFonts w:hint="eastAsia" w:ascii="宋体" w:hAnsi="宋体" w:eastAsia="宋体" w:cs="宋体"/>
                <w:color w:val="auto"/>
                <w:sz w:val="21"/>
                <w:szCs w:val="21"/>
                <w:highlight w:val="none"/>
              </w:rPr>
              <w:t>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1029"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生产</w:t>
      </w:r>
      <w:r>
        <w:rPr>
          <w:rFonts w:hint="eastAsia"/>
          <w:b/>
          <w:color w:val="auto"/>
          <w:sz w:val="26"/>
          <w:szCs w:val="26"/>
          <w:highlight w:val="none"/>
        </w:rPr>
        <w:t>部门</w:t>
      </w:r>
      <w:r>
        <w:rPr>
          <w:rFonts w:hint="eastAsia"/>
          <w:b/>
          <w:color w:val="auto"/>
          <w:sz w:val="26"/>
          <w:szCs w:val="26"/>
          <w:highlight w:val="none"/>
          <w:lang w:val="en-US" w:eastAsia="zh-CN"/>
        </w:rPr>
        <w:t>Q</w:t>
      </w:r>
      <w:r>
        <w:rPr>
          <w:rFonts w:hint="eastAsia"/>
          <w:b/>
          <w:color w:val="auto"/>
          <w:sz w:val="26"/>
          <w:szCs w:val="26"/>
          <w:highlight w:val="none"/>
        </w:rPr>
        <w:t>8.</w:t>
      </w:r>
      <w:r>
        <w:rPr>
          <w:rFonts w:hint="eastAsia"/>
          <w:b/>
          <w:color w:val="auto"/>
          <w:sz w:val="26"/>
          <w:szCs w:val="26"/>
          <w:highlight w:val="none"/>
          <w:lang w:val="en-US" w:eastAsia="zh-CN"/>
        </w:rPr>
        <w:t>5.1f</w:t>
      </w:r>
      <w:r>
        <w:rPr>
          <w:rFonts w:hint="eastAsia"/>
          <w:b/>
          <w:color w:val="auto"/>
          <w:sz w:val="26"/>
          <w:szCs w:val="26"/>
          <w:highlight w:val="none"/>
        </w:rPr>
        <w:t xml:space="preserve"> 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重庆跃达电力设备有限公司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1312" behindDoc="0" locked="0" layoutInCell="1" allowOverlap="1">
            <wp:simplePos x="0" y="0"/>
            <wp:positionH relativeFrom="column">
              <wp:posOffset>1684655</wp:posOffset>
            </wp:positionH>
            <wp:positionV relativeFrom="paragraph">
              <wp:posOffset>271780</wp:posOffset>
            </wp:positionV>
            <wp:extent cx="757555" cy="419735"/>
            <wp:effectExtent l="0" t="0" r="4445" b="6985"/>
            <wp:wrapNone/>
            <wp:docPr id="1"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2277745</wp:posOffset>
            </wp:positionH>
            <wp:positionV relativeFrom="paragraph">
              <wp:posOffset>170180</wp:posOffset>
            </wp:positionV>
            <wp:extent cx="596900" cy="297815"/>
            <wp:effectExtent l="0" t="0" r="12700" b="6985"/>
            <wp:wrapNone/>
            <wp:docPr id="3"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cd23edb0d814701504dd7deb97d797b"/>
                    <pic:cNvPicPr>
                      <a:picLocks noChangeAspect="1"/>
                    </pic:cNvPicPr>
                  </pic:nvPicPr>
                  <pic:blipFill>
                    <a:blip r:embed="rId7"/>
                    <a:srcRect l="10378" t="24118" r="4335" b="17352"/>
                    <a:stretch>
                      <a:fillRect/>
                    </a:stretch>
                  </pic:blipFill>
                  <pic:spPr>
                    <a:xfrm>
                      <a:off x="0" y="0"/>
                      <a:ext cx="596900" cy="297815"/>
                    </a:xfrm>
                    <a:prstGeom prst="rect">
                      <a:avLst/>
                    </a:prstGeom>
                    <a:noFill/>
                    <a:ln>
                      <a:noFill/>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1628775</wp:posOffset>
            </wp:positionH>
            <wp:positionV relativeFrom="paragraph">
              <wp:posOffset>101600</wp:posOffset>
            </wp:positionV>
            <wp:extent cx="502285" cy="380365"/>
            <wp:effectExtent l="0" t="0" r="635" b="63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8"/>
                    <a:stretch>
                      <a:fillRect/>
                    </a:stretch>
                  </pic:blipFill>
                  <pic:spPr>
                    <a:xfrm>
                      <a:off x="0" y="0"/>
                      <a:ext cx="502285" cy="38036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2021.4.20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rFonts w:hint="eastAsia"/>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rFonts w:hint="eastAsia"/>
          <w:b/>
          <w:sz w:val="21"/>
          <w:szCs w:val="21"/>
          <w:highlight w:val="none"/>
        </w:rPr>
      </w:pPr>
    </w:p>
    <w:p>
      <w:pPr>
        <w:spacing w:line="360" w:lineRule="exact"/>
        <w:ind w:firstLine="843" w:firstLineChars="400"/>
        <w:rPr>
          <w:b/>
          <w:sz w:val="21"/>
          <w:szCs w:val="21"/>
          <w:highlight w:val="none"/>
          <w:u w:val="single"/>
        </w:rPr>
      </w:pPr>
      <w:r>
        <w:rPr>
          <w:rFonts w:hint="eastAsia"/>
          <w:b/>
          <w:bCs/>
          <w:sz w:val="21"/>
          <w:szCs w:val="21"/>
          <w:highlight w:val="none"/>
        </w:rPr>
        <w:t>审</w:t>
      </w:r>
      <w:r>
        <w:rPr>
          <w:rFonts w:hint="eastAsia"/>
          <w:b/>
          <w:bCs/>
          <w:sz w:val="21"/>
          <w:szCs w:val="21"/>
          <w:highlight w:val="none"/>
          <w:lang w:val="en-US" w:eastAsia="zh-CN"/>
        </w:rPr>
        <w:t>核</w:t>
      </w:r>
      <w:r>
        <w:rPr>
          <w:rFonts w:hint="eastAsia"/>
          <w:b/>
          <w:sz w:val="21"/>
          <w:szCs w:val="21"/>
          <w:highlight w:val="none"/>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8" w:firstLineChars="900"/>
        <w:rPr>
          <w:b/>
          <w:sz w:val="21"/>
          <w:szCs w:val="21"/>
        </w:rPr>
      </w:pPr>
      <w:r>
        <w:rPr>
          <w:rFonts w:hint="eastAsia"/>
          <w:b/>
          <w:sz w:val="22"/>
          <w:szCs w:val="22"/>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rPr>
          <w:rFonts w:hint="eastAsia"/>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1659890</wp:posOffset>
            </wp:positionH>
            <wp:positionV relativeFrom="paragraph">
              <wp:posOffset>94615</wp:posOffset>
            </wp:positionV>
            <wp:extent cx="757555" cy="419735"/>
            <wp:effectExtent l="0" t="0" r="4445" b="6985"/>
            <wp:wrapNone/>
            <wp:docPr id="4"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p>
    <w:p>
      <w:pPr>
        <w:ind w:firstLine="1476" w:firstLineChars="700"/>
        <w:rPr>
          <w:rFonts w:hint="eastAsia"/>
          <w:b/>
          <w:sz w:val="21"/>
          <w:szCs w:val="21"/>
          <w:lang w:eastAsia="zh-CN"/>
        </w:rPr>
      </w:pPr>
      <w:r>
        <w:rPr>
          <w:rFonts w:hint="eastAsia"/>
          <w:b/>
          <w:sz w:val="21"/>
          <w:szCs w:val="21"/>
        </w:rPr>
        <w:t>组长签字：</w:t>
      </w:r>
      <w:r>
        <w:rPr>
          <w:rFonts w:hint="eastAsia"/>
          <w:b/>
          <w:sz w:val="21"/>
          <w:szCs w:val="21"/>
          <w:lang w:eastAsia="zh-CN"/>
        </w:rPr>
        <w:tab/>
      </w:r>
    </w:p>
    <w:p>
      <w:pPr>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903CA9"/>
    <w:rsid w:val="1AF9129C"/>
    <w:rsid w:val="2D4F2E55"/>
    <w:rsid w:val="352213F5"/>
    <w:rsid w:val="537D2F21"/>
    <w:rsid w:val="588D1F4D"/>
    <w:rsid w:val="6D5E7A68"/>
    <w:rsid w:val="761155B4"/>
    <w:rsid w:val="78BA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2021-04-21T12:51:58Z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6E1F16EAACFC49E99653DE30F5BC7184</vt:lpwstr>
  </property>
</Properties>
</file>