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/>
                <w:bCs/>
                <w:color w:val="auto"/>
                <w:sz w:val="21"/>
                <w:szCs w:val="21"/>
              </w:rPr>
            </w:pPr>
            <w:bookmarkStart w:id="0" w:name="组织名称"/>
            <w:r>
              <w:rPr>
                <w:b/>
                <w:bCs/>
                <w:color w:val="auto"/>
                <w:sz w:val="21"/>
                <w:szCs w:val="21"/>
              </w:rPr>
              <w:t>浙江中创节能科技有限公司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auto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/>
                <w:bCs/>
                <w:color w:val="auto"/>
                <w:sz w:val="20"/>
              </w:rPr>
              <w:t>经营地址：浙江省德清县中科卫星应用大厦17楼/生产地址：浙江省湖州市南浔区菱湖镇工业功能区吉友路1号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/>
                <w:color w:val="auto"/>
                <w:sz w:val="21"/>
                <w:szCs w:val="21"/>
              </w:rPr>
            </w:pPr>
            <w:bookmarkStart w:id="2" w:name="联系人"/>
            <w:r>
              <w:rPr>
                <w:b/>
                <w:bCs/>
                <w:color w:val="auto"/>
                <w:sz w:val="21"/>
                <w:szCs w:val="21"/>
              </w:rPr>
              <w:t>周佳弘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/>
                <w:bCs/>
                <w:color w:val="auto"/>
                <w:sz w:val="21"/>
                <w:szCs w:val="21"/>
              </w:rPr>
            </w:pPr>
            <w:bookmarkStart w:id="3" w:name="联系人电话"/>
            <w:r>
              <w:rPr>
                <w:b/>
                <w:bCs/>
                <w:color w:val="auto"/>
                <w:sz w:val="21"/>
                <w:szCs w:val="21"/>
              </w:rPr>
              <w:t>0572-5077799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/>
                <w:bCs/>
                <w:color w:val="auto"/>
                <w:sz w:val="21"/>
                <w:szCs w:val="21"/>
              </w:rPr>
            </w:pPr>
            <w:bookmarkStart w:id="4" w:name="生产邮编"/>
            <w:r>
              <w:rPr>
                <w:b/>
                <w:bCs/>
                <w:color w:val="auto"/>
                <w:sz w:val="21"/>
                <w:szCs w:val="21"/>
              </w:rPr>
              <w:t>313299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/>
                <w:color w:val="auto"/>
              </w:rPr>
            </w:pPr>
            <w:bookmarkStart w:id="5" w:name="最高管理者"/>
            <w:bookmarkEnd w:id="5"/>
            <w:bookmarkStart w:id="6" w:name="法人"/>
            <w:r>
              <w:rPr>
                <w:rFonts w:ascii="宋体" w:hAnsi="宋体"/>
                <w:b/>
                <w:color w:val="000000" w:themeColor="text1"/>
                <w:sz w:val="20"/>
                <w:szCs w:val="20"/>
              </w:rPr>
              <w:t>房中华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/>
                <w:bCs/>
                <w:color w:val="auto"/>
              </w:rPr>
            </w:pPr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/>
                <w:bCs/>
                <w:color w:val="auto"/>
                <w:sz w:val="21"/>
                <w:szCs w:val="21"/>
              </w:rPr>
            </w:pPr>
            <w:bookmarkStart w:id="8" w:name="联系人邮箱"/>
            <w:r>
              <w:rPr>
                <w:b/>
                <w:bCs/>
                <w:color w:val="auto"/>
                <w:sz w:val="21"/>
                <w:szCs w:val="21"/>
              </w:rPr>
              <w:t>18758303326@163.com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 w:val="0"/>
                <w:sz w:val="20"/>
              </w:rPr>
            </w:pPr>
            <w:r>
              <w:rPr>
                <w:rFonts w:hint="eastAsia"/>
                <w:b/>
                <w:bCs w:val="0"/>
                <w:sz w:val="20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 w:val="0"/>
                <w:sz w:val="20"/>
              </w:rPr>
            </w:pPr>
            <w:bookmarkStart w:id="9" w:name="合同编号"/>
            <w:r>
              <w:rPr>
                <w:b/>
                <w:bCs w:val="0"/>
                <w:sz w:val="20"/>
              </w:rPr>
              <w:t>0311-2021-E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/>
                <w:bCs w:val="0"/>
                <w:sz w:val="20"/>
              </w:rPr>
            </w:pPr>
            <w:r>
              <w:rPr>
                <w:rFonts w:hint="eastAsia"/>
                <w:b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/>
                <w:bCs w:val="0"/>
                <w:sz w:val="20"/>
              </w:rPr>
            </w:pPr>
            <w:bookmarkStart w:id="10" w:name="Q勾选"/>
            <w:r>
              <w:rPr>
                <w:rFonts w:hint="eastAsia"/>
                <w:b/>
                <w:bCs w:val="0"/>
                <w:sz w:val="20"/>
              </w:rPr>
              <w:t>□</w:t>
            </w:r>
            <w:bookmarkEnd w:id="10"/>
            <w:r>
              <w:rPr>
                <w:b/>
                <w:bCs w:val="0"/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b/>
                <w:bCs w:val="0"/>
                <w:sz w:val="20"/>
              </w:rPr>
              <w:t>■</w:t>
            </w:r>
            <w:bookmarkEnd w:id="11"/>
            <w:r>
              <w:rPr>
                <w:b/>
                <w:bCs w:val="0"/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b/>
                <w:bCs w:val="0"/>
                <w:sz w:val="20"/>
              </w:rPr>
              <w:t>□</w:t>
            </w:r>
            <w:bookmarkEnd w:id="12"/>
            <w:r>
              <w:rPr>
                <w:b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装配式排烟风管产品的销售服务所涉及场所的相关环境管理活动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29.10.07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6"/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2021年04月25日 上午至2021年04月26日 上午 (共1.5天)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2021.4.14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4"/>
        <w:gridCol w:w="925"/>
        <w:gridCol w:w="687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7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5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21.4.25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7796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161" w:type="dxa"/>
            <w:vMerge w:val="restart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21.4.25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12：00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9.3管理评审、10.1改进、10.3持续改进</w:t>
            </w:r>
          </w:p>
          <w:p>
            <w:pPr>
              <w:pStyle w:val="10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6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lang w:eastAsia="zh-CN"/>
              </w:rPr>
              <w:t>销售部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71" w:type="dxa"/>
            <w:vAlign w:val="center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</w:tc>
        <w:tc>
          <w:tcPr>
            <w:tcW w:w="651" w:type="dxa"/>
            <w:vAlign w:val="top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6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及生产现场</w:t>
            </w:r>
          </w:p>
        </w:tc>
        <w:tc>
          <w:tcPr>
            <w:tcW w:w="68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5.3组织的岗位、职责和权限、6.2环境目标、8.1运行策划和控制、8.2应急准备和响应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6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68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5.3组织的岗位、职责和权限、6.2环境目标、8.1运行策划和控制、8.2应急准备和响应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61" w:type="dxa"/>
            <w:vMerge w:val="restart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21.4.26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lang w:val="en-US" w:eastAsia="zh-CN"/>
              </w:rPr>
              <w:t>行政部（含财务）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及办公区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5.3组织的岗位、职责和权限6.1.2环境因素、6.1.3合规义务、6.1.4措施的策划、6.2.1环境目标、6.2.2实现环境目标措施的策划、6.1.4措施的策划、7.2能力、7.3意识、7.4 信息交流、7.5.1形成文件的信息总则、7.5.2形成文件的信息的创建和更新、7.5.3形成文件的信息的控制、8.1运行策划和控制、8.2应急准备和响应、9.1监视、测量、分析和评价（9.1.1总则、9.1.2合规性评价）、9.2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61" w:type="dxa"/>
            <w:vMerge w:val="continue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7796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F4EE2"/>
    <w:rsid w:val="2EFF0155"/>
    <w:rsid w:val="3208383D"/>
    <w:rsid w:val="3DC771BF"/>
    <w:rsid w:val="56966E1B"/>
    <w:rsid w:val="5D417743"/>
    <w:rsid w:val="6A1F092D"/>
    <w:rsid w:val="73722C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thinkpad</cp:lastModifiedBy>
  <dcterms:modified xsi:type="dcterms:W3CDTF">2021-04-22T03:11:16Z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C69FA2C4D60941DDBCC8650FB6510E8B</vt:lpwstr>
  </property>
</Properties>
</file>