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0125-2020-2021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北京捷杰西石油设备有限公司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荣燕萍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检查生产部部时发现使用的型号为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(50-75)㎜±0.01㎜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编号为046395的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外径千分尺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使用的是校准证书未作确认。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GB/T19022-2003标准7.1.1条款的要求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2512695</wp:posOffset>
                  </wp:positionH>
                  <wp:positionV relativeFrom="paragraph">
                    <wp:posOffset>269875</wp:posOffset>
                  </wp:positionV>
                  <wp:extent cx="927735" cy="376555"/>
                  <wp:effectExtent l="0" t="0" r="12065" b="4445"/>
                  <wp:wrapNone/>
                  <wp:docPr id="5" name="图片 5" descr="899552e1be459ea104c268215a6d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99552e1be459ea104c268215a6d92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277495</wp:posOffset>
                  </wp:positionV>
                  <wp:extent cx="778510" cy="279400"/>
                  <wp:effectExtent l="0" t="0" r="8890" b="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189230</wp:posOffset>
                  </wp:positionV>
                  <wp:extent cx="908685" cy="461645"/>
                  <wp:effectExtent l="0" t="0" r="5715" b="8255"/>
                  <wp:wrapNone/>
                  <wp:docPr id="7" name="图片 7" descr="066e6cb773d2c40a07b87cd6d8edc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66e6cb773d2c40a07b87cd6d8edc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2021、05、14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立即对该证书进行确认，并判断是否满足测量要求。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180975</wp:posOffset>
                  </wp:positionV>
                  <wp:extent cx="908685" cy="461645"/>
                  <wp:effectExtent l="0" t="0" r="5715" b="8255"/>
                  <wp:wrapNone/>
                  <wp:docPr id="6" name="图片 6" descr="066e6cb773d2c40a07b87cd6d8edc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66e6cb773d2c40a07b87cd6d8edc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226695</wp:posOffset>
                  </wp:positionV>
                  <wp:extent cx="778510" cy="279400"/>
                  <wp:effectExtent l="0" t="0" r="8890" b="0"/>
                  <wp:wrapNone/>
                  <wp:docPr id="3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2021、05、14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1059180</wp:posOffset>
                  </wp:positionH>
                  <wp:positionV relativeFrom="paragraph">
                    <wp:posOffset>228600</wp:posOffset>
                  </wp:positionV>
                  <wp:extent cx="778510" cy="279400"/>
                  <wp:effectExtent l="0" t="0" r="8890" b="0"/>
                  <wp:wrapNone/>
                  <wp:docPr id="4" name="图片 4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D56479"/>
    <w:rsid w:val="30C7027A"/>
    <w:rsid w:val="45D84A96"/>
    <w:rsid w:val="740D634F"/>
    <w:rsid w:val="775528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2021-05-13T13:00:05Z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D9EFB1239A5747198C115DE2E189280F</vt:lpwstr>
  </property>
</Properties>
</file>