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7D6828" w14:textId="77777777" w:rsidR="0012312B" w:rsidRDefault="00D2214C" w:rsidP="0012312B">
      <w:pPr>
        <w:jc w:val="center"/>
      </w:pPr>
    </w:p>
    <w:p w14:paraId="3D1195F5" w14:textId="77777777" w:rsidR="0012312B" w:rsidRDefault="00D2214C" w:rsidP="0012312B">
      <w:pPr>
        <w:jc w:val="center"/>
      </w:pPr>
    </w:p>
    <w:p w14:paraId="66B2A028" w14:textId="77777777" w:rsidR="0012312B" w:rsidRDefault="00D2214C" w:rsidP="0012312B">
      <w:pPr>
        <w:jc w:val="center"/>
      </w:pPr>
    </w:p>
    <w:p w14:paraId="6DB71BA9" w14:textId="77777777" w:rsidR="0012312B" w:rsidRDefault="00D2214C" w:rsidP="0012312B">
      <w:pPr>
        <w:jc w:val="center"/>
      </w:pPr>
    </w:p>
    <w:p w14:paraId="24AD0946" w14:textId="77777777" w:rsidR="0012312B" w:rsidRPr="00093B5A" w:rsidRDefault="00CE44ED" w:rsidP="0012312B">
      <w:pPr>
        <w:jc w:val="center"/>
      </w:pPr>
      <w:r w:rsidRPr="00093B5A">
        <w:rPr>
          <w:noProof/>
        </w:rPr>
        <w:drawing>
          <wp:anchor distT="0" distB="0" distL="114300" distR="114300" simplePos="0" relativeHeight="251658240" behindDoc="1" locked="0" layoutInCell="1" allowOverlap="1" wp14:anchorId="1E9823CF" wp14:editId="4DA27512">
            <wp:simplePos x="0" y="0"/>
            <wp:positionH relativeFrom="column">
              <wp:posOffset>1812341</wp:posOffset>
            </wp:positionH>
            <wp:positionV relativeFrom="paragraph">
              <wp:posOffset>49860</wp:posOffset>
            </wp:positionV>
            <wp:extent cx="1711757" cy="1901952"/>
            <wp:effectExtent l="0" t="0" r="0" b="0"/>
            <wp:wrapNone/>
            <wp:docPr id="2" name="Picture 12" descr="认证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认证logo1"/>
                    <pic:cNvPicPr>
                      <a:picLocks noChangeAspect="1" noChangeArrowheads="1"/>
                    </pic:cNvPicPr>
                  </pic:nvPicPr>
                  <pic:blipFill>
                    <a:blip r:embed="rId7" cstate="print"/>
                    <a:srcRect/>
                    <a:stretch>
                      <a:fillRect/>
                    </a:stretch>
                  </pic:blipFill>
                  <pic:spPr bwMode="auto">
                    <a:xfrm>
                      <a:off x="0" y="0"/>
                      <a:ext cx="1711757" cy="1901952"/>
                    </a:xfrm>
                    <a:prstGeom prst="rect">
                      <a:avLst/>
                    </a:prstGeom>
                    <a:noFill/>
                  </pic:spPr>
                </pic:pic>
              </a:graphicData>
            </a:graphic>
          </wp:anchor>
        </w:drawing>
      </w:r>
    </w:p>
    <w:p w14:paraId="1D49850B" w14:textId="77777777" w:rsidR="0012312B" w:rsidRPr="00093B5A" w:rsidRDefault="00D2214C" w:rsidP="0012312B">
      <w:pPr>
        <w:jc w:val="center"/>
      </w:pPr>
    </w:p>
    <w:p w14:paraId="2881BCD5" w14:textId="77777777" w:rsidR="0012312B" w:rsidRPr="00093B5A" w:rsidRDefault="00D2214C" w:rsidP="0012312B">
      <w:pPr>
        <w:jc w:val="center"/>
      </w:pPr>
    </w:p>
    <w:p w14:paraId="1435F5F2" w14:textId="77777777" w:rsidR="0012312B" w:rsidRPr="00093B5A" w:rsidRDefault="00D2214C" w:rsidP="0012312B">
      <w:pPr>
        <w:jc w:val="center"/>
      </w:pPr>
    </w:p>
    <w:p w14:paraId="75291216" w14:textId="77777777" w:rsidR="0012312B" w:rsidRPr="00093B5A" w:rsidRDefault="00D2214C" w:rsidP="0012312B">
      <w:pPr>
        <w:jc w:val="center"/>
      </w:pPr>
    </w:p>
    <w:p w14:paraId="43A7D9A4" w14:textId="77777777" w:rsidR="0012312B" w:rsidRPr="00093B5A" w:rsidRDefault="00D2214C" w:rsidP="0012312B"/>
    <w:p w14:paraId="195547F7" w14:textId="77777777" w:rsidR="0012312B" w:rsidRPr="00093B5A" w:rsidRDefault="00D2214C" w:rsidP="0012312B">
      <w:pPr>
        <w:spacing w:line="0" w:lineRule="atLeast"/>
        <w:rPr>
          <w:rFonts w:ascii="宋体" w:hAnsi="宋体"/>
          <w:sz w:val="48"/>
        </w:rPr>
      </w:pPr>
    </w:p>
    <w:p w14:paraId="77B68AF8" w14:textId="77777777" w:rsidR="0012312B" w:rsidRPr="00093B5A" w:rsidRDefault="00D2214C" w:rsidP="0012312B">
      <w:pPr>
        <w:spacing w:line="0" w:lineRule="atLeast"/>
        <w:rPr>
          <w:rFonts w:ascii="宋体" w:hAnsi="宋体"/>
          <w:sz w:val="48"/>
        </w:rPr>
      </w:pPr>
    </w:p>
    <w:p w14:paraId="30FE4DCC" w14:textId="77777777" w:rsidR="0012312B" w:rsidRPr="00093B5A" w:rsidRDefault="00D2214C" w:rsidP="0012312B">
      <w:pPr>
        <w:spacing w:line="0" w:lineRule="atLeast"/>
        <w:rPr>
          <w:rFonts w:ascii="宋体" w:hAnsi="宋体"/>
          <w:sz w:val="24"/>
          <w:szCs w:val="15"/>
        </w:rPr>
      </w:pPr>
    </w:p>
    <w:p w14:paraId="26FB4EC5" w14:textId="77777777" w:rsidR="0012312B" w:rsidRPr="00093B5A" w:rsidRDefault="00D2214C" w:rsidP="0012312B">
      <w:pPr>
        <w:spacing w:line="500" w:lineRule="exact"/>
        <w:rPr>
          <w:rFonts w:ascii="宋体" w:hAnsi="宋体"/>
          <w:sz w:val="40"/>
          <w:szCs w:val="21"/>
        </w:rPr>
      </w:pPr>
    </w:p>
    <w:p w14:paraId="1209B63C" w14:textId="77777777" w:rsidR="0012312B" w:rsidRPr="00093B5A" w:rsidRDefault="00CE44ED"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14:paraId="19A0C708" w14:textId="77777777" w:rsidR="0012312B" w:rsidRPr="00093B5A" w:rsidRDefault="00CE44ED"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14:paraId="48005054" w14:textId="77777777" w:rsidR="0012312B" w:rsidRPr="00093B5A" w:rsidRDefault="00CE44ED" w:rsidP="0012312B">
      <w:pPr>
        <w:widowControl/>
        <w:jc w:val="center"/>
        <w:rPr>
          <w:rFonts w:ascii="宋体" w:hAnsi="宋体"/>
          <w:b/>
          <w:sz w:val="48"/>
          <w:szCs w:val="48"/>
        </w:rPr>
      </w:pPr>
      <w:r w:rsidRPr="00093B5A">
        <w:rPr>
          <w:rFonts w:ascii="宋体" w:hAnsi="宋体" w:hint="eastAsia"/>
          <w:b/>
          <w:sz w:val="48"/>
          <w:szCs w:val="48"/>
        </w:rPr>
        <w:t>监督审核报告书</w:t>
      </w:r>
    </w:p>
    <w:p w14:paraId="4F1678DC" w14:textId="77777777" w:rsidR="0012312B" w:rsidRPr="00093B5A" w:rsidRDefault="00D2214C" w:rsidP="0012312B">
      <w:pPr>
        <w:widowControl/>
        <w:rPr>
          <w:rFonts w:ascii="宋体" w:hAnsi="宋体"/>
          <w:b/>
          <w:sz w:val="52"/>
          <w:szCs w:val="52"/>
        </w:rPr>
      </w:pPr>
    </w:p>
    <w:p w14:paraId="2C2781AA" w14:textId="77777777" w:rsidR="0012312B" w:rsidRPr="00093B5A" w:rsidRDefault="00D2214C" w:rsidP="0012312B">
      <w:pPr>
        <w:widowControl/>
        <w:rPr>
          <w:rFonts w:ascii="宋体" w:hAnsi="宋体"/>
          <w:b/>
          <w:sz w:val="52"/>
          <w:szCs w:val="52"/>
        </w:rPr>
      </w:pPr>
    </w:p>
    <w:p w14:paraId="02A62643" w14:textId="77777777" w:rsidR="0012312B" w:rsidRPr="00093B5A" w:rsidRDefault="00D2214C" w:rsidP="0012312B">
      <w:pPr>
        <w:widowControl/>
        <w:rPr>
          <w:rFonts w:ascii="宋体" w:hAnsi="宋体"/>
          <w:b/>
          <w:sz w:val="52"/>
          <w:szCs w:val="52"/>
        </w:rPr>
      </w:pPr>
    </w:p>
    <w:p w14:paraId="3B16811A" w14:textId="77777777" w:rsidR="0012312B" w:rsidRPr="00093B5A" w:rsidRDefault="00D2214C" w:rsidP="0012312B">
      <w:pPr>
        <w:spacing w:line="365" w:lineRule="exact"/>
        <w:rPr>
          <w:rFonts w:ascii="宋体" w:hAnsi="宋体"/>
          <w:sz w:val="32"/>
          <w:szCs w:val="24"/>
        </w:rPr>
      </w:pPr>
    </w:p>
    <w:p w14:paraId="69639517" w14:textId="22203097" w:rsidR="0012312B" w:rsidRDefault="00D2214C" w:rsidP="0012312B">
      <w:pPr>
        <w:spacing w:line="365" w:lineRule="exact"/>
        <w:rPr>
          <w:rFonts w:ascii="宋体" w:hAnsi="宋体"/>
          <w:sz w:val="32"/>
        </w:rPr>
      </w:pPr>
    </w:p>
    <w:p w14:paraId="47F4D8B6" w14:textId="77777777" w:rsidR="00F11ACC" w:rsidRPr="00093B5A" w:rsidRDefault="00F11ACC" w:rsidP="0012312B">
      <w:pPr>
        <w:spacing w:line="365" w:lineRule="exact"/>
        <w:rPr>
          <w:rFonts w:ascii="宋体" w:hAnsi="宋体"/>
          <w:sz w:val="32"/>
        </w:rPr>
      </w:pPr>
    </w:p>
    <w:p w14:paraId="2C5B919C" w14:textId="1008ABC3" w:rsidR="0012312B" w:rsidRPr="00F11ACC" w:rsidRDefault="00CE44ED" w:rsidP="00F11ACC">
      <w:pPr>
        <w:spacing w:line="360" w:lineRule="auto"/>
        <w:ind w:firstLineChars="200" w:firstLine="640"/>
        <w:jc w:val="left"/>
        <w:rPr>
          <w:rFonts w:ascii="宋体" w:hAnsi="宋体"/>
          <w:sz w:val="32"/>
          <w:szCs w:val="32"/>
          <w:u w:val="single"/>
        </w:rPr>
      </w:pPr>
      <w:r w:rsidRPr="00093B5A">
        <w:rPr>
          <w:rFonts w:ascii="宋体" w:hAnsi="宋体" w:hint="eastAsia"/>
          <w:sz w:val="32"/>
        </w:rPr>
        <w:t>认 证 企 业</w:t>
      </w:r>
      <w:r w:rsidRPr="00093B5A">
        <w:rPr>
          <w:rFonts w:ascii="MS PGothic" w:hAnsi="MS PGothic" w:hint="eastAsia"/>
          <w:sz w:val="32"/>
        </w:rPr>
        <w:t>：</w:t>
      </w:r>
      <w:bookmarkStart w:id="1" w:name="组织名称"/>
      <w:r w:rsidR="00F11ACC" w:rsidRPr="00F11ACC">
        <w:rPr>
          <w:rFonts w:ascii="MS PGothic" w:hAnsi="MS PGothic" w:hint="eastAsia"/>
          <w:sz w:val="32"/>
          <w:u w:val="single"/>
        </w:rPr>
        <w:t xml:space="preserve"> </w:t>
      </w:r>
      <w:r w:rsidR="00F11ACC" w:rsidRPr="00F11ACC">
        <w:rPr>
          <w:rFonts w:ascii="MS PGothic" w:hAnsi="MS PGothic"/>
          <w:sz w:val="32"/>
          <w:u w:val="single"/>
        </w:rPr>
        <w:t xml:space="preserve"> </w:t>
      </w:r>
      <w:r w:rsidRPr="00F11ACC">
        <w:rPr>
          <w:rFonts w:ascii="宋体" w:hAnsi="宋体"/>
          <w:sz w:val="32"/>
          <w:szCs w:val="32"/>
          <w:u w:val="single"/>
        </w:rPr>
        <w:t>上药东英（江苏）药业有限公司</w:t>
      </w:r>
      <w:bookmarkEnd w:id="1"/>
      <w:r w:rsidR="00F11ACC">
        <w:rPr>
          <w:rFonts w:ascii="宋体" w:hAnsi="宋体" w:hint="eastAsia"/>
          <w:sz w:val="32"/>
          <w:szCs w:val="32"/>
          <w:u w:val="single"/>
        </w:rPr>
        <w:t xml:space="preserve"> </w:t>
      </w:r>
      <w:r w:rsidR="00F11ACC">
        <w:rPr>
          <w:rFonts w:ascii="宋体" w:hAnsi="宋体"/>
          <w:sz w:val="32"/>
          <w:szCs w:val="32"/>
          <w:u w:val="single"/>
        </w:rPr>
        <w:t xml:space="preserve"> </w:t>
      </w:r>
    </w:p>
    <w:p w14:paraId="4FEDE9FC" w14:textId="6C117E14" w:rsidR="0012312B" w:rsidRPr="00F11ACC" w:rsidRDefault="00CE44ED" w:rsidP="00F11ACC">
      <w:pPr>
        <w:spacing w:line="360" w:lineRule="auto"/>
        <w:ind w:firstLineChars="100" w:firstLine="480"/>
        <w:jc w:val="left"/>
        <w:rPr>
          <w:rFonts w:ascii="宋体" w:hAnsi="宋体"/>
          <w:spacing w:val="32"/>
          <w:sz w:val="32"/>
          <w:u w:val="single"/>
        </w:rPr>
      </w:pPr>
      <w:r w:rsidRPr="00093B5A">
        <w:rPr>
          <w:rFonts w:ascii="宋体" w:hAnsi="宋体" w:hint="eastAsia"/>
          <w:spacing w:val="80"/>
          <w:sz w:val="32"/>
        </w:rPr>
        <w:t>编</w:t>
      </w:r>
      <w:r w:rsidR="00F11ACC">
        <w:rPr>
          <w:rFonts w:ascii="宋体" w:hAnsi="宋体" w:hint="eastAsia"/>
          <w:spacing w:val="80"/>
          <w:sz w:val="32"/>
        </w:rPr>
        <w:t xml:space="preserve"> </w:t>
      </w:r>
      <w:r w:rsidR="00F11ACC">
        <w:rPr>
          <w:rFonts w:ascii="宋体" w:hAnsi="宋体"/>
          <w:spacing w:val="80"/>
          <w:sz w:val="32"/>
        </w:rPr>
        <w:t xml:space="preserve">  </w:t>
      </w:r>
      <w:r w:rsidRPr="00093B5A">
        <w:rPr>
          <w:rFonts w:ascii="宋体" w:hAnsi="宋体" w:hint="eastAsia"/>
          <w:spacing w:val="80"/>
          <w:sz w:val="32"/>
        </w:rPr>
        <w:t>号</w:t>
      </w:r>
      <w:r w:rsidRPr="00093B5A">
        <w:rPr>
          <w:rFonts w:ascii="宋体" w:hAnsi="宋体" w:hint="eastAsia"/>
          <w:sz w:val="32"/>
        </w:rPr>
        <w:t>：</w:t>
      </w:r>
      <w:bookmarkStart w:id="2" w:name="合同编号"/>
      <w:r w:rsidR="00F11ACC" w:rsidRPr="00F11ACC">
        <w:rPr>
          <w:rFonts w:ascii="宋体" w:hAnsi="宋体" w:hint="eastAsia"/>
          <w:sz w:val="32"/>
          <w:u w:val="single"/>
        </w:rPr>
        <w:t xml:space="preserve"> </w:t>
      </w:r>
      <w:r w:rsidR="00F11ACC" w:rsidRPr="00F11ACC">
        <w:rPr>
          <w:rFonts w:ascii="宋体" w:hAnsi="宋体"/>
          <w:sz w:val="32"/>
          <w:u w:val="single"/>
        </w:rPr>
        <w:t xml:space="preserve">      </w:t>
      </w:r>
      <w:r w:rsidRPr="00F11ACC">
        <w:rPr>
          <w:rFonts w:ascii="宋体" w:hAnsi="宋体" w:hint="eastAsia"/>
          <w:sz w:val="32"/>
          <w:u w:val="single"/>
        </w:rPr>
        <w:t>0088-2020-2021</w:t>
      </w:r>
      <w:bookmarkEnd w:id="2"/>
      <w:r w:rsidR="00F11ACC">
        <w:rPr>
          <w:rFonts w:ascii="宋体" w:hAnsi="宋体"/>
          <w:sz w:val="32"/>
          <w:u w:val="single"/>
        </w:rPr>
        <w:t xml:space="preserve">          </w:t>
      </w:r>
    </w:p>
    <w:p w14:paraId="753639FE" w14:textId="77AF7B75" w:rsidR="0012312B" w:rsidRPr="00093B5A" w:rsidRDefault="00CE44ED" w:rsidP="00F11ACC">
      <w:pPr>
        <w:spacing w:line="360" w:lineRule="auto"/>
        <w:ind w:firstLineChars="100" w:firstLine="480"/>
        <w:jc w:val="left"/>
        <w:rPr>
          <w:rFonts w:ascii="宋体" w:hAnsi="宋体"/>
          <w:sz w:val="32"/>
        </w:rPr>
      </w:pPr>
      <w:r w:rsidRPr="00093B5A">
        <w:rPr>
          <w:rFonts w:ascii="宋体" w:hAnsi="宋体" w:hint="eastAsia"/>
          <w:spacing w:val="80"/>
          <w:sz w:val="32"/>
        </w:rPr>
        <w:t>审核类型</w:t>
      </w:r>
      <w:r w:rsidRPr="00093B5A">
        <w:rPr>
          <w:rFonts w:ascii="MS PGothic" w:hAnsi="MS PGothic" w:hint="eastAsia"/>
          <w:sz w:val="32"/>
        </w:rPr>
        <w:t>：</w:t>
      </w:r>
      <w:r w:rsidR="00F11ACC" w:rsidRPr="00F11ACC">
        <w:rPr>
          <w:rFonts w:ascii="MS PGothic" w:hAnsi="MS PGothic" w:hint="eastAsia"/>
          <w:sz w:val="32"/>
          <w:u w:val="single"/>
        </w:rPr>
        <w:t xml:space="preserve"> </w:t>
      </w:r>
      <w:r w:rsidR="00F11ACC" w:rsidRPr="00F11ACC">
        <w:rPr>
          <w:rFonts w:ascii="MS PGothic" w:hAnsi="MS PGothic"/>
          <w:sz w:val="32"/>
          <w:u w:val="single"/>
        </w:rPr>
        <w:t xml:space="preserve">    </w:t>
      </w:r>
      <w:r w:rsidR="00F11ACC" w:rsidRPr="00F11ACC">
        <w:rPr>
          <w:rFonts w:ascii="MS PGothic" w:hAnsi="MS PGothic" w:hint="eastAsia"/>
          <w:sz w:val="32"/>
          <w:u w:val="single"/>
        </w:rPr>
        <w:t>第一次</w:t>
      </w:r>
      <w:r w:rsidRPr="00F11ACC">
        <w:rPr>
          <w:rFonts w:ascii="宋体" w:hAnsi="宋体" w:hint="eastAsia"/>
          <w:sz w:val="32"/>
          <w:u w:val="single"/>
        </w:rPr>
        <w:t>年</w:t>
      </w:r>
      <w:r w:rsidRPr="00093B5A">
        <w:rPr>
          <w:rFonts w:ascii="宋体" w:hAnsi="宋体" w:hint="eastAsia"/>
          <w:sz w:val="32"/>
          <w:u w:val="single"/>
        </w:rPr>
        <w:t>度监督审核</w:t>
      </w:r>
      <w:r w:rsidR="00F11ACC">
        <w:rPr>
          <w:rFonts w:ascii="宋体" w:hAnsi="宋体" w:hint="eastAsia"/>
          <w:sz w:val="32"/>
          <w:u w:val="single"/>
        </w:rPr>
        <w:t xml:space="preserve"> </w:t>
      </w:r>
      <w:r w:rsidR="00F11ACC">
        <w:rPr>
          <w:rFonts w:ascii="宋体" w:hAnsi="宋体"/>
          <w:sz w:val="32"/>
          <w:u w:val="single"/>
        </w:rPr>
        <w:t xml:space="preserve">       </w:t>
      </w:r>
    </w:p>
    <w:p w14:paraId="3C5BB01F" w14:textId="77777777" w:rsidR="0012312B" w:rsidRPr="00093B5A" w:rsidRDefault="00D2214C" w:rsidP="0012312B">
      <w:pPr>
        <w:widowControl/>
        <w:spacing w:line="360" w:lineRule="auto"/>
        <w:ind w:right="360"/>
        <w:rPr>
          <w:rFonts w:ascii="宋体" w:hAnsi="宋体"/>
          <w:spacing w:val="80"/>
          <w:sz w:val="32"/>
        </w:rPr>
      </w:pPr>
    </w:p>
    <w:p w14:paraId="24807000" w14:textId="77777777" w:rsidR="00AF6EBD" w:rsidRPr="00093B5A" w:rsidRDefault="00D2214C" w:rsidP="0012312B">
      <w:pPr>
        <w:widowControl/>
        <w:spacing w:line="360" w:lineRule="auto"/>
        <w:ind w:right="360"/>
        <w:rPr>
          <w:rFonts w:ascii="Times New Roman" w:eastAsia="宋体" w:hAnsi="Times New Roman" w:cs="Times New Roman"/>
          <w:bCs/>
          <w:kern w:val="0"/>
          <w:sz w:val="18"/>
          <w:szCs w:val="18"/>
        </w:rPr>
      </w:pPr>
    </w:p>
    <w:p w14:paraId="6E558890" w14:textId="77777777" w:rsidR="00863661" w:rsidRPr="00093B5A" w:rsidRDefault="00CE44ED">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lastRenderedPageBreak/>
        <w:t>编号：</w:t>
      </w:r>
      <w:bookmarkStart w:id="3" w:name="合同编号Add"/>
      <w:r w:rsidRPr="00093B5A">
        <w:rPr>
          <w:rFonts w:ascii="Times New Roman" w:eastAsia="宋体" w:hAnsi="Times New Roman" w:cs="Times New Roman"/>
          <w:bCs/>
          <w:kern w:val="0"/>
          <w:sz w:val="18"/>
          <w:szCs w:val="18"/>
          <w:u w:val="single"/>
        </w:rPr>
        <w:t>0088-2020-2021</w:t>
      </w:r>
      <w:bookmarkEnd w:id="3"/>
    </w:p>
    <w:p w14:paraId="6264F0F9" w14:textId="77777777" w:rsidR="00863661" w:rsidRPr="00093B5A" w:rsidRDefault="00CE44ED">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14:paraId="557D799D" w14:textId="77777777" w:rsidR="00863661" w:rsidRPr="00093B5A" w:rsidRDefault="00CE44ED">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8511"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6"/>
        <w:gridCol w:w="3260"/>
        <w:gridCol w:w="1701"/>
        <w:gridCol w:w="1984"/>
      </w:tblGrid>
      <w:tr w:rsidR="006C6D3F" w14:paraId="73599C41" w14:textId="77777777" w:rsidTr="002954E7">
        <w:trPr>
          <w:trHeight w:val="726"/>
        </w:trPr>
        <w:tc>
          <w:tcPr>
            <w:tcW w:w="1566" w:type="dxa"/>
            <w:vAlign w:val="center"/>
          </w:tcPr>
          <w:p w14:paraId="49AF7139" w14:textId="77777777" w:rsidR="00863661" w:rsidRPr="00093B5A" w:rsidRDefault="00CE44ED" w:rsidP="00F11ACC">
            <w:pPr>
              <w:jc w:val="center"/>
            </w:pPr>
            <w:r w:rsidRPr="00093B5A">
              <w:rPr>
                <w:rFonts w:hint="eastAsia"/>
                <w:bCs/>
              </w:rPr>
              <w:t>企业</w:t>
            </w:r>
            <w:r w:rsidRPr="00093B5A">
              <w:t>名称</w:t>
            </w:r>
          </w:p>
        </w:tc>
        <w:tc>
          <w:tcPr>
            <w:tcW w:w="3260" w:type="dxa"/>
            <w:vAlign w:val="center"/>
          </w:tcPr>
          <w:p w14:paraId="6A9774D7" w14:textId="77777777" w:rsidR="00863661" w:rsidRPr="00093B5A" w:rsidRDefault="00CE44ED" w:rsidP="00F11ACC">
            <w:pPr>
              <w:jc w:val="center"/>
            </w:pPr>
            <w:bookmarkStart w:id="4" w:name="组织名称Add1"/>
            <w:r w:rsidRPr="00093B5A">
              <w:t>上药东英（江苏）药业有限公司</w:t>
            </w:r>
            <w:bookmarkEnd w:id="4"/>
          </w:p>
        </w:tc>
        <w:tc>
          <w:tcPr>
            <w:tcW w:w="1701" w:type="dxa"/>
            <w:vAlign w:val="center"/>
          </w:tcPr>
          <w:p w14:paraId="4F6A53D7" w14:textId="77777777" w:rsidR="00863661" w:rsidRPr="00093B5A" w:rsidRDefault="00CE44ED" w:rsidP="00F11ACC">
            <w:pPr>
              <w:jc w:val="center"/>
            </w:pPr>
            <w:r w:rsidRPr="00093B5A">
              <w:rPr>
                <w:rFonts w:hint="eastAsia"/>
              </w:rPr>
              <w:t>企业联系人</w:t>
            </w:r>
          </w:p>
        </w:tc>
        <w:tc>
          <w:tcPr>
            <w:tcW w:w="1984" w:type="dxa"/>
            <w:vAlign w:val="center"/>
          </w:tcPr>
          <w:p w14:paraId="3D1F42FC" w14:textId="77777777" w:rsidR="00863661" w:rsidRPr="00093B5A" w:rsidRDefault="00CE44ED" w:rsidP="00F11ACC">
            <w:pPr>
              <w:jc w:val="center"/>
            </w:pPr>
            <w:bookmarkStart w:id="5" w:name="联系人"/>
            <w:r w:rsidRPr="00093B5A">
              <w:t>秦凤云</w:t>
            </w:r>
            <w:bookmarkEnd w:id="5"/>
          </w:p>
        </w:tc>
      </w:tr>
      <w:tr w:rsidR="006C6D3F" w14:paraId="600CDC85" w14:textId="77777777" w:rsidTr="00F11ACC">
        <w:trPr>
          <w:trHeight w:val="562"/>
        </w:trPr>
        <w:tc>
          <w:tcPr>
            <w:tcW w:w="1566" w:type="dxa"/>
            <w:vAlign w:val="center"/>
          </w:tcPr>
          <w:p w14:paraId="4FCC5A3B" w14:textId="77777777" w:rsidR="00863661" w:rsidRPr="00093B5A" w:rsidRDefault="00CE44ED" w:rsidP="00F11ACC">
            <w:pPr>
              <w:jc w:val="center"/>
            </w:pPr>
            <w:r w:rsidRPr="00093B5A">
              <w:rPr>
                <w:rFonts w:hint="eastAsia"/>
              </w:rPr>
              <w:t>认证证书编号</w:t>
            </w:r>
          </w:p>
        </w:tc>
        <w:tc>
          <w:tcPr>
            <w:tcW w:w="3260" w:type="dxa"/>
            <w:vAlign w:val="center"/>
          </w:tcPr>
          <w:p w14:paraId="6DAE6392" w14:textId="77777777" w:rsidR="00863661" w:rsidRPr="00093B5A" w:rsidRDefault="00CE44ED" w:rsidP="00F11ACC">
            <w:pPr>
              <w:jc w:val="center"/>
            </w:pPr>
            <w:bookmarkStart w:id="6" w:name="证书编号"/>
            <w:r w:rsidRPr="00093B5A">
              <w:t>ISC-2020-0713</w:t>
            </w:r>
            <w:bookmarkEnd w:id="6"/>
          </w:p>
        </w:tc>
        <w:tc>
          <w:tcPr>
            <w:tcW w:w="1701" w:type="dxa"/>
            <w:vAlign w:val="center"/>
          </w:tcPr>
          <w:p w14:paraId="562EC595" w14:textId="77777777" w:rsidR="00863661" w:rsidRPr="00093B5A" w:rsidRDefault="00CE44ED" w:rsidP="00F11ACC">
            <w:pPr>
              <w:jc w:val="center"/>
            </w:pPr>
            <w:r w:rsidRPr="00093B5A">
              <w:rPr>
                <w:rFonts w:hint="eastAsia"/>
              </w:rPr>
              <w:t>证书有效期</w:t>
            </w:r>
          </w:p>
        </w:tc>
        <w:tc>
          <w:tcPr>
            <w:tcW w:w="1984" w:type="dxa"/>
            <w:vAlign w:val="center"/>
          </w:tcPr>
          <w:p w14:paraId="5B5ED48C" w14:textId="525C3768" w:rsidR="00863661" w:rsidRPr="00093B5A" w:rsidRDefault="00CE44ED" w:rsidP="00F11ACC">
            <w:pPr>
              <w:jc w:val="center"/>
            </w:pPr>
            <w:bookmarkStart w:id="7" w:name="证书有效期"/>
            <w:r w:rsidRPr="00093B5A">
              <w:t>2025-05-17</w:t>
            </w:r>
            <w:bookmarkEnd w:id="7"/>
          </w:p>
        </w:tc>
      </w:tr>
      <w:tr w:rsidR="006C6D3F" w14:paraId="616D5AF2" w14:textId="77777777" w:rsidTr="00F11ACC">
        <w:trPr>
          <w:trHeight w:val="554"/>
        </w:trPr>
        <w:tc>
          <w:tcPr>
            <w:tcW w:w="1566" w:type="dxa"/>
            <w:vAlign w:val="center"/>
          </w:tcPr>
          <w:p w14:paraId="6874B61A" w14:textId="77777777" w:rsidR="00863661" w:rsidRPr="00093B5A" w:rsidRDefault="00CE44ED" w:rsidP="00F11ACC">
            <w:pPr>
              <w:jc w:val="center"/>
            </w:pPr>
            <w:r w:rsidRPr="00093B5A">
              <w:rPr>
                <w:rFonts w:hint="eastAsia"/>
              </w:rPr>
              <w:t>监督审核次数</w:t>
            </w:r>
          </w:p>
        </w:tc>
        <w:tc>
          <w:tcPr>
            <w:tcW w:w="3260" w:type="dxa"/>
            <w:vAlign w:val="center"/>
          </w:tcPr>
          <w:p w14:paraId="607AF0D7" w14:textId="627DA948" w:rsidR="00863661" w:rsidRPr="00093B5A" w:rsidRDefault="00F11ACC" w:rsidP="00F11ACC">
            <w:pPr>
              <w:jc w:val="center"/>
            </w:pPr>
            <w:bookmarkStart w:id="8" w:name="监督次数"/>
            <w:r>
              <w:rPr>
                <w:rFonts w:hint="eastAsia"/>
              </w:rPr>
              <w:t>第</w:t>
            </w:r>
            <w:r w:rsidR="00CE44ED" w:rsidRPr="00093B5A">
              <w:t>一</w:t>
            </w:r>
            <w:bookmarkEnd w:id="8"/>
            <w:r>
              <w:rPr>
                <w:rFonts w:hint="eastAsia"/>
              </w:rPr>
              <w:t>次</w:t>
            </w:r>
          </w:p>
        </w:tc>
        <w:tc>
          <w:tcPr>
            <w:tcW w:w="1701" w:type="dxa"/>
            <w:vAlign w:val="center"/>
          </w:tcPr>
          <w:p w14:paraId="6776496F" w14:textId="77777777" w:rsidR="00863661" w:rsidRPr="00093B5A" w:rsidRDefault="00CE44ED" w:rsidP="00F11ACC">
            <w:pPr>
              <w:jc w:val="center"/>
            </w:pPr>
            <w:r w:rsidRPr="00093B5A">
              <w:rPr>
                <w:rFonts w:hint="eastAsia"/>
              </w:rPr>
              <w:t>本次监督</w:t>
            </w:r>
            <w:r w:rsidRPr="00093B5A">
              <w:rPr>
                <w:color w:val="333333"/>
              </w:rPr>
              <w:t>时间</w:t>
            </w:r>
          </w:p>
        </w:tc>
        <w:tc>
          <w:tcPr>
            <w:tcW w:w="1984" w:type="dxa"/>
            <w:vAlign w:val="center"/>
          </w:tcPr>
          <w:p w14:paraId="3FEC25A7" w14:textId="42ED2731" w:rsidR="00863661" w:rsidRPr="00093B5A" w:rsidRDefault="00CE44ED" w:rsidP="00F11ACC">
            <w:pPr>
              <w:jc w:val="center"/>
            </w:pPr>
            <w:bookmarkStart w:id="9" w:name="审核开始日"/>
            <w:r w:rsidRPr="00093B5A">
              <w:t>2021</w:t>
            </w:r>
            <w:r w:rsidRPr="00093B5A">
              <w:t>年</w:t>
            </w:r>
            <w:r w:rsidRPr="00093B5A">
              <w:t>04</w:t>
            </w:r>
            <w:r w:rsidRPr="00093B5A">
              <w:t>月</w:t>
            </w:r>
            <w:r w:rsidRPr="00093B5A">
              <w:t>28</w:t>
            </w:r>
            <w:r w:rsidRPr="00093B5A">
              <w:t>日</w:t>
            </w:r>
            <w:bookmarkEnd w:id="9"/>
          </w:p>
        </w:tc>
      </w:tr>
      <w:tr w:rsidR="006C6D3F" w14:paraId="067A3168" w14:textId="77777777" w:rsidTr="00F11ACC">
        <w:trPr>
          <w:trHeight w:val="856"/>
        </w:trPr>
        <w:tc>
          <w:tcPr>
            <w:tcW w:w="1566" w:type="dxa"/>
            <w:vAlign w:val="center"/>
          </w:tcPr>
          <w:p w14:paraId="3B46E99B" w14:textId="77777777" w:rsidR="00863661" w:rsidRPr="00093B5A" w:rsidRDefault="00CE44ED" w:rsidP="00F11ACC">
            <w:pPr>
              <w:jc w:val="center"/>
            </w:pPr>
            <w:r w:rsidRPr="00093B5A">
              <w:rPr>
                <w:rFonts w:hint="eastAsia"/>
              </w:rPr>
              <w:t>监督审核员</w:t>
            </w:r>
          </w:p>
          <w:p w14:paraId="2A7CA42B" w14:textId="77777777" w:rsidR="00863661" w:rsidRPr="00093B5A" w:rsidRDefault="00CE44ED" w:rsidP="00F11ACC">
            <w:pPr>
              <w:jc w:val="center"/>
            </w:pPr>
            <w:r w:rsidRPr="00093B5A">
              <w:rPr>
                <w:rFonts w:hint="eastAsia"/>
              </w:rPr>
              <w:t>姓名及确认号</w:t>
            </w:r>
          </w:p>
        </w:tc>
        <w:tc>
          <w:tcPr>
            <w:tcW w:w="3260" w:type="dxa"/>
            <w:vAlign w:val="center"/>
          </w:tcPr>
          <w:p w14:paraId="287164EB" w14:textId="77777777" w:rsidR="00F11ACC" w:rsidRDefault="00F11ACC" w:rsidP="00F11ACC">
            <w:pPr>
              <w:spacing w:line="280" w:lineRule="exact"/>
              <w:jc w:val="center"/>
              <w:rPr>
                <w:rFonts w:ascii="宋体" w:hAnsi="宋体"/>
              </w:rPr>
            </w:pPr>
            <w:r w:rsidRPr="00253DB1">
              <w:rPr>
                <w:rFonts w:ascii="宋体" w:hAnsi="宋体"/>
              </w:rPr>
              <w:t>吴素平</w:t>
            </w:r>
            <w:r w:rsidRPr="00253DB1">
              <w:rPr>
                <w:rFonts w:ascii="宋体" w:hAnsi="宋体" w:hint="eastAsia"/>
                <w:color w:val="000000"/>
              </w:rPr>
              <w:t>ISC[S]0026</w:t>
            </w:r>
          </w:p>
          <w:p w14:paraId="0AB2DCB1" w14:textId="21394E36" w:rsidR="00863661" w:rsidRPr="00093B5A" w:rsidRDefault="00F11ACC" w:rsidP="00F11ACC">
            <w:pPr>
              <w:jc w:val="center"/>
            </w:pPr>
            <w:r>
              <w:rPr>
                <w:rFonts w:ascii="宋体" w:hAnsi="宋体" w:cs="宋体" w:hint="eastAsia"/>
                <w:kern w:val="0"/>
                <w:szCs w:val="21"/>
              </w:rPr>
              <w:t>李政阳</w:t>
            </w:r>
            <w:r w:rsidRPr="00804371">
              <w:rPr>
                <w:rFonts w:ascii="宋体" w:hAnsi="宋体" w:cs="宋体"/>
                <w:kern w:val="0"/>
                <w:szCs w:val="21"/>
              </w:rPr>
              <w:t>ISC[S]0060</w:t>
            </w:r>
          </w:p>
        </w:tc>
        <w:tc>
          <w:tcPr>
            <w:tcW w:w="1701" w:type="dxa"/>
            <w:vAlign w:val="center"/>
          </w:tcPr>
          <w:p w14:paraId="0AC92854" w14:textId="77777777" w:rsidR="00863661" w:rsidRPr="00093B5A" w:rsidRDefault="00CE44ED" w:rsidP="00F11ACC">
            <w:pPr>
              <w:jc w:val="center"/>
            </w:pPr>
            <w:r w:rsidRPr="00093B5A">
              <w:rPr>
                <w:bCs/>
              </w:rPr>
              <w:t>监督审核涉及的区域或部门</w:t>
            </w:r>
          </w:p>
        </w:tc>
        <w:tc>
          <w:tcPr>
            <w:tcW w:w="1984" w:type="dxa"/>
            <w:vAlign w:val="center"/>
          </w:tcPr>
          <w:p w14:paraId="3ED1B76B" w14:textId="77777777" w:rsidR="00F11ACC" w:rsidRDefault="00F11ACC" w:rsidP="00F11ACC">
            <w:pPr>
              <w:jc w:val="center"/>
              <w:rPr>
                <w:rFonts w:eastAsia="新宋体"/>
                <w:szCs w:val="21"/>
              </w:rPr>
            </w:pPr>
            <w:bookmarkStart w:id="10" w:name="_Hlk70506702"/>
            <w:r w:rsidRPr="00821B30">
              <w:rPr>
                <w:rFonts w:eastAsia="新宋体" w:hint="eastAsia"/>
                <w:szCs w:val="21"/>
              </w:rPr>
              <w:t>质量管理部</w:t>
            </w:r>
          </w:p>
          <w:p w14:paraId="299C92FA" w14:textId="77777777" w:rsidR="00F11ACC" w:rsidRDefault="00F11ACC" w:rsidP="00F11ACC">
            <w:pPr>
              <w:jc w:val="center"/>
              <w:rPr>
                <w:rFonts w:eastAsia="新宋体"/>
                <w:szCs w:val="21"/>
              </w:rPr>
            </w:pPr>
            <w:r w:rsidRPr="00793F4D">
              <w:rPr>
                <w:rFonts w:eastAsia="新宋体" w:hint="eastAsia"/>
                <w:szCs w:val="21"/>
              </w:rPr>
              <w:t>精益运营部</w:t>
            </w:r>
          </w:p>
          <w:p w14:paraId="021284DD" w14:textId="75F0954D" w:rsidR="00F11ACC" w:rsidRDefault="00F11ACC" w:rsidP="00F11ACC">
            <w:pPr>
              <w:jc w:val="center"/>
              <w:rPr>
                <w:szCs w:val="21"/>
              </w:rPr>
            </w:pPr>
            <w:r w:rsidRPr="00793F4D">
              <w:rPr>
                <w:rFonts w:hint="eastAsia"/>
                <w:szCs w:val="21"/>
              </w:rPr>
              <w:t>工程设备部</w:t>
            </w:r>
          </w:p>
          <w:p w14:paraId="1B7FBB33" w14:textId="77777777" w:rsidR="00F11ACC" w:rsidRDefault="00F11ACC" w:rsidP="00F11ACC">
            <w:pPr>
              <w:jc w:val="center"/>
              <w:rPr>
                <w:szCs w:val="21"/>
              </w:rPr>
            </w:pPr>
            <w:r w:rsidRPr="00793F4D">
              <w:rPr>
                <w:rFonts w:hint="eastAsia"/>
                <w:szCs w:val="21"/>
              </w:rPr>
              <w:t>综合管理部</w:t>
            </w:r>
          </w:p>
          <w:p w14:paraId="621CD091" w14:textId="0E3D4DC1" w:rsidR="00863661" w:rsidRPr="00093B5A" w:rsidRDefault="00F11ACC" w:rsidP="00F11ACC">
            <w:pPr>
              <w:jc w:val="center"/>
            </w:pPr>
            <w:r w:rsidRPr="00793F4D">
              <w:rPr>
                <w:rFonts w:eastAsia="新宋体" w:hint="eastAsia"/>
                <w:szCs w:val="21"/>
              </w:rPr>
              <w:t>精益运营部</w:t>
            </w:r>
            <w:bookmarkEnd w:id="10"/>
          </w:p>
        </w:tc>
      </w:tr>
    </w:tbl>
    <w:p w14:paraId="18C61762" w14:textId="77777777" w:rsidR="00863661" w:rsidRPr="00093B5A" w:rsidRDefault="00CE44ED">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14:paraId="0622D94A" w14:textId="77777777" w:rsidR="00F11ACC" w:rsidRDefault="00F11ACC" w:rsidP="00F11ACC">
      <w:pPr>
        <w:widowControl/>
        <w:spacing w:line="360" w:lineRule="exact"/>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14:paraId="01F68CEE" w14:textId="77777777" w:rsidR="00F11ACC" w:rsidRDefault="00F11ACC" w:rsidP="00F11ACC">
      <w:pPr>
        <w:widowControl/>
        <w:spacing w:line="360" w:lineRule="exact"/>
        <w:ind w:firstLineChars="200" w:firstLine="420"/>
        <w:rPr>
          <w:rFonts w:asciiTheme="minorEastAsia" w:hAnsiTheme="minorEastAsia" w:cs="宋体"/>
          <w:bCs/>
          <w:kern w:val="0"/>
          <w:szCs w:val="21"/>
        </w:rPr>
      </w:pPr>
      <w:r>
        <w:rPr>
          <w:rFonts w:asciiTheme="minorEastAsia" w:hAnsiTheme="minorEastAsia" w:cs="宋体"/>
          <w:bCs/>
          <w:kern w:val="0"/>
          <w:szCs w:val="21"/>
        </w:rPr>
        <w:t>一年内</w:t>
      </w:r>
      <w:r>
        <w:rPr>
          <w:rFonts w:asciiTheme="minorEastAsia" w:hAnsiTheme="minorEastAsia" w:cs="宋体" w:hint="eastAsia"/>
          <w:bCs/>
          <w:kern w:val="0"/>
          <w:szCs w:val="21"/>
        </w:rPr>
        <w:t>，</w:t>
      </w:r>
      <w:r>
        <w:rPr>
          <w:rFonts w:ascii="宋体" w:hAnsi="宋体" w:hint="eastAsia"/>
          <w:szCs w:val="21"/>
        </w:rPr>
        <w:t>公司</w:t>
      </w:r>
      <w:r>
        <w:rPr>
          <w:rFonts w:hint="eastAsia"/>
          <w:bCs/>
          <w:szCs w:val="21"/>
        </w:rPr>
        <w:t>日常运行中生产、经营、安全、销售及行政管理方面，未出现</w:t>
      </w:r>
      <w:r>
        <w:rPr>
          <w:rFonts w:asciiTheme="minorEastAsia" w:hAnsiTheme="minorEastAsia" w:cs="宋体"/>
          <w:bCs/>
          <w:kern w:val="0"/>
          <w:szCs w:val="21"/>
        </w:rPr>
        <w:t>违反法律</w:t>
      </w:r>
      <w:r>
        <w:rPr>
          <w:rFonts w:asciiTheme="minorEastAsia" w:hAnsiTheme="minorEastAsia" w:cs="宋体" w:hint="eastAsia"/>
          <w:bCs/>
          <w:kern w:val="0"/>
          <w:szCs w:val="21"/>
        </w:rPr>
        <w:t>、</w:t>
      </w:r>
      <w:r>
        <w:rPr>
          <w:rFonts w:asciiTheme="minorEastAsia" w:hAnsiTheme="minorEastAsia" w:cs="宋体"/>
          <w:bCs/>
          <w:kern w:val="0"/>
          <w:szCs w:val="21"/>
        </w:rPr>
        <w:t>法规</w:t>
      </w:r>
      <w:r>
        <w:rPr>
          <w:rFonts w:asciiTheme="minorEastAsia" w:hAnsiTheme="minorEastAsia" w:cs="宋体" w:hint="eastAsia"/>
          <w:bCs/>
          <w:kern w:val="0"/>
          <w:szCs w:val="21"/>
        </w:rPr>
        <w:t>问题或</w:t>
      </w:r>
      <w:r>
        <w:rPr>
          <w:rFonts w:asciiTheme="minorEastAsia" w:hAnsiTheme="minorEastAsia" w:cs="宋体"/>
          <w:bCs/>
          <w:kern w:val="0"/>
          <w:szCs w:val="21"/>
        </w:rPr>
        <w:t>重大事故</w:t>
      </w:r>
      <w:r>
        <w:rPr>
          <w:rFonts w:asciiTheme="minorEastAsia" w:hAnsiTheme="minorEastAsia" w:cs="宋体" w:hint="eastAsia"/>
          <w:bCs/>
          <w:kern w:val="0"/>
          <w:szCs w:val="21"/>
        </w:rPr>
        <w:t>发生。</w:t>
      </w:r>
    </w:p>
    <w:p w14:paraId="6A893DE8" w14:textId="77777777" w:rsidR="00F11ACC" w:rsidRDefault="00F11ACC" w:rsidP="00F11ACC">
      <w:pPr>
        <w:widowControl/>
        <w:spacing w:line="240" w:lineRule="exact"/>
        <w:rPr>
          <w:rFonts w:asciiTheme="minorEastAsia" w:hAnsiTheme="minorEastAsia" w:cs="宋体"/>
          <w:bCs/>
          <w:kern w:val="0"/>
          <w:szCs w:val="21"/>
        </w:rPr>
      </w:pPr>
    </w:p>
    <w:p w14:paraId="2E18D702" w14:textId="77777777" w:rsidR="00F11ACC" w:rsidRDefault="00F11ACC" w:rsidP="00F11ACC">
      <w:pPr>
        <w:widowControl/>
        <w:spacing w:line="360" w:lineRule="exact"/>
        <w:rPr>
          <w:rFonts w:asciiTheme="minorEastAsia" w:hAnsiTheme="minorEastAsia" w:cs="宋体"/>
          <w:bCs/>
          <w:kern w:val="0"/>
          <w:szCs w:val="21"/>
        </w:rPr>
      </w:pPr>
      <w:r>
        <w:rPr>
          <w:rFonts w:asciiTheme="minorEastAsia" w:hAnsiTheme="minorEastAsia" w:cs="宋体" w:hint="eastAsia"/>
          <w:bCs/>
          <w:kern w:val="0"/>
          <w:szCs w:val="21"/>
        </w:rPr>
        <w:t>2.</w:t>
      </w:r>
      <w:r>
        <w:rPr>
          <w:rFonts w:asciiTheme="minorEastAsia" w:hAnsiTheme="minorEastAsia" w:cs="宋体"/>
          <w:bCs/>
          <w:kern w:val="0"/>
          <w:szCs w:val="21"/>
        </w:rPr>
        <w:t>监督审核过程简述：</w:t>
      </w:r>
    </w:p>
    <w:p w14:paraId="09FD3D86" w14:textId="7BE9C25F" w:rsidR="00F11ACC" w:rsidRPr="000E6690" w:rsidRDefault="00F11ACC" w:rsidP="000E6690">
      <w:pPr>
        <w:spacing w:line="360" w:lineRule="exact"/>
        <w:ind w:firstLineChars="200" w:firstLine="420"/>
        <w:rPr>
          <w:rFonts w:ascii="宋体" w:eastAsia="宋体" w:hAnsi="宋体" w:cs="宋体"/>
          <w:color w:val="FF0000"/>
          <w:kern w:val="0"/>
          <w:szCs w:val="21"/>
        </w:rPr>
      </w:pPr>
      <w:r>
        <w:rPr>
          <w:rFonts w:asciiTheme="minorEastAsia" w:hAnsiTheme="minorEastAsia" w:cs="宋体" w:hint="eastAsia"/>
          <w:bCs/>
          <w:kern w:val="0"/>
          <w:szCs w:val="21"/>
        </w:rPr>
        <w:t>为有效评价公司测量管理体系去年审核以来一年内运行情况，</w:t>
      </w:r>
      <w:r>
        <w:rPr>
          <w:rFonts w:ascii="宋体" w:hAnsi="宋体" w:hint="eastAsia"/>
          <w:bCs/>
          <w:szCs w:val="21"/>
        </w:rPr>
        <w:t>上药东英（江苏）药业有限公司</w:t>
      </w:r>
      <w:r>
        <w:rPr>
          <w:rFonts w:asciiTheme="minorEastAsia" w:hAnsiTheme="minorEastAsia" w:cs="宋体" w:hint="eastAsia"/>
          <w:bCs/>
          <w:kern w:val="0"/>
          <w:szCs w:val="21"/>
        </w:rPr>
        <w:t>现场审核中，审核组先、后抽样检查了涉及公司测量体系内的管理、检测、经营、质量和环境等方面的</w:t>
      </w:r>
      <w:r w:rsidRPr="000E6690">
        <w:rPr>
          <w:rFonts w:asciiTheme="minorEastAsia" w:hAnsiTheme="minorEastAsia" w:cs="宋体" w:hint="eastAsia"/>
          <w:bCs/>
          <w:kern w:val="0"/>
          <w:szCs w:val="21"/>
        </w:rPr>
        <w:t>管理层/管理者代表、</w:t>
      </w:r>
      <w:r w:rsidR="000E6690" w:rsidRPr="000E6690">
        <w:rPr>
          <w:rFonts w:ascii="宋体" w:eastAsia="宋体" w:hAnsi="宋体" w:cs="宋体" w:hint="eastAsia"/>
          <w:kern w:val="0"/>
          <w:szCs w:val="21"/>
        </w:rPr>
        <w:t>质量管理部、精益运营部、工程设备部、综合管理部、精益运营部</w:t>
      </w:r>
      <w:r w:rsidRPr="000E6690">
        <w:rPr>
          <w:rFonts w:asciiTheme="minorEastAsia" w:hAnsiTheme="minorEastAsia" w:cs="宋体" w:hint="eastAsia"/>
          <w:bCs/>
          <w:kern w:val="0"/>
          <w:szCs w:val="21"/>
        </w:rPr>
        <w:t>，</w:t>
      </w:r>
      <w:r w:rsidR="000E6690" w:rsidRPr="000E6690">
        <w:rPr>
          <w:rFonts w:ascii="宋体" w:hAnsi="宋体" w:hint="eastAsia"/>
          <w:szCs w:val="21"/>
        </w:rPr>
        <w:t>企业主要耗能为电、蒸汽和水，20</w:t>
      </w:r>
      <w:r w:rsidR="000E6690" w:rsidRPr="000E6690">
        <w:rPr>
          <w:rFonts w:ascii="宋体" w:hAnsi="宋体"/>
          <w:szCs w:val="21"/>
        </w:rPr>
        <w:t>20</w:t>
      </w:r>
      <w:r w:rsidR="000E6690" w:rsidRPr="000E6690">
        <w:rPr>
          <w:rFonts w:ascii="宋体" w:hAnsi="宋体" w:hint="eastAsia"/>
          <w:szCs w:val="21"/>
        </w:rPr>
        <w:t>全年能耗为</w:t>
      </w:r>
      <w:r w:rsidR="000E6690" w:rsidRPr="000E6690">
        <w:rPr>
          <w:rFonts w:ascii="宋体" w:hAnsi="宋体"/>
          <w:szCs w:val="21"/>
        </w:rPr>
        <w:t>299.2672</w:t>
      </w:r>
      <w:r w:rsidR="000E6690" w:rsidRPr="000E6690">
        <w:rPr>
          <w:rFonts w:ascii="宋体" w:hAnsi="宋体" w:hint="eastAsia"/>
          <w:szCs w:val="21"/>
        </w:rPr>
        <w:t>吨标准煤，不是重点耗能企业</w:t>
      </w:r>
      <w:r w:rsidRPr="000E6690">
        <w:rPr>
          <w:rFonts w:asciiTheme="minorEastAsia" w:hAnsiTheme="minorEastAsia" w:cs="宋体" w:hint="eastAsia"/>
          <w:bCs/>
          <w:kern w:val="0"/>
          <w:szCs w:val="21"/>
        </w:rPr>
        <w:t>，不是重点耗能企业,企业的能源计量器具的配备率及准确度等级均满足G</w:t>
      </w:r>
      <w:r w:rsidRPr="000E6690">
        <w:rPr>
          <w:rFonts w:asciiTheme="minorEastAsia" w:hAnsiTheme="minorEastAsia" w:cs="宋体"/>
          <w:bCs/>
          <w:kern w:val="0"/>
          <w:szCs w:val="21"/>
        </w:rPr>
        <w:t>B17167-20</w:t>
      </w:r>
      <w:r w:rsidRPr="00A758E2">
        <w:rPr>
          <w:rFonts w:asciiTheme="minorEastAsia" w:hAnsiTheme="minorEastAsia" w:cs="宋体"/>
          <w:bCs/>
          <w:kern w:val="0"/>
          <w:szCs w:val="21"/>
        </w:rPr>
        <w:t>06</w:t>
      </w:r>
      <w:r w:rsidRPr="00A758E2">
        <w:rPr>
          <w:rFonts w:asciiTheme="minorEastAsia" w:hAnsiTheme="minorEastAsia" w:cs="宋体" w:hint="eastAsia"/>
          <w:bCs/>
          <w:kern w:val="0"/>
          <w:szCs w:val="21"/>
        </w:rPr>
        <w:t>标准要求</w:t>
      </w:r>
      <w:r>
        <w:rPr>
          <w:rFonts w:asciiTheme="minorEastAsia" w:hAnsiTheme="minorEastAsia" w:cs="宋体" w:hint="eastAsia"/>
          <w:bCs/>
          <w:kern w:val="0"/>
          <w:szCs w:val="21"/>
        </w:rPr>
        <w:t>。</w:t>
      </w:r>
      <w:r w:rsidR="000E6690" w:rsidRPr="003203CD">
        <w:rPr>
          <w:rFonts w:ascii="宋体" w:hAnsi="宋体" w:hint="eastAsia"/>
          <w:szCs w:val="21"/>
        </w:rPr>
        <w:t>企业的特种设备共2</w:t>
      </w:r>
      <w:r w:rsidR="000E6690" w:rsidRPr="003203CD">
        <w:rPr>
          <w:rFonts w:ascii="宋体" w:hAnsi="宋体"/>
          <w:szCs w:val="21"/>
        </w:rPr>
        <w:t>2</w:t>
      </w:r>
      <w:r w:rsidR="000E6690" w:rsidRPr="003203CD">
        <w:rPr>
          <w:rFonts w:ascii="宋体" w:hAnsi="宋体" w:hint="eastAsia"/>
          <w:szCs w:val="21"/>
        </w:rPr>
        <w:t>台件，</w:t>
      </w:r>
      <w:r w:rsidR="00387689">
        <w:rPr>
          <w:rFonts w:ascii="宋体" w:hAnsi="宋体" w:hint="eastAsia"/>
          <w:szCs w:val="21"/>
        </w:rPr>
        <w:t>有</w:t>
      </w:r>
      <w:r w:rsidR="000E6690" w:rsidRPr="003203CD">
        <w:rPr>
          <w:rFonts w:ascii="宋体" w:hAnsi="宋体" w:hint="eastAsia"/>
          <w:szCs w:val="21"/>
        </w:rPr>
        <w:t>叉车、压力容器及压力管道</w:t>
      </w:r>
      <w:r w:rsidR="000E6690">
        <w:rPr>
          <w:rFonts w:ascii="宋体" w:hAnsi="宋体" w:hint="eastAsia"/>
          <w:szCs w:val="21"/>
        </w:rPr>
        <w:t>及安全防护设备，均在有效期内使用，满足安全管理要求，</w:t>
      </w:r>
      <w:r w:rsidR="000E6690" w:rsidRPr="000E6690">
        <w:rPr>
          <w:rFonts w:asciiTheme="minorEastAsia" w:hAnsiTheme="minorEastAsia" w:cs="宋体" w:hint="eastAsia"/>
          <w:bCs/>
          <w:kern w:val="0"/>
          <w:szCs w:val="21"/>
        </w:rPr>
        <w:t>企业生产过程中产生的三废报告显示企业的废气、废水、噪声均符合国家环境标准，满足</w:t>
      </w:r>
      <w:r w:rsidR="000E6690">
        <w:rPr>
          <w:rFonts w:asciiTheme="minorEastAsia" w:hAnsiTheme="minorEastAsia" w:cs="宋体" w:hint="eastAsia"/>
          <w:bCs/>
          <w:kern w:val="0"/>
          <w:szCs w:val="21"/>
        </w:rPr>
        <w:t>环保管理</w:t>
      </w:r>
      <w:r w:rsidR="000E6690" w:rsidRPr="000E6690">
        <w:rPr>
          <w:rFonts w:asciiTheme="minorEastAsia" w:hAnsiTheme="minorEastAsia" w:cs="宋体" w:hint="eastAsia"/>
          <w:bCs/>
          <w:kern w:val="0"/>
          <w:szCs w:val="21"/>
        </w:rPr>
        <w:t>要求。</w:t>
      </w:r>
      <w:r>
        <w:rPr>
          <w:rFonts w:asciiTheme="minorEastAsia" w:hAnsiTheme="minorEastAsia" w:cs="宋体" w:hint="eastAsia"/>
          <w:bCs/>
          <w:kern w:val="0"/>
          <w:szCs w:val="21"/>
        </w:rPr>
        <w:t>重点抽查</w:t>
      </w:r>
      <w:r>
        <w:rPr>
          <w:rFonts w:ascii="宋体" w:hAnsi="宋体" w:hint="eastAsia"/>
          <w:szCs w:val="21"/>
        </w:rPr>
        <w:t>了公司计量特征突出的重要环节</w:t>
      </w:r>
      <w:r w:rsidRPr="00E61CFB">
        <w:rPr>
          <w:rFonts w:ascii="宋体" w:hAnsi="宋体" w:hint="eastAsia"/>
          <w:szCs w:val="21"/>
        </w:rPr>
        <w:t>、原料进厂检验、生产过程中质量控制，产品出厂检验等测量过程以及量值溯源系统</w:t>
      </w:r>
      <w:r>
        <w:rPr>
          <w:rFonts w:asciiTheme="minorEastAsia" w:hAnsiTheme="minorEastAsia" w:cs="宋体" w:hint="eastAsia"/>
          <w:bCs/>
          <w:kern w:val="0"/>
          <w:szCs w:val="21"/>
        </w:rPr>
        <w:t>，同时，跟踪验证了该公司在获得测量管理体系认证后，对体系的运行监视、分析完善和持续改进等工作情况。</w:t>
      </w:r>
    </w:p>
    <w:p w14:paraId="532DF055" w14:textId="77777777" w:rsidR="00F11ACC" w:rsidRDefault="00F11ACC" w:rsidP="00F11ACC">
      <w:pPr>
        <w:widowControl/>
        <w:spacing w:line="360" w:lineRule="exact"/>
        <w:ind w:firstLineChars="200" w:firstLine="420"/>
        <w:rPr>
          <w:rFonts w:asciiTheme="minorEastAsia" w:hAnsiTheme="minorEastAsia" w:cs="宋体"/>
          <w:bCs/>
          <w:kern w:val="0"/>
          <w:szCs w:val="21"/>
        </w:rPr>
      </w:pPr>
      <w:r>
        <w:rPr>
          <w:rFonts w:asciiTheme="minorEastAsia" w:hAnsiTheme="minorEastAsia" w:cs="宋体" w:hint="eastAsia"/>
          <w:bCs/>
          <w:kern w:val="0"/>
          <w:szCs w:val="21"/>
        </w:rPr>
        <w:t xml:space="preserve">公司测量管理体系的符合性、有效性及持续改进，符合GB/T 19022-2003标准要求，公司测量管理体系正常有序运行，较好地满足了公司生产、销售和持续发展的需要。 </w:t>
      </w:r>
    </w:p>
    <w:p w14:paraId="2469BEA1" w14:textId="77777777" w:rsidR="00F11ACC" w:rsidRDefault="00F11ACC" w:rsidP="00F11ACC">
      <w:pPr>
        <w:widowControl/>
        <w:spacing w:line="240" w:lineRule="exact"/>
        <w:rPr>
          <w:rFonts w:asciiTheme="minorEastAsia" w:hAnsiTheme="minorEastAsia" w:cs="宋体"/>
          <w:bCs/>
          <w:kern w:val="0"/>
          <w:szCs w:val="21"/>
        </w:rPr>
      </w:pPr>
    </w:p>
    <w:p w14:paraId="07C2E07D" w14:textId="77777777" w:rsidR="00F11ACC" w:rsidRDefault="00F11ACC" w:rsidP="00F11ACC">
      <w:pPr>
        <w:widowControl/>
        <w:spacing w:line="360" w:lineRule="exact"/>
        <w:rPr>
          <w:rFonts w:asciiTheme="minorEastAsia" w:hAnsiTheme="minorEastAsia" w:cs="宋体"/>
          <w:bCs/>
          <w:kern w:val="0"/>
          <w:szCs w:val="21"/>
        </w:rPr>
      </w:pPr>
      <w:r>
        <w:rPr>
          <w:rFonts w:asciiTheme="minorEastAsia" w:hAnsiTheme="minorEastAsia" w:cs="宋体" w:hint="eastAsia"/>
          <w:bCs/>
          <w:kern w:val="0"/>
          <w:szCs w:val="21"/>
        </w:rPr>
        <w:t>3.</w:t>
      </w:r>
      <w:r>
        <w:rPr>
          <w:rFonts w:asciiTheme="minorEastAsia" w:hAnsiTheme="minorEastAsia" w:hint="eastAsia"/>
          <w:bCs/>
          <w:szCs w:val="21"/>
        </w:rPr>
        <w:t>内部审核和管理评审</w:t>
      </w:r>
      <w:r>
        <w:rPr>
          <w:rFonts w:asciiTheme="minorEastAsia" w:hAnsiTheme="minorEastAsia" w:cs="宋体"/>
          <w:bCs/>
          <w:kern w:val="0"/>
          <w:szCs w:val="21"/>
        </w:rPr>
        <w:t>的情况：</w:t>
      </w:r>
    </w:p>
    <w:p w14:paraId="16F5FDF5" w14:textId="77777777" w:rsidR="000E6690" w:rsidRPr="000E6690" w:rsidRDefault="00F11ACC" w:rsidP="000E6690">
      <w:pPr>
        <w:snapToGrid w:val="0"/>
        <w:spacing w:line="360" w:lineRule="exact"/>
        <w:ind w:firstLineChars="200" w:firstLine="420"/>
        <w:rPr>
          <w:rFonts w:ascii="宋体" w:hAnsi="宋体"/>
          <w:bCs/>
          <w:szCs w:val="21"/>
        </w:rPr>
      </w:pPr>
      <w:r w:rsidRPr="00E61CFB">
        <w:rPr>
          <w:rFonts w:asciiTheme="minorEastAsia" w:hAnsiTheme="minorEastAsia" w:cs="宋体" w:hint="eastAsia"/>
          <w:bCs/>
          <w:kern w:val="0"/>
          <w:szCs w:val="21"/>
        </w:rPr>
        <w:t>在审核过程中了解到，</w:t>
      </w:r>
      <w:r w:rsidR="000E6690" w:rsidRPr="000E6690">
        <w:rPr>
          <w:rFonts w:ascii="宋体" w:hAnsi="宋体" w:hint="eastAsia"/>
          <w:bCs/>
          <w:szCs w:val="21"/>
        </w:rPr>
        <w:t>企业于2021年03月（18-19）日，组织了测量管理体系内部审核，分两组对体系涉及的所有部门、生产车间进行了全要素的审核，共发现了二个次要不符合项，并在规定的时间里完成了整改。</w:t>
      </w:r>
    </w:p>
    <w:p w14:paraId="10C8B711" w14:textId="39D7CF0B" w:rsidR="00F11ACC" w:rsidRDefault="000E6690" w:rsidP="000E6690">
      <w:pPr>
        <w:snapToGrid w:val="0"/>
        <w:spacing w:line="360" w:lineRule="exact"/>
        <w:ind w:firstLineChars="200" w:firstLine="420"/>
        <w:rPr>
          <w:rFonts w:ascii="宋体" w:hAnsi="宋体"/>
          <w:bCs/>
          <w:szCs w:val="21"/>
        </w:rPr>
      </w:pPr>
      <w:r w:rsidRPr="000E6690">
        <w:rPr>
          <w:rFonts w:ascii="宋体" w:hAnsi="宋体" w:hint="eastAsia"/>
          <w:bCs/>
          <w:szCs w:val="21"/>
        </w:rPr>
        <w:lastRenderedPageBreak/>
        <w:t>企业于2020年04月08日开展了测量管理体系进行管理评审，会议由企业总经理汪晓铭主持，根据管理评审内容的要求，各部门汇报了相应的评审输入工作完成情况，管代姜允菊及各部门汇报了体系运行情况。总经理作了评审总结报告，评审结论肯定了建立的测量管理体系的充分性、有效性和适宜性，质量目标是适宜的，并形成了管理评审报告，评审输出一条事项，编制了2021年管理评审《输出事项改善报告》，规定了责任部门、实施对策及效果确认，已完成，满足要求。</w:t>
      </w:r>
    </w:p>
    <w:p w14:paraId="272EAB0B" w14:textId="77777777" w:rsidR="000E6690" w:rsidRPr="002A489D" w:rsidRDefault="000E6690" w:rsidP="000E6690">
      <w:pPr>
        <w:snapToGrid w:val="0"/>
        <w:spacing w:line="240" w:lineRule="exact"/>
        <w:ind w:firstLineChars="200" w:firstLine="420"/>
        <w:rPr>
          <w:rFonts w:ascii="宋体" w:hAnsi="宋体"/>
          <w:bCs/>
          <w:szCs w:val="21"/>
        </w:rPr>
      </w:pPr>
    </w:p>
    <w:p w14:paraId="7F23D373" w14:textId="77777777" w:rsidR="00F11ACC" w:rsidRDefault="00F11ACC" w:rsidP="00F11ACC">
      <w:pPr>
        <w:snapToGrid w:val="0"/>
        <w:spacing w:line="360" w:lineRule="exact"/>
        <w:rPr>
          <w:rFonts w:asciiTheme="minorEastAsia" w:hAnsiTheme="minorEastAsia" w:cs="宋体"/>
          <w:kern w:val="0"/>
          <w:szCs w:val="21"/>
        </w:rPr>
      </w:pPr>
      <w:r>
        <w:rPr>
          <w:rFonts w:asciiTheme="minorEastAsia" w:hAnsiTheme="minorEastAsia" w:hint="eastAsia"/>
          <w:bCs/>
          <w:szCs w:val="21"/>
        </w:rPr>
        <w:t>4.为持续改进而策划的活动的进展</w:t>
      </w:r>
      <w:r>
        <w:rPr>
          <w:rFonts w:asciiTheme="minorEastAsia" w:hAnsiTheme="minorEastAsia" w:cs="宋体" w:hint="eastAsia"/>
          <w:bCs/>
          <w:kern w:val="0"/>
          <w:szCs w:val="21"/>
        </w:rPr>
        <w:t xml:space="preserve"> </w:t>
      </w:r>
      <w:r>
        <w:rPr>
          <w:rFonts w:asciiTheme="minorEastAsia" w:hAnsiTheme="minorEastAsia" w:cs="宋体"/>
          <w:bCs/>
          <w:kern w:val="0"/>
          <w:szCs w:val="21"/>
        </w:rPr>
        <w:t>，包括：</w:t>
      </w:r>
      <w:r>
        <w:rPr>
          <w:rFonts w:asciiTheme="minorEastAsia" w:hAnsiTheme="minorEastAsia" w:cs="宋体" w:hint="eastAsia"/>
          <w:bCs/>
          <w:kern w:val="0"/>
          <w:szCs w:val="21"/>
        </w:rPr>
        <w:t>(</w:t>
      </w:r>
      <w:r>
        <w:rPr>
          <w:rFonts w:asciiTheme="minorEastAsia" w:hAnsiTheme="minorEastAsia" w:cs="宋体" w:hint="eastAsia"/>
          <w:kern w:val="0"/>
          <w:szCs w:val="21"/>
        </w:rPr>
        <w:t>a)</w:t>
      </w:r>
      <w:r>
        <w:rPr>
          <w:rFonts w:asciiTheme="minorEastAsia" w:hAnsiTheme="minorEastAsia" w:cs="宋体"/>
          <w:kern w:val="0"/>
          <w:szCs w:val="21"/>
        </w:rPr>
        <w:t>计量要求的导出</w:t>
      </w:r>
      <w:r>
        <w:rPr>
          <w:rFonts w:asciiTheme="minorEastAsia" w:hAnsiTheme="minorEastAsia" w:cs="宋体" w:hint="eastAsia"/>
          <w:kern w:val="0"/>
          <w:szCs w:val="21"/>
        </w:rPr>
        <w:t>、b)</w:t>
      </w:r>
      <w:r>
        <w:rPr>
          <w:rFonts w:asciiTheme="minorEastAsia" w:hAnsiTheme="minorEastAsia" w:cs="宋体"/>
          <w:kern w:val="0"/>
          <w:szCs w:val="21"/>
        </w:rPr>
        <w:t>测量不确定评定</w:t>
      </w:r>
      <w:r>
        <w:rPr>
          <w:rFonts w:asciiTheme="minorEastAsia" w:hAnsiTheme="minorEastAsia" w:cs="宋体" w:hint="eastAsia"/>
          <w:kern w:val="0"/>
          <w:szCs w:val="21"/>
        </w:rPr>
        <w:t>、c)有效性确认、d)</w:t>
      </w:r>
      <w:r>
        <w:rPr>
          <w:rFonts w:asciiTheme="minorEastAsia" w:hAnsiTheme="minorEastAsia" w:cs="宋体"/>
          <w:kern w:val="0"/>
          <w:szCs w:val="21"/>
        </w:rPr>
        <w:t>测量过程的控制</w:t>
      </w:r>
      <w:r>
        <w:rPr>
          <w:rFonts w:asciiTheme="minorEastAsia" w:hAnsiTheme="minorEastAsia" w:cs="宋体" w:hint="eastAsia"/>
          <w:kern w:val="0"/>
          <w:szCs w:val="21"/>
        </w:rPr>
        <w:t>、 e)</w:t>
      </w:r>
      <w:r>
        <w:rPr>
          <w:rFonts w:asciiTheme="minorEastAsia" w:hAnsiTheme="minorEastAsia" w:cs="宋体"/>
          <w:kern w:val="0"/>
          <w:szCs w:val="21"/>
        </w:rPr>
        <w:t>测量过程的监视</w:t>
      </w:r>
      <w:r>
        <w:rPr>
          <w:rFonts w:asciiTheme="minorEastAsia" w:hAnsiTheme="minorEastAsia" w:cs="宋体" w:hint="eastAsia"/>
          <w:bCs/>
          <w:kern w:val="0"/>
          <w:szCs w:val="21"/>
        </w:rPr>
        <w:t>)</w:t>
      </w:r>
    </w:p>
    <w:p w14:paraId="1C73DF89" w14:textId="22281F9A" w:rsidR="00F11ACC" w:rsidRPr="00250BCF" w:rsidRDefault="00F11ACC" w:rsidP="00F11ACC">
      <w:pPr>
        <w:widowControl/>
        <w:spacing w:line="360" w:lineRule="exact"/>
        <w:ind w:firstLineChars="200" w:firstLine="420"/>
        <w:rPr>
          <w:rFonts w:asciiTheme="minorEastAsia" w:hAnsiTheme="minorEastAsia" w:cs="宋体"/>
          <w:kern w:val="0"/>
          <w:szCs w:val="21"/>
        </w:rPr>
      </w:pPr>
      <w:r w:rsidRPr="00612E45">
        <w:rPr>
          <w:rFonts w:asciiTheme="minorEastAsia" w:hAnsiTheme="minorEastAsia" w:cs="宋体" w:hint="eastAsia"/>
          <w:kern w:val="0"/>
          <w:szCs w:val="21"/>
        </w:rPr>
        <w:t>企业在一年内未有新增重要测量过程。查看了企业已识别的</w:t>
      </w:r>
      <w:r w:rsidR="00387689">
        <w:rPr>
          <w:rFonts w:ascii="宋体" w:hAnsi="宋体"/>
          <w:szCs w:val="21"/>
        </w:rPr>
        <w:t>35</w:t>
      </w:r>
      <w:r w:rsidR="00612E45" w:rsidRPr="00EB3299">
        <w:rPr>
          <w:rFonts w:ascii="宋体" w:hAnsi="宋体" w:hint="eastAsia"/>
          <w:szCs w:val="21"/>
        </w:rPr>
        <w:t>个测量过程，其中高度控制的重要测量过程</w:t>
      </w:r>
      <w:r w:rsidR="00612E45" w:rsidRPr="00EB3299">
        <w:rPr>
          <w:rFonts w:ascii="宋体" w:hAnsi="宋体"/>
          <w:szCs w:val="21"/>
        </w:rPr>
        <w:t>3</w:t>
      </w:r>
      <w:r w:rsidR="00612E45" w:rsidRPr="00EB3299">
        <w:rPr>
          <w:rFonts w:ascii="宋体" w:hAnsi="宋体" w:hint="eastAsia"/>
          <w:szCs w:val="21"/>
        </w:rPr>
        <w:t>个（注射用水PH值测量、产品水份测定、灌装称重）测量过</w:t>
      </w:r>
      <w:r w:rsidR="00612E45" w:rsidRPr="00250BCF">
        <w:rPr>
          <w:rFonts w:ascii="宋体" w:hAnsi="宋体" w:hint="eastAsia"/>
          <w:szCs w:val="21"/>
        </w:rPr>
        <w:t>程</w:t>
      </w:r>
      <w:r w:rsidRPr="00250BCF">
        <w:rPr>
          <w:rFonts w:asciiTheme="minorEastAsia" w:hAnsiTheme="minorEastAsia" w:cs="宋体" w:hint="eastAsia"/>
          <w:kern w:val="0"/>
          <w:szCs w:val="21"/>
        </w:rPr>
        <w:t>：</w:t>
      </w:r>
      <w:r w:rsidR="00250BCF" w:rsidRPr="00250BCF">
        <w:rPr>
          <w:rFonts w:asciiTheme="minorEastAsia" w:hAnsiTheme="minorEastAsia" w:cs="宋体" w:hint="eastAsia"/>
          <w:kern w:val="0"/>
          <w:szCs w:val="21"/>
        </w:rPr>
        <w:t>抽查了注射用水PH值测量过程</w:t>
      </w:r>
      <w:r w:rsidRPr="00250BCF">
        <w:rPr>
          <w:rFonts w:asciiTheme="minorEastAsia" w:hAnsiTheme="minorEastAsia" w:cs="宋体" w:hint="eastAsia"/>
          <w:kern w:val="0"/>
          <w:szCs w:val="21"/>
        </w:rPr>
        <w:t>，计量要求的导出正确，配备的测量设备，经校准，并进行了计量验证，验证结果合格，验证方法正确，经过了测量不确定度评定、测量过程有效性确认，方法正确；详见</w:t>
      </w:r>
      <w:r w:rsidR="00250BCF" w:rsidRPr="00250BCF">
        <w:rPr>
          <w:rFonts w:asciiTheme="minorEastAsia" w:hAnsiTheme="minorEastAsia" w:cs="宋体" w:hint="eastAsia"/>
          <w:kern w:val="0"/>
          <w:szCs w:val="21"/>
        </w:rPr>
        <w:t>注射用水PH值测量过程</w:t>
      </w:r>
      <w:r w:rsidRPr="00250BCF">
        <w:rPr>
          <w:rFonts w:asciiTheme="minorEastAsia" w:hAnsiTheme="minorEastAsia" w:cs="宋体" w:hint="eastAsia"/>
          <w:kern w:val="0"/>
          <w:szCs w:val="21"/>
        </w:rPr>
        <w:t>《计量要求导出与验证记录表》、《测量过程控制检查表》及附件《</w:t>
      </w:r>
      <w:r w:rsidR="00250BCF" w:rsidRPr="00250BCF">
        <w:rPr>
          <w:rFonts w:asciiTheme="minorEastAsia" w:hAnsiTheme="minorEastAsia" w:cs="宋体" w:hint="eastAsia"/>
          <w:kern w:val="0"/>
          <w:szCs w:val="21"/>
        </w:rPr>
        <w:t>注射用水PH值测量过程</w:t>
      </w:r>
      <w:r w:rsidRPr="00250BCF">
        <w:rPr>
          <w:rFonts w:asciiTheme="minorEastAsia" w:hAnsiTheme="minorEastAsia" w:cs="宋体" w:hint="eastAsia"/>
          <w:kern w:val="0"/>
          <w:szCs w:val="21"/>
        </w:rPr>
        <w:t>过程不确定度评定》、《测量过程有效性确认记录》。</w:t>
      </w:r>
    </w:p>
    <w:p w14:paraId="24534EE2" w14:textId="6C42C0EE" w:rsidR="00F11ACC" w:rsidRPr="00250BCF" w:rsidRDefault="00F11ACC" w:rsidP="00F11ACC">
      <w:pPr>
        <w:widowControl/>
        <w:spacing w:line="360" w:lineRule="exact"/>
        <w:ind w:firstLineChars="200" w:firstLine="420"/>
        <w:rPr>
          <w:rFonts w:asciiTheme="minorEastAsia" w:hAnsiTheme="minorEastAsia" w:cs="宋体"/>
          <w:kern w:val="0"/>
          <w:szCs w:val="21"/>
        </w:rPr>
      </w:pPr>
      <w:r w:rsidRPr="00250BCF">
        <w:rPr>
          <w:rFonts w:asciiTheme="minorEastAsia" w:hAnsiTheme="minorEastAsia" w:cs="宋体" w:hint="eastAsia"/>
          <w:kern w:val="0"/>
          <w:szCs w:val="21"/>
        </w:rPr>
        <w:t>企业对计量确认过程和测量过程按照计划频次进行了持续监视。检查了《测量设备计量确认记录》，测量过程的监视方法和监视频次，均满足控制规范要求。详见《</w:t>
      </w:r>
      <w:r w:rsidR="00250BCF" w:rsidRPr="00250BCF">
        <w:rPr>
          <w:rFonts w:asciiTheme="minorEastAsia" w:hAnsiTheme="minorEastAsia" w:cs="宋体" w:hint="eastAsia"/>
          <w:kern w:val="0"/>
          <w:szCs w:val="21"/>
        </w:rPr>
        <w:t>注射用水PH值测量过程</w:t>
      </w:r>
      <w:r w:rsidRPr="00250BCF">
        <w:rPr>
          <w:rFonts w:asciiTheme="minorEastAsia" w:hAnsiTheme="minorEastAsia" w:cs="宋体" w:hint="eastAsia"/>
          <w:kern w:val="0"/>
          <w:szCs w:val="21"/>
        </w:rPr>
        <w:t>监视统计记录表》及《</w:t>
      </w:r>
      <w:r w:rsidR="00250BCF" w:rsidRPr="00250BCF">
        <w:rPr>
          <w:rFonts w:asciiTheme="minorEastAsia" w:hAnsiTheme="minorEastAsia" w:cs="宋体" w:hint="eastAsia"/>
          <w:kern w:val="0"/>
          <w:szCs w:val="21"/>
        </w:rPr>
        <w:t>注射用水PH值测量过程</w:t>
      </w:r>
      <w:r w:rsidRPr="00250BCF">
        <w:rPr>
          <w:rFonts w:asciiTheme="minorEastAsia" w:hAnsiTheme="minorEastAsia" w:cs="宋体" w:hint="eastAsia"/>
          <w:kern w:val="0"/>
          <w:szCs w:val="21"/>
        </w:rPr>
        <w:t>质控图》。</w:t>
      </w:r>
    </w:p>
    <w:p w14:paraId="2B05EBDA" w14:textId="77777777" w:rsidR="00F11ACC" w:rsidRPr="00A758E2" w:rsidRDefault="00F11ACC" w:rsidP="00F11ACC">
      <w:pPr>
        <w:widowControl/>
        <w:spacing w:line="240" w:lineRule="exact"/>
        <w:ind w:firstLineChars="200" w:firstLine="420"/>
        <w:rPr>
          <w:rFonts w:asciiTheme="minorEastAsia" w:hAnsiTheme="minorEastAsia" w:cs="宋体"/>
          <w:kern w:val="0"/>
          <w:szCs w:val="21"/>
        </w:rPr>
      </w:pPr>
    </w:p>
    <w:p w14:paraId="1D35C311" w14:textId="77777777" w:rsidR="00F11ACC" w:rsidRPr="00A758E2" w:rsidRDefault="00F11ACC" w:rsidP="00F11ACC">
      <w:pPr>
        <w:widowControl/>
        <w:spacing w:line="360" w:lineRule="exact"/>
        <w:rPr>
          <w:rFonts w:asciiTheme="minorEastAsia" w:hAnsiTheme="minorEastAsia" w:cs="宋体"/>
          <w:bCs/>
          <w:kern w:val="0"/>
          <w:szCs w:val="21"/>
        </w:rPr>
      </w:pPr>
      <w:r w:rsidRPr="00A758E2">
        <w:rPr>
          <w:rFonts w:asciiTheme="minorEastAsia" w:hAnsiTheme="minorEastAsia" w:hint="eastAsia"/>
          <w:bCs/>
          <w:szCs w:val="21"/>
        </w:rPr>
        <w:t>5.对认证审核时提出的不符合项的纠正措施情况有表述</w:t>
      </w:r>
      <w:r w:rsidRPr="00A758E2">
        <w:rPr>
          <w:rFonts w:asciiTheme="minorEastAsia" w:hAnsiTheme="minorEastAsia" w:cs="宋体"/>
          <w:bCs/>
          <w:kern w:val="0"/>
          <w:szCs w:val="21"/>
        </w:rPr>
        <w:t>：</w:t>
      </w:r>
    </w:p>
    <w:p w14:paraId="328937D9" w14:textId="1B60EF83" w:rsidR="00F11ACC" w:rsidRPr="00A758E2" w:rsidRDefault="00F11ACC" w:rsidP="00F11ACC">
      <w:pPr>
        <w:widowControl/>
        <w:spacing w:line="360" w:lineRule="exact"/>
        <w:ind w:firstLineChars="200" w:firstLine="420"/>
        <w:rPr>
          <w:rFonts w:ascii="等线" w:hAnsi="等线" w:cs="宋体"/>
          <w:kern w:val="0"/>
          <w:szCs w:val="21"/>
        </w:rPr>
      </w:pPr>
      <w:r w:rsidRPr="00A758E2">
        <w:rPr>
          <w:rFonts w:ascii="等线" w:hAnsi="等线" w:cs="宋体" w:hint="eastAsia"/>
          <w:kern w:val="0"/>
          <w:szCs w:val="21"/>
        </w:rPr>
        <w:t>上年对企业审核中发现的</w:t>
      </w:r>
      <w:r w:rsidR="002954E7">
        <w:rPr>
          <w:rFonts w:ascii="等线" w:hAnsi="等线" w:cs="宋体" w:hint="eastAsia"/>
          <w:kern w:val="0"/>
          <w:szCs w:val="21"/>
        </w:rPr>
        <w:t>一</w:t>
      </w:r>
      <w:r w:rsidRPr="00A758E2">
        <w:rPr>
          <w:rFonts w:ascii="等线" w:hAnsi="等线" w:cs="宋体" w:hint="eastAsia"/>
          <w:kern w:val="0"/>
          <w:szCs w:val="21"/>
        </w:rPr>
        <w:t>个不符合项：</w:t>
      </w:r>
    </w:p>
    <w:p w14:paraId="2140EEB1" w14:textId="38C6323E" w:rsidR="00F11ACC" w:rsidRPr="00250BCF" w:rsidRDefault="00612E45" w:rsidP="00250BCF">
      <w:pPr>
        <w:widowControl/>
        <w:spacing w:line="380" w:lineRule="exact"/>
        <w:ind w:firstLineChars="200" w:firstLine="420"/>
        <w:jc w:val="left"/>
        <w:rPr>
          <w:rFonts w:ascii="宋体" w:hAnsi="宋体"/>
          <w:szCs w:val="21"/>
        </w:rPr>
      </w:pPr>
      <w:r w:rsidRPr="00FE3579">
        <w:rPr>
          <w:rFonts w:ascii="宋体" w:hAnsi="宋体" w:hint="eastAsia"/>
          <w:szCs w:val="21"/>
        </w:rPr>
        <w:t>查</w:t>
      </w:r>
      <w:r w:rsidRPr="00FE3579">
        <w:rPr>
          <w:rFonts w:ascii="宋体" w:hAnsi="宋体" w:cs="宋体" w:hint="eastAsia"/>
          <w:kern w:val="0"/>
          <w:szCs w:val="21"/>
        </w:rPr>
        <w:t>生产技术部的固体外包车间的整包机使用PLC软件对设备参数进行监控，软件控制的有效性会影响产品质量，但目前未列入测量软件台账进行统一管理。</w:t>
      </w:r>
      <w:r w:rsidRPr="00FE3579">
        <w:rPr>
          <w:rFonts w:ascii="宋体" w:hAnsi="宋体" w:hint="eastAsia"/>
          <w:szCs w:val="21"/>
        </w:rPr>
        <w:t>不符合认证审核准则条款号GB/T19022-2003标准6.2.2条款。</w:t>
      </w:r>
    </w:p>
    <w:p w14:paraId="5311AE80" w14:textId="276194F8" w:rsidR="00F11ACC" w:rsidRPr="00A758E2" w:rsidRDefault="00F11ACC" w:rsidP="00F11ACC">
      <w:pPr>
        <w:widowControl/>
        <w:spacing w:line="360" w:lineRule="exact"/>
        <w:ind w:firstLineChars="200" w:firstLine="420"/>
        <w:rPr>
          <w:rFonts w:ascii="等线" w:hAnsi="等线" w:cs="宋体"/>
          <w:kern w:val="0"/>
          <w:szCs w:val="21"/>
        </w:rPr>
      </w:pPr>
      <w:r w:rsidRPr="00250BCF">
        <w:rPr>
          <w:rFonts w:ascii="等线" w:hAnsi="等线" w:cs="宋体" w:hint="eastAsia"/>
          <w:kern w:val="0"/>
          <w:szCs w:val="21"/>
        </w:rPr>
        <w:t>企业采取的纠正措施：</w:t>
      </w:r>
      <w:r w:rsidRPr="002954E7">
        <w:rPr>
          <w:rFonts w:ascii="等线" w:hAnsi="等线" w:cs="宋体" w:hint="eastAsia"/>
          <w:kern w:val="0"/>
          <w:szCs w:val="21"/>
        </w:rPr>
        <w:t>提供了</w:t>
      </w:r>
      <w:r w:rsidR="00E63208" w:rsidRPr="002954E7">
        <w:rPr>
          <w:rFonts w:ascii="等线" w:hAnsi="等线" w:cs="宋体"/>
          <w:kern w:val="0"/>
          <w:szCs w:val="21"/>
        </w:rPr>
        <w:t>SYDY</w:t>
      </w:r>
      <w:r w:rsidRPr="002954E7">
        <w:rPr>
          <w:rFonts w:ascii="等线" w:hAnsi="等线" w:cs="宋体" w:hint="eastAsia"/>
          <w:kern w:val="0"/>
          <w:szCs w:val="21"/>
        </w:rPr>
        <w:t>/MR-06-01</w:t>
      </w:r>
      <w:r w:rsidRPr="002954E7">
        <w:rPr>
          <w:rFonts w:ascii="等线" w:hAnsi="等线" w:cs="宋体" w:hint="eastAsia"/>
          <w:kern w:val="0"/>
          <w:szCs w:val="21"/>
        </w:rPr>
        <w:t>（</w:t>
      </w:r>
      <w:r w:rsidRPr="002954E7">
        <w:rPr>
          <w:rFonts w:ascii="等线" w:hAnsi="等线" w:cs="宋体" w:hint="eastAsia"/>
          <w:kern w:val="0"/>
          <w:szCs w:val="21"/>
        </w:rPr>
        <w:t>A</w:t>
      </w:r>
      <w:r w:rsidRPr="002954E7">
        <w:rPr>
          <w:rFonts w:ascii="等线" w:hAnsi="等线" w:cs="宋体" w:hint="eastAsia"/>
          <w:kern w:val="0"/>
          <w:szCs w:val="21"/>
        </w:rPr>
        <w:t>）《测量软件管理台帐》，</w:t>
      </w:r>
      <w:r w:rsidR="00250BCF" w:rsidRPr="002954E7">
        <w:rPr>
          <w:rFonts w:ascii="宋体" w:hAnsi="宋体" w:cs="宋体" w:hint="eastAsia"/>
          <w:kern w:val="0"/>
          <w:szCs w:val="21"/>
        </w:rPr>
        <w:t>已将固体外包车间的整包机使用PLC软件</w:t>
      </w:r>
      <w:r w:rsidRPr="002954E7">
        <w:rPr>
          <w:rFonts w:ascii="等线" w:hAnsi="等线" w:cs="宋体" w:hint="eastAsia"/>
          <w:kern w:val="0"/>
          <w:szCs w:val="21"/>
        </w:rPr>
        <w:t>列入台帐管理，并在</w:t>
      </w:r>
      <w:r w:rsidRPr="002954E7">
        <w:rPr>
          <w:rFonts w:ascii="等线" w:hAnsi="等线" w:cs="宋体" w:hint="eastAsia"/>
          <w:kern w:val="0"/>
          <w:szCs w:val="21"/>
        </w:rPr>
        <w:t>2020</w:t>
      </w:r>
      <w:r w:rsidRPr="002954E7">
        <w:rPr>
          <w:rFonts w:ascii="等线" w:hAnsi="等线" w:cs="宋体" w:hint="eastAsia"/>
          <w:kern w:val="0"/>
          <w:szCs w:val="21"/>
        </w:rPr>
        <w:t>年</w:t>
      </w:r>
      <w:r w:rsidR="002954E7" w:rsidRPr="002954E7">
        <w:rPr>
          <w:rFonts w:ascii="等线" w:hAnsi="等线" w:cs="宋体"/>
          <w:kern w:val="0"/>
          <w:szCs w:val="21"/>
        </w:rPr>
        <w:t>05</w:t>
      </w:r>
      <w:r w:rsidRPr="002954E7">
        <w:rPr>
          <w:rFonts w:ascii="等线" w:hAnsi="等线" w:cs="宋体" w:hint="eastAsia"/>
          <w:kern w:val="0"/>
          <w:szCs w:val="21"/>
        </w:rPr>
        <w:t>月</w:t>
      </w:r>
      <w:r w:rsidR="002954E7" w:rsidRPr="002954E7">
        <w:rPr>
          <w:rFonts w:ascii="等线" w:hAnsi="等线" w:cs="宋体" w:hint="eastAsia"/>
          <w:kern w:val="0"/>
          <w:szCs w:val="21"/>
        </w:rPr>
        <w:t>3</w:t>
      </w:r>
      <w:r w:rsidR="002954E7" w:rsidRPr="002954E7">
        <w:rPr>
          <w:rFonts w:ascii="等线" w:hAnsi="等线" w:cs="宋体"/>
          <w:kern w:val="0"/>
          <w:szCs w:val="21"/>
        </w:rPr>
        <w:t>0</w:t>
      </w:r>
      <w:r w:rsidR="002954E7" w:rsidRPr="002954E7">
        <w:rPr>
          <w:rFonts w:ascii="等线" w:hAnsi="等线" w:cs="宋体" w:hint="eastAsia"/>
          <w:kern w:val="0"/>
          <w:szCs w:val="21"/>
        </w:rPr>
        <w:t>日</w:t>
      </w:r>
      <w:r w:rsidRPr="002954E7">
        <w:rPr>
          <w:rFonts w:ascii="等线" w:hAnsi="等线" w:cs="宋体" w:hint="eastAsia"/>
          <w:kern w:val="0"/>
          <w:szCs w:val="21"/>
        </w:rPr>
        <w:t>进行了再确认，确认结果合格，符合要求。</w:t>
      </w:r>
      <w:r w:rsidRPr="000E6690">
        <w:rPr>
          <w:rFonts w:ascii="等线" w:hAnsi="等线" w:cs="宋体" w:hint="eastAsia"/>
          <w:color w:val="FF0000"/>
          <w:kern w:val="0"/>
          <w:szCs w:val="21"/>
        </w:rPr>
        <w:t xml:space="preserve">    </w:t>
      </w:r>
      <w:r w:rsidRPr="00A758E2">
        <w:rPr>
          <w:rFonts w:ascii="等线" w:hAnsi="等线" w:cs="宋体" w:hint="eastAsia"/>
          <w:kern w:val="0"/>
          <w:szCs w:val="21"/>
        </w:rPr>
        <w:t xml:space="preserve">                     </w:t>
      </w:r>
    </w:p>
    <w:p w14:paraId="68605929" w14:textId="4822EBD2" w:rsidR="00F11ACC" w:rsidRPr="00A758E2" w:rsidRDefault="00F11ACC" w:rsidP="00F11ACC">
      <w:pPr>
        <w:widowControl/>
        <w:spacing w:line="360" w:lineRule="exact"/>
        <w:ind w:firstLineChars="200" w:firstLine="420"/>
        <w:rPr>
          <w:rFonts w:ascii="等线" w:hAnsi="等线" w:cs="宋体"/>
          <w:kern w:val="0"/>
          <w:szCs w:val="21"/>
        </w:rPr>
      </w:pPr>
      <w:r w:rsidRPr="00A758E2">
        <w:rPr>
          <w:rFonts w:ascii="等线" w:hAnsi="等线" w:cs="宋体" w:hint="eastAsia"/>
          <w:kern w:val="0"/>
          <w:szCs w:val="21"/>
        </w:rPr>
        <w:t>上年审核确定的</w:t>
      </w:r>
      <w:r w:rsidR="002954E7">
        <w:rPr>
          <w:rFonts w:ascii="等线" w:hAnsi="等线" w:cs="宋体" w:hint="eastAsia"/>
          <w:kern w:val="0"/>
          <w:szCs w:val="21"/>
        </w:rPr>
        <w:t>一</w:t>
      </w:r>
      <w:r w:rsidRPr="00A758E2">
        <w:rPr>
          <w:rFonts w:ascii="等线" w:hAnsi="等线" w:cs="宋体" w:hint="eastAsia"/>
          <w:kern w:val="0"/>
          <w:szCs w:val="21"/>
        </w:rPr>
        <w:t>个次要不符合项，经审核组本次现场审核，通过对纠正措施工作的实施、完成情况跟踪及有效性进行现场查验，确认采取措施有效。以上不符合项已整改完成，同意关闭。</w:t>
      </w:r>
    </w:p>
    <w:p w14:paraId="534972FA" w14:textId="77777777" w:rsidR="00F11ACC" w:rsidRDefault="00F11ACC" w:rsidP="00F11ACC">
      <w:pPr>
        <w:widowControl/>
        <w:spacing w:line="240" w:lineRule="exact"/>
        <w:ind w:firstLineChars="200" w:firstLine="420"/>
        <w:rPr>
          <w:rFonts w:ascii="等线" w:hAnsi="等线" w:cs="宋体"/>
          <w:color w:val="FF0000"/>
          <w:kern w:val="0"/>
          <w:szCs w:val="21"/>
        </w:rPr>
      </w:pPr>
      <w:r w:rsidRPr="00A758E2">
        <w:rPr>
          <w:rFonts w:ascii="等线" w:hAnsi="等线" w:cs="宋体" w:hint="eastAsia"/>
          <w:color w:val="FF0000"/>
          <w:kern w:val="0"/>
          <w:szCs w:val="21"/>
        </w:rPr>
        <w:t xml:space="preserve">  </w:t>
      </w:r>
    </w:p>
    <w:p w14:paraId="43CCCF0A" w14:textId="77777777" w:rsidR="00F11ACC" w:rsidRDefault="00F11ACC" w:rsidP="00F11ACC">
      <w:pPr>
        <w:widowControl/>
        <w:spacing w:line="360" w:lineRule="exact"/>
        <w:rPr>
          <w:rFonts w:asciiTheme="minorEastAsia" w:hAnsiTheme="minorEastAsia" w:cs="宋体"/>
          <w:bCs/>
          <w:kern w:val="0"/>
          <w:szCs w:val="21"/>
        </w:rPr>
      </w:pPr>
      <w:r>
        <w:rPr>
          <w:rFonts w:asciiTheme="minorEastAsia" w:hAnsiTheme="minorEastAsia" w:cs="宋体" w:hint="eastAsia"/>
          <w:kern w:val="0"/>
          <w:szCs w:val="21"/>
        </w:rPr>
        <w:t>6.对</w:t>
      </w:r>
      <w:r>
        <w:rPr>
          <w:rFonts w:asciiTheme="minorEastAsia" w:hAnsiTheme="minorEastAsia" w:hint="eastAsia"/>
          <w:bCs/>
          <w:szCs w:val="21"/>
        </w:rPr>
        <w:t>投诉的处理</w:t>
      </w:r>
      <w:r>
        <w:rPr>
          <w:rFonts w:asciiTheme="minorEastAsia" w:hAnsiTheme="minorEastAsia" w:cs="宋体"/>
          <w:bCs/>
          <w:kern w:val="0"/>
          <w:szCs w:val="21"/>
        </w:rPr>
        <w:t>情况：</w:t>
      </w:r>
    </w:p>
    <w:p w14:paraId="232F93E4" w14:textId="77777777" w:rsidR="00F11ACC" w:rsidRDefault="00F11ACC" w:rsidP="00F11ACC">
      <w:pPr>
        <w:widowControl/>
        <w:spacing w:line="360" w:lineRule="exact"/>
        <w:ind w:firstLineChars="200" w:firstLine="420"/>
        <w:rPr>
          <w:rFonts w:asciiTheme="minorEastAsia" w:hAnsiTheme="minorEastAsia"/>
          <w:bCs/>
          <w:szCs w:val="21"/>
        </w:rPr>
      </w:pPr>
      <w:bookmarkStart w:id="11" w:name="_Hlk20735912"/>
      <w:r>
        <w:rPr>
          <w:rFonts w:asciiTheme="minorEastAsia" w:hAnsiTheme="minorEastAsia" w:hint="eastAsia"/>
          <w:bCs/>
          <w:szCs w:val="21"/>
        </w:rPr>
        <w:t>公司目前尚未接到客户在产品质量、物料交接、能源、安全、现场管理等方面的投诉和纠纷。</w:t>
      </w:r>
      <w:bookmarkEnd w:id="11"/>
    </w:p>
    <w:p w14:paraId="734962D3" w14:textId="77777777" w:rsidR="00F11ACC" w:rsidRDefault="00F11ACC" w:rsidP="00F11ACC">
      <w:pPr>
        <w:widowControl/>
        <w:spacing w:line="240" w:lineRule="exact"/>
        <w:ind w:firstLineChars="200" w:firstLine="420"/>
        <w:rPr>
          <w:rFonts w:asciiTheme="minorEastAsia" w:hAnsiTheme="minorEastAsia"/>
          <w:bCs/>
          <w:szCs w:val="21"/>
        </w:rPr>
      </w:pPr>
    </w:p>
    <w:p w14:paraId="6161200D" w14:textId="77777777" w:rsidR="00F11ACC" w:rsidRPr="00CA5366" w:rsidRDefault="00F11ACC" w:rsidP="00F11ACC">
      <w:pPr>
        <w:widowControl/>
        <w:spacing w:line="360" w:lineRule="exact"/>
        <w:rPr>
          <w:rFonts w:asciiTheme="minorEastAsia" w:hAnsiTheme="minorEastAsia"/>
          <w:bCs/>
          <w:szCs w:val="21"/>
        </w:rPr>
      </w:pPr>
      <w:r>
        <w:rPr>
          <w:rFonts w:asciiTheme="minorEastAsia" w:hAnsiTheme="minorEastAsia" w:hint="eastAsia"/>
          <w:bCs/>
          <w:szCs w:val="21"/>
        </w:rPr>
        <w:t>7.测</w:t>
      </w:r>
      <w:r w:rsidRPr="00CA5366">
        <w:rPr>
          <w:rFonts w:asciiTheme="minorEastAsia" w:hAnsiTheme="minorEastAsia" w:hint="eastAsia"/>
          <w:bCs/>
          <w:szCs w:val="21"/>
        </w:rPr>
        <w:t>量管理体系在实现获证客户目标方面的有效性及持续的运作控制</w:t>
      </w:r>
      <w:r w:rsidRPr="00CA5366">
        <w:rPr>
          <w:rFonts w:asciiTheme="minorEastAsia" w:hAnsiTheme="minorEastAsia" w:cs="宋体"/>
          <w:bCs/>
          <w:kern w:val="0"/>
          <w:szCs w:val="21"/>
        </w:rPr>
        <w:t>情况：</w:t>
      </w:r>
    </w:p>
    <w:p w14:paraId="2F7DF604" w14:textId="48F0549C" w:rsidR="00F11ACC" w:rsidRDefault="000E6690" w:rsidP="000E6690">
      <w:pPr>
        <w:widowControl/>
        <w:spacing w:line="380" w:lineRule="exact"/>
        <w:ind w:firstLineChars="200" w:firstLine="420"/>
        <w:rPr>
          <w:rFonts w:asciiTheme="minorEastAsia" w:hAnsiTheme="minorEastAsia"/>
          <w:bCs/>
          <w:szCs w:val="21"/>
        </w:rPr>
      </w:pPr>
      <w:r w:rsidRPr="000E6690">
        <w:rPr>
          <w:rFonts w:asciiTheme="minorEastAsia" w:hAnsiTheme="minorEastAsia" w:hint="eastAsia"/>
          <w:bCs/>
          <w:szCs w:val="21"/>
        </w:rPr>
        <w:lastRenderedPageBreak/>
        <w:t>查SYDY/MM-2019《测量管理手册》规定了公司的测量管理体系管理方针及质量目标七项一致，已分解至各部门 ，有具体指标可测量，手册规定每月统计一次，查2021年（1-4）月份《测量目标完成情况表》已由质量管理部统计考核，均达标。</w:t>
      </w:r>
    </w:p>
    <w:p w14:paraId="46EABFEF" w14:textId="77777777" w:rsidR="000E6690" w:rsidRPr="000E6690" w:rsidRDefault="000E6690" w:rsidP="000E6690">
      <w:pPr>
        <w:widowControl/>
        <w:spacing w:line="240" w:lineRule="exact"/>
        <w:ind w:firstLineChars="200" w:firstLine="420"/>
        <w:rPr>
          <w:rFonts w:asciiTheme="minorEastAsia" w:hAnsiTheme="minorEastAsia"/>
          <w:bCs/>
          <w:szCs w:val="21"/>
        </w:rPr>
      </w:pPr>
    </w:p>
    <w:p w14:paraId="0E53BCC4" w14:textId="77777777" w:rsidR="00F11ACC" w:rsidRDefault="00F11ACC" w:rsidP="00F11ACC">
      <w:pPr>
        <w:widowControl/>
        <w:spacing w:line="380" w:lineRule="exact"/>
        <w:rPr>
          <w:rFonts w:asciiTheme="minorEastAsia" w:hAnsiTheme="minorEastAsia"/>
          <w:bCs/>
          <w:szCs w:val="21"/>
        </w:rPr>
      </w:pPr>
      <w:r>
        <w:rPr>
          <w:rFonts w:asciiTheme="minorEastAsia" w:hAnsiTheme="minorEastAsia" w:hint="eastAsia"/>
          <w:bCs/>
          <w:szCs w:val="21"/>
        </w:rPr>
        <w:t>8.对企业组织任何变更的审核</w:t>
      </w:r>
    </w:p>
    <w:p w14:paraId="3D7D5F5B" w14:textId="77777777" w:rsidR="00F11ACC" w:rsidRDefault="00F11ACC" w:rsidP="00F11ACC">
      <w:pPr>
        <w:widowControl/>
        <w:spacing w:line="380" w:lineRule="exact"/>
        <w:ind w:firstLineChars="200" w:firstLine="420"/>
        <w:rPr>
          <w:rFonts w:ascii="等线" w:hAnsi="等线"/>
          <w:bCs/>
          <w:szCs w:val="21"/>
        </w:rPr>
      </w:pPr>
      <w:r>
        <w:rPr>
          <w:rFonts w:ascii="等线" w:hAnsi="等线" w:hint="eastAsia"/>
          <w:bCs/>
          <w:szCs w:val="21"/>
        </w:rPr>
        <w:t>企</w:t>
      </w:r>
      <w:r w:rsidRPr="00686E30">
        <w:rPr>
          <w:rFonts w:ascii="等线" w:hAnsi="等线" w:hint="eastAsia"/>
          <w:bCs/>
          <w:szCs w:val="21"/>
        </w:rPr>
        <w:t>业的资质及组织机构无任何变更。</w:t>
      </w:r>
    </w:p>
    <w:p w14:paraId="0DBFE9B9" w14:textId="77777777" w:rsidR="00F11ACC" w:rsidRPr="0029483F" w:rsidRDefault="00F11ACC" w:rsidP="00F11ACC">
      <w:pPr>
        <w:widowControl/>
        <w:spacing w:line="240" w:lineRule="exact"/>
        <w:ind w:firstLineChars="200" w:firstLine="420"/>
        <w:rPr>
          <w:rFonts w:asciiTheme="minorEastAsia" w:hAnsiTheme="minorEastAsia"/>
          <w:bCs/>
          <w:color w:val="FF0000"/>
          <w:szCs w:val="21"/>
        </w:rPr>
      </w:pPr>
    </w:p>
    <w:p w14:paraId="16761283" w14:textId="77777777" w:rsidR="00F11ACC" w:rsidRDefault="00F11ACC" w:rsidP="00F11ACC">
      <w:pPr>
        <w:widowControl/>
        <w:spacing w:line="360" w:lineRule="exact"/>
        <w:rPr>
          <w:rFonts w:asciiTheme="minorEastAsia" w:hAnsiTheme="minorEastAsia" w:cs="宋体"/>
          <w:bCs/>
          <w:kern w:val="0"/>
          <w:szCs w:val="21"/>
        </w:rPr>
      </w:pPr>
      <w:r>
        <w:rPr>
          <w:rFonts w:asciiTheme="minorEastAsia" w:hAnsiTheme="minorEastAsia" w:hint="eastAsia"/>
          <w:bCs/>
          <w:szCs w:val="21"/>
        </w:rPr>
        <w:t>9.标志的使用和（或）任何其他对认证资</w:t>
      </w:r>
      <w:r>
        <w:rPr>
          <w:rFonts w:hint="eastAsia"/>
          <w:bCs/>
        </w:rPr>
        <w:t>格引用</w:t>
      </w:r>
      <w:r>
        <w:rPr>
          <w:rFonts w:asciiTheme="minorEastAsia" w:hAnsiTheme="minorEastAsia" w:cs="宋体"/>
          <w:bCs/>
          <w:kern w:val="0"/>
          <w:szCs w:val="21"/>
        </w:rPr>
        <w:t>的情况：</w:t>
      </w:r>
    </w:p>
    <w:p w14:paraId="4AB0D6D3" w14:textId="753164C7" w:rsidR="00F11ACC" w:rsidRPr="002A5519" w:rsidRDefault="00F11ACC" w:rsidP="00F11ACC">
      <w:pPr>
        <w:widowControl/>
        <w:spacing w:line="380" w:lineRule="exact"/>
        <w:ind w:firstLineChars="200" w:firstLine="420"/>
        <w:rPr>
          <w:rFonts w:ascii="宋体" w:hAnsi="宋体" w:cs="宋体"/>
          <w:bCs/>
          <w:kern w:val="0"/>
          <w:szCs w:val="21"/>
        </w:rPr>
      </w:pPr>
      <w:bookmarkStart w:id="12" w:name="_Hlk20735976"/>
      <w:r w:rsidRPr="002A5519">
        <w:rPr>
          <w:rFonts w:ascii="宋体" w:hAnsi="宋体" w:cs="宋体" w:hint="eastAsia"/>
          <w:bCs/>
          <w:kern w:val="0"/>
          <w:szCs w:val="21"/>
        </w:rPr>
        <w:t>企业测量管理体系认证证书主要用于企业形象广告宣传及企业内部管理提升、</w:t>
      </w:r>
      <w:r w:rsidR="002A5519" w:rsidRPr="002A5519">
        <w:rPr>
          <w:rFonts w:ascii="宋体" w:hAnsi="宋体" w:cs="宋体" w:hint="eastAsia"/>
          <w:bCs/>
          <w:kern w:val="0"/>
          <w:szCs w:val="21"/>
        </w:rPr>
        <w:t>省</w:t>
      </w:r>
      <w:r w:rsidRPr="002A5519">
        <w:rPr>
          <w:rFonts w:ascii="宋体" w:hAnsi="宋体" w:cs="宋体" w:hint="eastAsia"/>
          <w:bCs/>
          <w:kern w:val="0"/>
          <w:szCs w:val="21"/>
        </w:rPr>
        <w:t>质量等级信用评价等，企业对标志的使用，符合相关标准和规定。</w:t>
      </w:r>
    </w:p>
    <w:p w14:paraId="7D2E2F12" w14:textId="77777777" w:rsidR="00F11ACC" w:rsidRPr="00A758E2" w:rsidRDefault="00F11ACC" w:rsidP="00F11ACC">
      <w:pPr>
        <w:widowControl/>
        <w:spacing w:line="240" w:lineRule="exact"/>
        <w:ind w:firstLineChars="200" w:firstLine="420"/>
        <w:rPr>
          <w:rFonts w:ascii="宋体" w:hAnsi="宋体" w:cs="宋体"/>
          <w:bCs/>
          <w:kern w:val="0"/>
          <w:szCs w:val="21"/>
        </w:rPr>
      </w:pPr>
    </w:p>
    <w:p w14:paraId="6FD0BE3F" w14:textId="77777777" w:rsidR="00F11ACC" w:rsidRPr="00A758E2" w:rsidRDefault="00F11ACC" w:rsidP="00F11ACC">
      <w:pPr>
        <w:widowControl/>
        <w:spacing w:line="360" w:lineRule="exact"/>
        <w:rPr>
          <w:rFonts w:ascii="宋体" w:hAnsi="宋体"/>
          <w:szCs w:val="21"/>
        </w:rPr>
      </w:pPr>
      <w:r w:rsidRPr="00A758E2">
        <w:rPr>
          <w:rFonts w:ascii="宋体" w:eastAsia="宋体" w:hAnsi="宋体" w:cs="宋体" w:hint="eastAsia"/>
          <w:kern w:val="0"/>
          <w:szCs w:val="21"/>
        </w:rPr>
        <w:t xml:space="preserve">10. </w:t>
      </w:r>
      <w:r w:rsidRPr="00A758E2">
        <w:rPr>
          <w:rFonts w:ascii="宋体" w:hAnsi="宋体" w:hint="eastAsia"/>
          <w:szCs w:val="21"/>
        </w:rPr>
        <w:t>本次审核未发现不符合情况。</w:t>
      </w:r>
    </w:p>
    <w:bookmarkEnd w:id="12"/>
    <w:p w14:paraId="361F68B4" w14:textId="77777777" w:rsidR="00F11ACC" w:rsidRPr="007B461F" w:rsidRDefault="00F11ACC" w:rsidP="00F11ACC">
      <w:pPr>
        <w:snapToGrid w:val="0"/>
        <w:spacing w:line="240" w:lineRule="exact"/>
        <w:ind w:rightChars="-244" w:right="-512"/>
        <w:rPr>
          <w:rFonts w:ascii="宋体" w:hAnsi="宋体"/>
          <w:color w:val="FF0000"/>
          <w:szCs w:val="21"/>
        </w:rPr>
      </w:pPr>
    </w:p>
    <w:p w14:paraId="6E0097EE" w14:textId="77777777" w:rsidR="00F11ACC" w:rsidRDefault="00F11ACC" w:rsidP="00F11ACC">
      <w:pPr>
        <w:widowControl/>
        <w:spacing w:line="360" w:lineRule="exact"/>
        <w:rPr>
          <w:rFonts w:ascii="宋体" w:eastAsia="宋体" w:hAnsi="宋体" w:cs="宋体"/>
          <w:kern w:val="0"/>
          <w:szCs w:val="28"/>
        </w:rPr>
      </w:pPr>
      <w:r>
        <w:rPr>
          <w:rFonts w:ascii="宋体" w:eastAsia="宋体" w:hAnsi="宋体" w:cs="宋体" w:hint="eastAsia"/>
          <w:b/>
          <w:bCs/>
          <w:kern w:val="0"/>
          <w:szCs w:val="21"/>
        </w:rPr>
        <w:t>三、</w:t>
      </w:r>
      <w:r>
        <w:rPr>
          <w:rFonts w:ascii="宋体" w:eastAsia="宋体" w:hAnsi="宋体" w:cs="宋体"/>
          <w:b/>
          <w:bCs/>
          <w:kern w:val="0"/>
          <w:szCs w:val="21"/>
        </w:rPr>
        <w:t>监督审核结论意见</w:t>
      </w:r>
      <w:r>
        <w:rPr>
          <w:rFonts w:ascii="宋体" w:eastAsia="宋体" w:hAnsi="宋体" w:cs="宋体"/>
          <w:bCs/>
          <w:kern w:val="0"/>
          <w:szCs w:val="21"/>
        </w:rPr>
        <w:t>(</w:t>
      </w:r>
      <w:r>
        <w:rPr>
          <w:rFonts w:ascii="宋体" w:eastAsia="宋体" w:hAnsi="宋体" w:cs="宋体"/>
          <w:kern w:val="0"/>
          <w:szCs w:val="21"/>
        </w:rPr>
        <w:t>含需要说</w:t>
      </w:r>
      <w:r>
        <w:rPr>
          <w:rFonts w:ascii="宋体" w:eastAsia="宋体" w:hAnsi="宋体" w:cs="宋体"/>
          <w:kern w:val="0"/>
          <w:szCs w:val="28"/>
        </w:rPr>
        <w:t>明的事项):</w:t>
      </w:r>
    </w:p>
    <w:p w14:paraId="27D17DCC" w14:textId="3DF47D7E" w:rsidR="00F11ACC" w:rsidRDefault="00F11ACC" w:rsidP="00F11ACC">
      <w:pPr>
        <w:widowControl/>
        <w:spacing w:line="360" w:lineRule="exact"/>
        <w:ind w:firstLineChars="200" w:firstLine="420"/>
        <w:rPr>
          <w:rFonts w:ascii="宋体" w:eastAsia="宋体" w:hAnsi="宋体" w:cs="宋体"/>
          <w:bCs/>
          <w:kern w:val="0"/>
          <w:szCs w:val="21"/>
        </w:rPr>
      </w:pPr>
      <w:bookmarkStart w:id="13" w:name="_Hlk20735989"/>
      <w:r>
        <w:rPr>
          <w:rFonts w:ascii="宋体" w:eastAsia="宋体" w:hAnsi="宋体" w:cs="宋体" w:hint="eastAsia"/>
          <w:bCs/>
          <w:kern w:val="0"/>
          <w:szCs w:val="21"/>
        </w:rPr>
        <w:t>2021年</w:t>
      </w:r>
      <w:r>
        <w:rPr>
          <w:rFonts w:ascii="宋体" w:eastAsia="宋体" w:hAnsi="宋体" w:cs="宋体"/>
          <w:bCs/>
          <w:kern w:val="0"/>
          <w:szCs w:val="21"/>
        </w:rPr>
        <w:t>04</w:t>
      </w:r>
      <w:r>
        <w:rPr>
          <w:rFonts w:ascii="宋体" w:eastAsia="宋体" w:hAnsi="宋体" w:cs="宋体" w:hint="eastAsia"/>
          <w:bCs/>
          <w:kern w:val="0"/>
          <w:szCs w:val="21"/>
        </w:rPr>
        <w:t>月</w:t>
      </w:r>
      <w:r>
        <w:rPr>
          <w:rFonts w:ascii="宋体" w:eastAsia="宋体" w:hAnsi="宋体" w:cs="宋体"/>
          <w:bCs/>
          <w:kern w:val="0"/>
          <w:szCs w:val="21"/>
        </w:rPr>
        <w:t>28</w:t>
      </w:r>
      <w:r>
        <w:rPr>
          <w:rFonts w:ascii="宋体" w:eastAsia="宋体" w:hAnsi="宋体" w:cs="宋体" w:hint="eastAsia"/>
          <w:bCs/>
          <w:kern w:val="0"/>
          <w:szCs w:val="21"/>
        </w:rPr>
        <w:t>日对</w:t>
      </w:r>
      <w:r>
        <w:rPr>
          <w:rFonts w:ascii="宋体" w:hAnsi="宋体" w:hint="eastAsia"/>
          <w:bCs/>
          <w:szCs w:val="21"/>
        </w:rPr>
        <w:t>上药东英（江苏）药业有限公司</w:t>
      </w:r>
      <w:r>
        <w:rPr>
          <w:rFonts w:ascii="宋体" w:eastAsia="宋体" w:hAnsi="宋体" w:cs="宋体" w:hint="eastAsia"/>
          <w:bCs/>
          <w:kern w:val="0"/>
          <w:szCs w:val="21"/>
        </w:rPr>
        <w:t>建立的测量管理体系进行第一次年度监督审核，审核组按照测量管理体系认证要求进行了抽查审核验证，审核组认为：公司领导重视计量工作，测量管理体系文件资料完整，计量相关部门及人员岗位职责明确。配备的测量设备实行分类管理并通过量值溯源，用于</w:t>
      </w:r>
      <w:r w:rsidRPr="00FF110B">
        <w:rPr>
          <w:rFonts w:ascii="宋体" w:eastAsia="宋体" w:hAnsi="宋体" w:cs="宋体" w:hint="eastAsia"/>
          <w:bCs/>
          <w:kern w:val="0"/>
          <w:szCs w:val="21"/>
        </w:rPr>
        <w:t>重要测量过程的</w:t>
      </w:r>
      <w:r>
        <w:rPr>
          <w:rFonts w:ascii="宋体" w:eastAsia="宋体" w:hAnsi="宋体" w:cs="宋体" w:hint="eastAsia"/>
          <w:bCs/>
          <w:kern w:val="0"/>
          <w:szCs w:val="21"/>
        </w:rPr>
        <w:t>测量设备均通过计量确认。现场在用测量设备状况良好,检测记录齐全，关键测量过程受控、监视方法正确有效，重要测量人员能力受控，测量设备、测量环境、测量软件、测量记录及外部供方管理等各项工作，测量管理体系自去年审核以来的运行更加完善和规范，使公司测量体系持续满足顾客的测量要求。经审核表明，</w:t>
      </w:r>
      <w:r>
        <w:rPr>
          <w:rFonts w:ascii="宋体" w:hAnsi="宋体" w:hint="eastAsia"/>
          <w:bCs/>
          <w:szCs w:val="21"/>
        </w:rPr>
        <w:t>上药东英（江苏）药业有限公司的</w:t>
      </w:r>
      <w:r>
        <w:rPr>
          <w:rFonts w:ascii="宋体" w:eastAsia="宋体" w:hAnsi="宋体" w:cs="宋体" w:hint="eastAsia"/>
          <w:bCs/>
          <w:kern w:val="0"/>
          <w:szCs w:val="21"/>
        </w:rPr>
        <w:t>测量管理体系，符合GB/T 19022-2003标准要求，对体系运行具有持续的有效性、符合性予以肯定。建议报请北京国标联合认证有限公司批准通过监督审核。</w:t>
      </w:r>
    </w:p>
    <w:p w14:paraId="2AD3CA29" w14:textId="77777777" w:rsidR="00F11ACC" w:rsidRDefault="00F11ACC" w:rsidP="00F11ACC">
      <w:pPr>
        <w:widowControl/>
        <w:spacing w:line="440" w:lineRule="exact"/>
        <w:ind w:firstLineChars="200" w:firstLine="420"/>
        <w:rPr>
          <w:rFonts w:ascii="宋体" w:eastAsia="宋体" w:hAnsi="宋体" w:cs="宋体"/>
          <w:bCs/>
          <w:kern w:val="0"/>
          <w:szCs w:val="21"/>
        </w:rPr>
      </w:pPr>
      <w:r>
        <w:rPr>
          <w:rFonts w:ascii="宋体" w:hAnsi="宋体" w:hint="eastAsia"/>
          <w:bCs/>
          <w:szCs w:val="21"/>
        </w:rPr>
        <w:t>希望企业继续</w:t>
      </w:r>
      <w:r>
        <w:rPr>
          <w:rFonts w:ascii="宋体" w:eastAsia="宋体" w:hAnsi="宋体" w:cs="宋体" w:hint="eastAsia"/>
          <w:bCs/>
          <w:kern w:val="0"/>
          <w:szCs w:val="21"/>
        </w:rPr>
        <w:t>有效地</w:t>
      </w:r>
      <w:r>
        <w:rPr>
          <w:rFonts w:ascii="宋体" w:hAnsi="宋体" w:hint="eastAsia"/>
          <w:bCs/>
          <w:szCs w:val="21"/>
        </w:rPr>
        <w:t>运行好测量管理体系，</w:t>
      </w:r>
      <w:r>
        <w:rPr>
          <w:rFonts w:ascii="宋体" w:eastAsia="宋体" w:hAnsi="宋体" w:cs="宋体" w:hint="eastAsia"/>
          <w:bCs/>
          <w:kern w:val="0"/>
          <w:szCs w:val="21"/>
        </w:rPr>
        <w:t>满足顾客要求。</w:t>
      </w:r>
    </w:p>
    <w:p w14:paraId="19FF5293" w14:textId="77777777" w:rsidR="00F11ACC" w:rsidRDefault="00F11ACC" w:rsidP="00F11ACC">
      <w:pPr>
        <w:widowControl/>
        <w:spacing w:line="440" w:lineRule="exact"/>
        <w:rPr>
          <w:rFonts w:ascii="宋体" w:eastAsia="宋体" w:hAnsi="宋体" w:cs="宋体"/>
          <w:bCs/>
          <w:kern w:val="0"/>
          <w:szCs w:val="21"/>
        </w:rPr>
      </w:pPr>
    </w:p>
    <w:bookmarkEnd w:id="13"/>
    <w:p w14:paraId="730F9669" w14:textId="77777777" w:rsidR="00F11ACC" w:rsidRDefault="00F11ACC" w:rsidP="00F11ACC">
      <w:pPr>
        <w:widowControl/>
        <w:spacing w:line="276" w:lineRule="auto"/>
        <w:ind w:right="1785"/>
        <w:jc w:val="center"/>
        <w:rPr>
          <w:rFonts w:ascii="宋体" w:eastAsia="宋体" w:hAnsi="宋体" w:cs="宋体"/>
          <w:kern w:val="0"/>
          <w:szCs w:val="28"/>
        </w:rPr>
      </w:pPr>
      <w:r>
        <w:rPr>
          <w:rFonts w:ascii="宋体" w:eastAsia="宋体" w:hAnsi="宋体" w:cs="宋体"/>
          <w:noProof/>
          <w:kern w:val="0"/>
          <w:szCs w:val="28"/>
        </w:rPr>
        <w:drawing>
          <wp:anchor distT="0" distB="0" distL="114300" distR="114300" simplePos="0" relativeHeight="251661312" behindDoc="1" locked="0" layoutInCell="1" allowOverlap="1" wp14:anchorId="67BC1D27" wp14:editId="36B74A25">
            <wp:simplePos x="0" y="0"/>
            <wp:positionH relativeFrom="column">
              <wp:posOffset>4054929</wp:posOffset>
            </wp:positionH>
            <wp:positionV relativeFrom="paragraph">
              <wp:posOffset>196177</wp:posOffset>
            </wp:positionV>
            <wp:extent cx="783771" cy="365253"/>
            <wp:effectExtent l="0" t="0" r="0" b="0"/>
            <wp:wrapNone/>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87862" cy="367160"/>
                    </a:xfrm>
                    <a:prstGeom prst="rect">
                      <a:avLst/>
                    </a:prstGeom>
                    <a:noFill/>
                  </pic:spPr>
                </pic:pic>
              </a:graphicData>
            </a:graphic>
            <wp14:sizeRelH relativeFrom="page">
              <wp14:pctWidth>0</wp14:pctWidth>
            </wp14:sizeRelH>
            <wp14:sizeRelV relativeFrom="page">
              <wp14:pctHeight>0</wp14:pctHeight>
            </wp14:sizeRelV>
          </wp:anchor>
        </w:drawing>
      </w:r>
      <w:r>
        <w:rPr>
          <w:rFonts w:ascii="宋体" w:eastAsia="宋体" w:hAnsi="宋体" w:cs="宋体"/>
          <w:noProof/>
          <w:kern w:val="0"/>
          <w:szCs w:val="28"/>
        </w:rPr>
        <w:drawing>
          <wp:anchor distT="0" distB="0" distL="114300" distR="114300" simplePos="0" relativeHeight="251660288" behindDoc="1" locked="0" layoutInCell="1" allowOverlap="1" wp14:anchorId="30A44A47" wp14:editId="29C261A8">
            <wp:simplePos x="0" y="0"/>
            <wp:positionH relativeFrom="column">
              <wp:posOffset>3172641</wp:posOffset>
            </wp:positionH>
            <wp:positionV relativeFrom="paragraph">
              <wp:posOffset>185420</wp:posOffset>
            </wp:positionV>
            <wp:extent cx="642257" cy="376384"/>
            <wp:effectExtent l="0" t="0" r="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grayscl/>
                      <a:biLevel thresh="50000"/>
                      <a:extLst>
                        <a:ext uri="{28A0092B-C50C-407E-A947-70E740481C1C}">
                          <a14:useLocalDpi xmlns:a14="http://schemas.microsoft.com/office/drawing/2010/main" val="0"/>
                        </a:ext>
                      </a:extLst>
                    </a:blip>
                    <a:srcRect/>
                    <a:stretch>
                      <a:fillRect/>
                    </a:stretch>
                  </pic:blipFill>
                  <pic:spPr bwMode="auto">
                    <a:xfrm>
                      <a:off x="0" y="0"/>
                      <a:ext cx="642257" cy="376384"/>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Pr>
          <w:noProof/>
        </w:rPr>
        <w:t xml:space="preserve"> </w:t>
      </w:r>
      <w:r>
        <w:rPr>
          <w:rFonts w:ascii="宋体" w:eastAsia="宋体" w:hAnsi="宋体" w:cs="宋体" w:hint="eastAsia"/>
          <w:kern w:val="0"/>
          <w:szCs w:val="28"/>
        </w:rPr>
        <w:t xml:space="preserve"> </w:t>
      </w:r>
      <w:r>
        <w:rPr>
          <w:rFonts w:ascii="宋体" w:eastAsia="宋体" w:hAnsi="宋体" w:cs="宋体"/>
          <w:kern w:val="0"/>
          <w:szCs w:val="28"/>
        </w:rPr>
        <w:t xml:space="preserve">             </w:t>
      </w:r>
    </w:p>
    <w:p w14:paraId="380A1F26" w14:textId="77777777" w:rsidR="00F11ACC" w:rsidRDefault="00F11ACC" w:rsidP="00F11ACC">
      <w:pPr>
        <w:widowControl/>
        <w:spacing w:line="276" w:lineRule="auto"/>
        <w:ind w:right="1785" w:firstLineChars="1500" w:firstLine="3150"/>
        <w:rPr>
          <w:rFonts w:ascii="宋体" w:eastAsia="宋体" w:hAnsi="宋体" w:cs="宋体"/>
          <w:kern w:val="0"/>
          <w:szCs w:val="28"/>
        </w:rPr>
      </w:pPr>
      <w:r w:rsidRPr="00093B5A">
        <w:rPr>
          <w:rFonts w:ascii="宋体" w:eastAsia="宋体" w:hAnsi="宋体" w:cs="宋体"/>
          <w:kern w:val="0"/>
          <w:szCs w:val="28"/>
        </w:rPr>
        <w:t>审核员 （签字）：</w:t>
      </w:r>
    </w:p>
    <w:p w14:paraId="7759C8F2" w14:textId="77777777" w:rsidR="00F11ACC" w:rsidRDefault="00F11ACC" w:rsidP="00F11ACC">
      <w:pPr>
        <w:widowControl/>
        <w:spacing w:line="276" w:lineRule="auto"/>
        <w:ind w:right="1785" w:firstLineChars="1500" w:firstLine="3150"/>
        <w:rPr>
          <w:rFonts w:ascii="宋体" w:eastAsia="宋体" w:hAnsi="宋体" w:cs="宋体"/>
          <w:kern w:val="0"/>
          <w:szCs w:val="28"/>
        </w:rPr>
      </w:pPr>
      <w:r>
        <w:rPr>
          <w:rFonts w:ascii="宋体" w:eastAsia="宋体" w:hAnsi="宋体" w:cs="宋体" w:hint="eastAsia"/>
          <w:kern w:val="0"/>
          <w:szCs w:val="28"/>
        </w:rPr>
        <w:t xml:space="preserve"> </w:t>
      </w:r>
      <w:r>
        <w:rPr>
          <w:rFonts w:ascii="宋体" w:eastAsia="宋体" w:hAnsi="宋体" w:cs="宋体"/>
          <w:kern w:val="0"/>
          <w:szCs w:val="28"/>
        </w:rPr>
        <w:t xml:space="preserve">       </w:t>
      </w:r>
    </w:p>
    <w:p w14:paraId="4A7EEB71" w14:textId="14B546EC" w:rsidR="00F11ACC" w:rsidRDefault="00F11ACC" w:rsidP="00F11ACC">
      <w:pPr>
        <w:widowControl/>
        <w:spacing w:line="276" w:lineRule="auto"/>
        <w:ind w:right="1785" w:firstLineChars="1500" w:firstLine="3150"/>
        <w:rPr>
          <w:rFonts w:ascii="宋体" w:eastAsia="宋体" w:hAnsi="宋体" w:cs="宋体"/>
          <w:kern w:val="0"/>
          <w:szCs w:val="28"/>
        </w:rPr>
      </w:pPr>
      <w:r>
        <w:rPr>
          <w:rFonts w:ascii="宋体" w:eastAsia="宋体" w:hAnsi="宋体" w:cs="宋体" w:hint="eastAsia"/>
          <w:kern w:val="0"/>
          <w:szCs w:val="28"/>
        </w:rPr>
        <w:t xml:space="preserve">日 </w:t>
      </w:r>
      <w:r>
        <w:rPr>
          <w:rFonts w:ascii="宋体" w:eastAsia="宋体" w:hAnsi="宋体" w:cs="宋体"/>
          <w:kern w:val="0"/>
          <w:szCs w:val="28"/>
        </w:rPr>
        <w:t xml:space="preserve"> </w:t>
      </w:r>
      <w:r>
        <w:rPr>
          <w:rFonts w:ascii="宋体" w:eastAsia="宋体" w:hAnsi="宋体" w:cs="宋体" w:hint="eastAsia"/>
          <w:kern w:val="0"/>
          <w:szCs w:val="28"/>
        </w:rPr>
        <w:t xml:space="preserve">期： </w:t>
      </w:r>
      <w:r>
        <w:rPr>
          <w:rFonts w:ascii="宋体" w:eastAsia="宋体" w:hAnsi="宋体" w:cs="宋体"/>
          <w:kern w:val="0"/>
          <w:szCs w:val="28"/>
        </w:rPr>
        <w:t xml:space="preserve">  </w:t>
      </w:r>
      <w:r>
        <w:rPr>
          <w:rFonts w:ascii="宋体" w:eastAsia="宋体" w:hAnsi="宋体" w:cs="宋体" w:hint="eastAsia"/>
          <w:kern w:val="0"/>
          <w:szCs w:val="28"/>
        </w:rPr>
        <w:t>2021</w:t>
      </w:r>
      <w:r>
        <w:rPr>
          <w:rFonts w:ascii="宋体" w:eastAsia="宋体" w:hAnsi="宋体" w:cs="宋体"/>
          <w:kern w:val="0"/>
          <w:szCs w:val="28"/>
        </w:rPr>
        <w:t>.04.28</w:t>
      </w:r>
    </w:p>
    <w:p w14:paraId="021B2DE3" w14:textId="77777777" w:rsidR="00F11ACC" w:rsidRPr="00B31395" w:rsidRDefault="00F11ACC" w:rsidP="00F11ACC">
      <w:pPr>
        <w:widowControl/>
        <w:spacing w:line="276" w:lineRule="auto"/>
        <w:ind w:right="945" w:firstLineChars="2200" w:firstLine="4620"/>
        <w:jc w:val="left"/>
        <w:rPr>
          <w:rFonts w:ascii="宋体" w:eastAsia="宋体" w:hAnsi="宋体" w:cs="宋体"/>
          <w:kern w:val="0"/>
          <w:szCs w:val="28"/>
        </w:rPr>
      </w:pPr>
    </w:p>
    <w:p w14:paraId="3E4DDCE1" w14:textId="77777777" w:rsidR="004B033F" w:rsidRPr="00F11ACC" w:rsidRDefault="00D2214C" w:rsidP="004B033F">
      <w:pPr>
        <w:widowControl/>
        <w:spacing w:line="276" w:lineRule="auto"/>
        <w:ind w:right="945" w:firstLineChars="2200" w:firstLine="4620"/>
        <w:jc w:val="left"/>
        <w:rPr>
          <w:rFonts w:ascii="宋体" w:eastAsia="宋体" w:hAnsi="宋体" w:cs="宋体"/>
          <w:kern w:val="0"/>
          <w:szCs w:val="28"/>
        </w:rPr>
      </w:pPr>
    </w:p>
    <w:p w14:paraId="4C1F793B" w14:textId="77777777" w:rsidR="00863661" w:rsidRPr="004B033F" w:rsidRDefault="00D2214C">
      <w:pPr>
        <w:widowControl/>
        <w:spacing w:line="276" w:lineRule="auto"/>
        <w:ind w:right="1050"/>
        <w:rPr>
          <w:rFonts w:ascii="宋体" w:eastAsia="宋体" w:hAnsi="宋体" w:cs="宋体"/>
          <w:b/>
          <w:bCs/>
          <w:kern w:val="0"/>
          <w:szCs w:val="21"/>
        </w:rPr>
      </w:pPr>
    </w:p>
    <w:p w14:paraId="6E7AAFF0" w14:textId="77777777" w:rsidR="004B033F" w:rsidRDefault="00CE44ED" w:rsidP="004B033F">
      <w:pPr>
        <w:widowControl/>
        <w:spacing w:line="360" w:lineRule="auto"/>
        <w:jc w:val="left"/>
        <w:rPr>
          <w:rFonts w:ascii="宋体" w:hAnsi="宋体" w:cs="宋体"/>
          <w:kern w:val="0"/>
          <w:szCs w:val="21"/>
        </w:rPr>
      </w:pPr>
      <w:r w:rsidRPr="00396249">
        <w:rPr>
          <w:rFonts w:ascii="宋体" w:hAnsi="宋体" w:cs="宋体" w:hint="eastAsia"/>
          <w:kern w:val="0"/>
          <w:szCs w:val="21"/>
        </w:rPr>
        <w:t>北京国标联合认证有限公司(盖章)                       日期：</w:t>
      </w:r>
    </w:p>
    <w:p w14:paraId="73BC6C6A" w14:textId="77777777" w:rsidR="00863661" w:rsidRPr="004B033F" w:rsidRDefault="00D2214C">
      <w:pPr>
        <w:widowControl/>
        <w:spacing w:line="276" w:lineRule="auto"/>
        <w:ind w:right="1050"/>
        <w:rPr>
          <w:rFonts w:ascii="宋体" w:eastAsia="宋体" w:hAnsi="宋体" w:cs="宋体"/>
          <w:kern w:val="0"/>
          <w:szCs w:val="28"/>
        </w:rPr>
      </w:pPr>
    </w:p>
    <w:sectPr w:rsidR="00863661" w:rsidRPr="004B033F" w:rsidSect="00863661">
      <w:headerReference w:type="default" r:id="rId10"/>
      <w:pgSz w:w="11906" w:h="16838"/>
      <w:pgMar w:top="1440" w:right="1800" w:bottom="1440" w:left="1800" w:header="397"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0CF4CA" w14:textId="77777777" w:rsidR="00D2214C" w:rsidRDefault="00D2214C">
      <w:r>
        <w:separator/>
      </w:r>
    </w:p>
  </w:endnote>
  <w:endnote w:type="continuationSeparator" w:id="0">
    <w:p w14:paraId="2177A78A" w14:textId="77777777" w:rsidR="00D2214C" w:rsidRDefault="00D221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MS PGothic">
    <w:panose1 w:val="020B0600070205080204"/>
    <w:charset w:val="80"/>
    <w:family w:val="swiss"/>
    <w:pitch w:val="variable"/>
    <w:sig w:usb0="E00002FF" w:usb1="6AC7FDFB" w:usb2="08000012" w:usb3="00000000" w:csb0="0002009F" w:csb1="00000000"/>
  </w:font>
  <w:font w:name="新宋体">
    <w:panose1 w:val="02010609030101010101"/>
    <w:charset w:val="86"/>
    <w:family w:val="modern"/>
    <w:pitch w:val="fixed"/>
    <w:sig w:usb0="0000028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337680" w14:textId="77777777" w:rsidR="00D2214C" w:rsidRDefault="00D2214C">
      <w:r>
        <w:separator/>
      </w:r>
    </w:p>
  </w:footnote>
  <w:footnote w:type="continuationSeparator" w:id="0">
    <w:p w14:paraId="5F53CFC2" w14:textId="77777777" w:rsidR="00D2214C" w:rsidRDefault="00D221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391970" w14:textId="77777777" w:rsidR="00863661" w:rsidRDefault="00CE44ED">
    <w:pPr>
      <w:pStyle w:val="a5"/>
      <w:pBdr>
        <w:bottom w:val="nil"/>
      </w:pBdr>
      <w:spacing w:line="320" w:lineRule="exact"/>
      <w:ind w:leftChars="-41" w:left="-86" w:firstLineChars="400" w:firstLine="720"/>
      <w:jc w:val="left"/>
    </w:pPr>
    <w:bookmarkStart w:id="14" w:name="OLE_LINK1"/>
    <w:r>
      <w:rPr>
        <w:noProof/>
      </w:rPr>
      <w:drawing>
        <wp:anchor distT="0" distB="0" distL="114300" distR="114300" simplePos="0" relativeHeight="251656704" behindDoc="1" locked="0" layoutInCell="1" allowOverlap="1" wp14:anchorId="659F03C1" wp14:editId="205FEE7D">
          <wp:simplePos x="0" y="0"/>
          <wp:positionH relativeFrom="column">
            <wp:posOffset>-248285</wp:posOffset>
          </wp:positionH>
          <wp:positionV relativeFrom="paragraph">
            <wp:posOffset>188595</wp:posOffset>
          </wp:positionV>
          <wp:extent cx="410210" cy="433070"/>
          <wp:effectExtent l="0" t="0" r="8890" b="5080"/>
          <wp:wrapTight wrapText="bothSides">
            <wp:wrapPolygon edited="0">
              <wp:start x="2909" y="0"/>
              <wp:lineTo x="0" y="3801"/>
              <wp:lineTo x="0" y="16152"/>
              <wp:lineTo x="4848" y="20903"/>
              <wp:lineTo x="5818" y="20903"/>
              <wp:lineTo x="14545" y="20903"/>
              <wp:lineTo x="15515" y="20903"/>
              <wp:lineTo x="20363" y="15202"/>
              <wp:lineTo x="20363" y="4751"/>
              <wp:lineTo x="15515" y="0"/>
              <wp:lineTo x="2909" y="0"/>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pic:cNvPicPr>
                </pic:nvPicPr>
                <pic:blipFill>
                  <a:blip r:embed="rId1"/>
                  <a:stretch>
                    <a:fillRect/>
                  </a:stretch>
                </pic:blipFill>
                <pic:spPr>
                  <a:xfrm>
                    <a:off x="0" y="0"/>
                    <a:ext cx="410210" cy="433070"/>
                  </a:xfrm>
                  <a:prstGeom prst="rect">
                    <a:avLst/>
                  </a:prstGeom>
                  <a:noFill/>
                  <a:ln w="9525">
                    <a:noFill/>
                  </a:ln>
                </pic:spPr>
              </pic:pic>
            </a:graphicData>
          </a:graphic>
        </wp:anchor>
      </w:drawing>
    </w:r>
    <w:r>
      <w:tab/>
    </w:r>
  </w:p>
  <w:p w14:paraId="2A91C551" w14:textId="77777777" w:rsidR="00863661" w:rsidRDefault="00D2214C">
    <w:pPr>
      <w:pStyle w:val="a5"/>
      <w:pBdr>
        <w:bottom w:val="nil"/>
      </w:pBdr>
      <w:spacing w:line="320" w:lineRule="exact"/>
      <w:jc w:val="left"/>
      <w:rPr>
        <w:rStyle w:val="CharChar1"/>
        <w:rFonts w:ascii="Times New Roman" w:hAnsi="Times New Roman" w:cs="Times New Roman" w:hint="default"/>
        <w:szCs w:val="21"/>
      </w:rPr>
    </w:pPr>
    <w:r>
      <w:rPr>
        <w:sz w:val="21"/>
        <w:szCs w:val="21"/>
      </w:rPr>
      <w:pict w14:anchorId="1B4CF00E">
        <v:shapetype id="_x0000_t202" coordsize="21600,21600" o:spt="202" path="m,l,21600r21600,l21600,xe">
          <v:stroke joinstyle="miter"/>
          <v:path gradientshapeok="t" o:connecttype="rect"/>
        </v:shapetype>
        <v:shape id="文本框 1" o:spid="_x0000_s3073" type="#_x0000_t202" style="position:absolute;margin-left:288.95pt;margin-top:15.6pt;width:173.9pt;height:20.6pt;z-index:251657728" stroked="f">
          <v:textbox>
            <w:txbxContent>
              <w:p w14:paraId="6D887BD0" w14:textId="77777777" w:rsidR="00863661" w:rsidRDefault="00CE44ED">
                <w:pPr>
                  <w:rPr>
                    <w:sz w:val="18"/>
                    <w:szCs w:val="18"/>
                  </w:rPr>
                </w:pPr>
                <w:r>
                  <w:rPr>
                    <w:rFonts w:ascii="Times New Roman" w:hAnsi="Times New Roman" w:cs="Times New Roman"/>
                    <w:szCs w:val="21"/>
                  </w:rPr>
                  <w:t>ISC-</w:t>
                </w:r>
                <w:r>
                  <w:rPr>
                    <w:rFonts w:ascii="Times New Roman" w:hAnsi="Times New Roman" w:cs="Times New Roman" w:hint="eastAsia"/>
                    <w:szCs w:val="21"/>
                  </w:rPr>
                  <w:t>A-II</w:t>
                </w:r>
                <w:r>
                  <w:rPr>
                    <w:rFonts w:ascii="Times New Roman" w:hAnsi="Times New Roman" w:cs="Times New Roman"/>
                    <w:szCs w:val="21"/>
                  </w:rPr>
                  <w:t>-1</w:t>
                </w:r>
                <w:r>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Pr>
                    <w:rFonts w:ascii="Times New Roman" w:hAnsi="Times New Roman" w:cs="Times New Roman" w:hint="eastAsia"/>
                    <w:szCs w:val="21"/>
                  </w:rPr>
                  <w:t>6</w:t>
                </w:r>
                <w:r>
                  <w:rPr>
                    <w:rFonts w:ascii="Times New Roman" w:hAnsi="Times New Roman" w:cs="Times New Roman"/>
                    <w:szCs w:val="21"/>
                  </w:rPr>
                  <w:t>版）</w:t>
                </w:r>
              </w:p>
            </w:txbxContent>
          </v:textbox>
        </v:shape>
      </w:pict>
    </w:r>
    <w:r w:rsidR="00CE44ED">
      <w:rPr>
        <w:rStyle w:val="CharChar1"/>
        <w:rFonts w:ascii="Times New Roman" w:hAnsi="Times New Roman" w:cs="Times New Roman" w:hint="default"/>
        <w:szCs w:val="21"/>
      </w:rPr>
      <w:t>北京国标联合认证有限公司</w:t>
    </w:r>
  </w:p>
  <w:p w14:paraId="354B6FFF" w14:textId="77777777" w:rsidR="00863661" w:rsidRDefault="00CE44ED">
    <w:pPr>
      <w:pStyle w:val="a5"/>
      <w:pBdr>
        <w:bottom w:val="nil"/>
      </w:pBdr>
      <w:spacing w:line="320" w:lineRule="exact"/>
      <w:jc w:val="left"/>
    </w:pPr>
    <w:r>
      <w:rPr>
        <w:rStyle w:val="CharChar1"/>
        <w:rFonts w:ascii="Times New Roman" w:hAnsi="Times New Roman" w:cs="Times New Roman" w:hint="default"/>
        <w:w w:val="80"/>
        <w:szCs w:val="21"/>
      </w:rPr>
      <w:t>Beijing International Standard united Certification Co.,Ltd.</w:t>
    </w:r>
  </w:p>
  <w:p w14:paraId="2A144CA0" w14:textId="77777777" w:rsidR="00863661" w:rsidRDefault="00D2214C">
    <w:pPr>
      <w:rPr>
        <w:sz w:val="18"/>
        <w:szCs w:val="18"/>
      </w:rPr>
    </w:pPr>
    <w:r>
      <w:rPr>
        <w:sz w:val="18"/>
      </w:rPr>
      <w:pict w14:anchorId="71A1F6DD">
        <v:line id="直线 3" o:spid="_x0000_s3074" style="position:absolute;left:0;text-align:left;z-index:251658752" from="-23.7pt,2.35pt" to="436.9pt,3.05pt"/>
      </w:pict>
    </w:r>
    <w:bookmarkEnd w:id="14"/>
  </w:p>
  <w:p w14:paraId="67CC586F" w14:textId="77777777" w:rsidR="00863661" w:rsidRDefault="00D2214C"/>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5"/>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6C6D3F"/>
    <w:rsid w:val="000D5637"/>
    <w:rsid w:val="000E6690"/>
    <w:rsid w:val="00250BCF"/>
    <w:rsid w:val="002954E7"/>
    <w:rsid w:val="002A5519"/>
    <w:rsid w:val="00387689"/>
    <w:rsid w:val="00612E45"/>
    <w:rsid w:val="006C6D3F"/>
    <w:rsid w:val="00CE44ED"/>
    <w:rsid w:val="00D2214C"/>
    <w:rsid w:val="00E63208"/>
    <w:rsid w:val="00F11AC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14:docId w14:val="362FB3BA"/>
  <w15:docId w15:val="{13B1BEFD-C6C9-4951-9389-FAA5C58248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6366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rsid w:val="00863661"/>
    <w:pPr>
      <w:tabs>
        <w:tab w:val="center" w:pos="4153"/>
        <w:tab w:val="right" w:pos="8306"/>
      </w:tabs>
      <w:snapToGrid w:val="0"/>
      <w:jc w:val="left"/>
    </w:pPr>
    <w:rPr>
      <w:sz w:val="18"/>
      <w:szCs w:val="18"/>
    </w:rPr>
  </w:style>
  <w:style w:type="paragraph" w:styleId="a5">
    <w:name w:val="header"/>
    <w:basedOn w:val="a"/>
    <w:link w:val="a6"/>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qFormat/>
    <w:rsid w:val="00863661"/>
    <w:rPr>
      <w:sz w:val="18"/>
      <w:szCs w:val="18"/>
    </w:rPr>
  </w:style>
  <w:style w:type="character" w:customStyle="1" w:styleId="a4">
    <w:name w:val="页脚 字符"/>
    <w:basedOn w:val="a0"/>
    <w:link w:val="a3"/>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4</Pages>
  <Words>446</Words>
  <Characters>2545</Characters>
  <Application>Microsoft Office Word</Application>
  <DocSecurity>0</DocSecurity>
  <Lines>21</Lines>
  <Paragraphs>5</Paragraphs>
  <ScaleCrop>false</ScaleCrop>
  <Company/>
  <LinksUpToDate>false</LinksUpToDate>
  <CharactersWithSpaces>2986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wsp</cp:lastModifiedBy>
  <cp:revision>49</cp:revision>
  <cp:lastPrinted>2017-09-01T06:24:00Z</cp:lastPrinted>
  <dcterms:created xsi:type="dcterms:W3CDTF">2015-10-10T03:59:00Z</dcterms:created>
  <dcterms:modified xsi:type="dcterms:W3CDTF">2021-04-28T06:42:00Z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