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0964213"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河北上晟管业有限公司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张星</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张星</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7540219"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张星</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2023-N1EMS-2263722</w:t>
            </w:r>
          </w:p>
        </w:tc>
        <w:tc>
          <w:tcPr>
            <w:tcW w:w="3145" w:type="dxa"/>
            <w:vAlign w:val="center"/>
          </w:tcPr>
          <w:p w14:paraId="0AF64EA2">
            <w:pPr>
              <w:spacing w:line="360" w:lineRule="auto"/>
              <w:jc w:val="left"/>
              <w:rPr>
                <w:rFonts w:asciiTheme="minorEastAsia" w:eastAsiaTheme="minorEastAsia" w:hAnsiTheme="minorEastAsia"/>
                <w:szCs w:val="21"/>
              </w:rPr>
            </w:pPr>
            <w:r>
              <w:t>14.02.01</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张星</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2023-N1OHSMS-1263722</w:t>
            </w:r>
          </w:p>
        </w:tc>
        <w:tc>
          <w:tcPr>
            <w:tcW w:w="3145" w:type="dxa"/>
            <w:vAlign w:val="center"/>
          </w:tcPr>
          <w:p w14:paraId="428F7A98">
            <w:pPr>
              <w:spacing w:line="360" w:lineRule="auto"/>
              <w:jc w:val="left"/>
              <w:rPr>
                <w:rFonts w:asciiTheme="minorEastAsia" w:eastAsiaTheme="minorEastAsia" w:hAnsiTheme="minorEastAsia"/>
              </w:rPr>
            </w:pPr>
            <w:r>
              <w:t>14.02.01</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p>
        </w:tc>
        <w:tc>
          <w:tcPr>
            <w:tcW w:w="1051" w:type="dxa"/>
            <w:vAlign w:val="center"/>
          </w:tcPr>
          <w:p w14:paraId="54B56693">
            <w:pPr>
              <w:spacing w:line="360" w:lineRule="auto"/>
              <w:jc w:val="left"/>
              <w:rPr>
                <w:rFonts w:asciiTheme="minorEastAsia" w:eastAsiaTheme="minorEastAsia" w:hAnsiTheme="minorEastAsia"/>
              </w:rPr>
            </w:pPr>
          </w:p>
        </w:tc>
        <w:tc>
          <w:tcPr>
            <w:tcW w:w="1466" w:type="dxa"/>
            <w:vAlign w:val="center"/>
          </w:tcPr>
          <w:p w14:paraId="51DB799B">
            <w:pPr>
              <w:spacing w:line="360" w:lineRule="auto"/>
              <w:jc w:val="left"/>
              <w:rPr>
                <w:rFonts w:asciiTheme="minorEastAsia" w:eastAsiaTheme="minorEastAsia" w:hAnsiTheme="minorEastAsia"/>
              </w:rPr>
            </w:pPr>
          </w:p>
        </w:tc>
        <w:tc>
          <w:tcPr>
            <w:tcW w:w="2268" w:type="dxa"/>
            <w:vAlign w:val="center"/>
          </w:tcPr>
          <w:p w14:paraId="54C7E38B">
            <w:pPr>
              <w:spacing w:line="360" w:lineRule="auto"/>
              <w:jc w:val="left"/>
              <w:rPr>
                <w:rFonts w:asciiTheme="minorEastAsia" w:eastAsiaTheme="minorEastAsia" w:hAnsiTheme="minorEastAsia"/>
              </w:rPr>
            </w:pPr>
          </w:p>
        </w:tc>
        <w:tc>
          <w:tcPr>
            <w:tcW w:w="3145" w:type="dxa"/>
            <w:vAlign w:val="center"/>
          </w:tcPr>
          <w:p w14:paraId="591646C4">
            <w:pPr>
              <w:spacing w:line="360" w:lineRule="auto"/>
              <w:jc w:val="left"/>
              <w:rPr>
                <w:rFonts w:asciiTheme="minorEastAsia" w:eastAsiaTheme="minorEastAsia" w:hAnsiTheme="minorEastAsia"/>
              </w:rPr>
            </w:pP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2025年08月14日上午至2025年08月16日下午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2025年08月14日上午至2025年08月16日下午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张星</w:t>
      </w:r>
      <w:r>
        <w:rPr>
          <w:rFonts w:hint="eastAsia"/>
          <w:b/>
          <w:color w:val="auto"/>
          <w:kern w:val="2"/>
          <w:sz w:val="21"/>
          <w:lang w:val="en-GB"/>
        </w:rPr>
        <w:t xml:space="preserve">  </w:t>
      </w:r>
      <w:r>
        <w:rPr>
          <w:rFonts w:hint="eastAsia"/>
          <w:b/>
          <w:color w:val="auto"/>
          <w:kern w:val="2"/>
          <w:sz w:val="21"/>
          <w:lang w:val="en-GB"/>
        </w:rPr>
        <w:t>张星</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0828831"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