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-1084580</wp:posOffset>
            </wp:positionV>
            <wp:extent cx="7395845" cy="10450830"/>
            <wp:effectExtent l="0" t="0" r="8255" b="1270"/>
            <wp:wrapNone/>
            <wp:docPr id="2" name="图片 2" descr="7、设备溯源抽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、设备溯源抽查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95845" cy="1045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30"/>
          <w:u w:val="single"/>
        </w:rPr>
        <w:t>0016-2018-202</w:t>
      </w:r>
      <w:bookmarkEnd w:id="0"/>
      <w:r>
        <w:rPr>
          <w:rFonts w:hint="eastAsia"/>
          <w:szCs w:val="30"/>
          <w:u w:val="single"/>
          <w:lang w:val="en-US" w:eastAsia="zh-CN"/>
        </w:rPr>
        <w:t>1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43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274"/>
        <w:gridCol w:w="1183"/>
        <w:gridCol w:w="1255"/>
        <w:gridCol w:w="1288"/>
        <w:gridCol w:w="1370"/>
        <w:gridCol w:w="1350"/>
        <w:gridCol w:w="120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企业名称</w:t>
            </w:r>
          </w:p>
        </w:tc>
        <w:tc>
          <w:tcPr>
            <w:tcW w:w="6370" w:type="dxa"/>
            <w:gridSpan w:val="5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bookmarkStart w:id="1" w:name="组织名称"/>
            <w:r>
              <w:rPr>
                <w:color w:val="000000" w:themeColor="text1"/>
                <w:szCs w:val="21"/>
              </w:rPr>
              <w:t>江苏德高物联技术有限公司</w:t>
            </w:r>
            <w:bookmarkEnd w:id="1"/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员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型号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/允许误差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检定/校准机构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标准表法水流量标准装置</w:t>
            </w:r>
          </w:p>
        </w:tc>
        <w:tc>
          <w:tcPr>
            <w:tcW w:w="1183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167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LB-7B（50-300）mm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=0.2%</w:t>
            </w:r>
          </w:p>
          <w:p>
            <w:pPr>
              <w:jc w:val="both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jc w:val="both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静态质量法水流量标准装置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668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LS-7B（10-300）</w:t>
            </w:r>
          </w:p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=0.1%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二等金属量器标准装置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2018.5.8</w:t>
            </w:r>
          </w:p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（有效期：2021.5.7）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外径千分尺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CR1632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0-25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/0.001mm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0.004mm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江苏华测检测技术服务有限公司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游标卡尺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GL800462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/0.01mm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江苏华测检测技术服务有限公司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带表卡尺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GT102588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0-300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/0.02mm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0.02mm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5等量块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江苏华测检测技术服务有限公司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18024353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（0-1.6）MPa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0.25级精密压力表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江苏华测检测技术服务有限公司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压力表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11809240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（0-4）MPa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1级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0.25级精密压力表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江苏华测检测技术服务有限公司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质检部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32730379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1508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  <w:u w:val="none"/>
                <w:lang w:val="en-US" w:eastAsia="zh-CN"/>
              </w:rPr>
              <w:t>U</w:t>
            </w:r>
            <w:r>
              <w:rPr>
                <w:rFonts w:hint="eastAsia"/>
                <w:color w:val="000000" w:themeColor="text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=1.6%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（k=2）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0.2级绝缘电阻表检定装置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江苏华质检测技术有限公司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2020.8.14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企业未建立最高标准器，测量设备送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江苏省计量科学研究院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江苏华测检测技术服务有限公司</w:t>
            </w:r>
            <w:r>
              <w:rPr>
                <w:rFonts w:hint="eastAsia"/>
                <w:color w:val="000000" w:themeColor="text1"/>
                <w:szCs w:val="21"/>
              </w:rPr>
              <w:t>检定/校准，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抽查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份测量设备，</w:t>
            </w:r>
            <w:r>
              <w:rPr>
                <w:rFonts w:hint="eastAsia"/>
                <w:color w:val="000000" w:themeColor="text1"/>
                <w:szCs w:val="21"/>
              </w:rPr>
              <w:t>证书信息满足要求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量值溯源</w:t>
            </w: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8日 上午至202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 上午 (共1.5天)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D4DA6"/>
    <w:rsid w:val="0F9048BC"/>
    <w:rsid w:val="6FC7622C"/>
    <w:rsid w:val="79E05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5</TotalTime>
  <ScaleCrop>false</ScaleCrop>
  <LinksUpToDate>false</LinksUpToDate>
  <CharactersWithSpaces>307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2021-04-19T09:13:58Z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9D8498E025AB4E6BB61DE181C1276426</vt:lpwstr>
  </property>
</Properties>
</file>