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20"/>
        <w:gridCol w:w="131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四川富戎包装材料有限公司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07.02.01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谢梦洋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罗田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zh-CN" w:eastAsia="zh-CN"/>
              </w:rPr>
              <w:t>原材料----印刷---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zh-CN" w:eastAsia="zh-CN"/>
              </w:rPr>
              <w:t>压线----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成型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zh-CN" w:eastAsia="zh-CN"/>
              </w:rPr>
              <w:t>（开槽、模切）---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zh-CN" w:eastAsia="zh-CN"/>
              </w:rPr>
              <w:t>订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箱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或粘箱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zh-CN" w:eastAsia="zh-CN"/>
              </w:rPr>
              <w:t>）---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zh-CN" w:eastAsia="zh-CN"/>
              </w:rPr>
              <w:t>打包---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zh-CN" w:eastAsia="zh-CN"/>
              </w:rPr>
              <w:t>入库（普通箱）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zh-CN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zh-CN" w:eastAsia="zh-CN"/>
              </w:rPr>
              <w:t>外协印刷彩面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----裱瓦----模切----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zh-CN" w:eastAsia="zh-CN"/>
              </w:rPr>
              <w:t>订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箱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或粘箱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zh-CN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----打包----入库（彩箱）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成型、印刷为关键过程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成型作业指导书、印刷作业指导书等。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bookmarkStart w:id="6" w:name="_GoBack"/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中华人民共和国民法典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中华人民共和国质量法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GB/T19001-2016质量管理体系 要求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、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GB/T 16717-2013 包装容器 重型瓦楞纸箱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运输包装用单瓦楞纸箱和双瓦楞纸箱GB/T6543-2008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纸箱板GB/T3024-2016等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检验项目：纸板边压、粘合强度；水份、厚度、抗压强度、钉距等；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无型式检验要求。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130810</wp:posOffset>
            </wp:positionV>
            <wp:extent cx="403860" cy="285115"/>
            <wp:effectExtent l="0" t="0" r="15240" b="635"/>
            <wp:wrapSquare wrapText="bothSides"/>
            <wp:docPr id="6" name="图片 6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李林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170815</wp:posOffset>
            </wp:positionV>
            <wp:extent cx="590550" cy="222250"/>
            <wp:effectExtent l="0" t="0" r="0" b="6350"/>
            <wp:wrapSquare wrapText="bothSides"/>
            <wp:docPr id="5" name="图片 5" descr="谢梦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谢梦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80" w:lineRule="exact"/>
        <w:jc w:val="center"/>
        <w:rPr>
          <w:rFonts w:hint="eastAsia" w:ascii="Times New Roman" w:hAnsi="Times New Roman" w:eastAsia="宋体" w:cs="Times New Roman"/>
          <w:b/>
          <w:sz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0"/>
          <w:lang w:val="en-US" w:eastAsia="zh-CN"/>
        </w:rPr>
        <w:t xml:space="preserve">填表人(专业人员)： 日期：2021.04.14       审核组长：       日期：2021.04.14 </w:t>
      </w:r>
    </w:p>
    <w:p>
      <w:pPr>
        <w:snapToGrid w:val="0"/>
        <w:spacing w:line="280" w:lineRule="exact"/>
        <w:jc w:val="center"/>
        <w:rPr>
          <w:rFonts w:hint="eastAsia" w:ascii="Times New Roman" w:hAnsi="Times New Roman" w:eastAsia="宋体" w:cs="Times New Roman"/>
          <w:b/>
          <w:sz w:val="20"/>
          <w:lang w:val="en-US" w:eastAsia="zh-CN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B54D6E"/>
    <w:rsid w:val="0E192E3E"/>
    <w:rsid w:val="1EEA60FA"/>
    <w:rsid w:val="1F6B5280"/>
    <w:rsid w:val="27295EC4"/>
    <w:rsid w:val="2AC5454E"/>
    <w:rsid w:val="2E895551"/>
    <w:rsid w:val="2EAA06D4"/>
    <w:rsid w:val="43DB3FDF"/>
    <w:rsid w:val="4BD2047D"/>
    <w:rsid w:val="60C57F6D"/>
    <w:rsid w:val="6CA16BF5"/>
    <w:rsid w:val="6EF46085"/>
    <w:rsid w:val="736416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2021-04-16T02:58:25Z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13C580A127404977AE85C86346F76699</vt:lpwstr>
  </property>
</Properties>
</file>