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四川瑞百丽尚品家具有限公司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成都崇州经济开发区晨曦大道中段1175号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易秀珍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028-8681309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611200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bookmarkStart w:id="5" w:name="最高管理者"/>
            <w:bookmarkEnd w:id="5"/>
            <w:r>
              <w:rPr>
                <w:rFonts w:hint="eastAsia"/>
                <w:sz w:val="21"/>
                <w:szCs w:val="21"/>
              </w:rPr>
              <w:t>彭宏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229055145@qq.com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0293-2021-QEO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办公家具、教学家具、酒店家具、金属家具、实木家具、板式家具、实验家具、儿童家具、钢木家具、软体家具、公寓家具、金融家具、定制家具、智能家具、医疗家具、学校家具、营房及警用家具、床、密集架、书架、文件柜、专业座椅、钢木结构储藏架柜、多功能文物柜的研发、生产、销售、安装、维修；其他专用家具产品（礼堂椅、机场椅、保险柜、安保家具、公共场所家具、竹藤类家具、塑料家具、）文化用品、办公用品、电子产品、照明器具、仪器仪表、电器、纺织品、床上用品、窗帘、布艺类产品、视频设备、音响设备、广播设备、文教办公用品、教学仪器、安防设备、销售和售后服务；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办公家具、教学家具、酒店家具、金属家具、实木家具、板式家具、实验家具、儿童家具、钢木家具、软体家具、公寓家具、金融家具、定制家具、智能家具、医疗家具、学校家具、营房及警用家具、床、密集架、书架、文件柜、专业座椅、钢木结构储藏架柜、多功能文物柜的研发、生产、销售、安装、维修；其他专用家具产品（礼堂椅、机场椅、保险柜、安保家具、公共场所家具、竹藤类家具、塑料家具、）文化用品、办公用品、电子产品、照明器具、仪器仪表、电器、纺织品、床上用品、窗帘、布艺类产品、视频设备、音响设备、广播设备、文教办公用品、教学仪器、安防设备、销售和售后服务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办公家具、教学家具、酒店家具、金属家具、实木家具、板式家具、实验家具、儿童家具、钢木家具、软体家具、公寓家具、金融家具、定制家具、智能家具、医疗家具、学校家具、营房及警用家具、床、密集架、书架、文件柜、专业座椅、钢木结构储藏架柜、多功能文物柜的研发、生产、销售、安装、维修；其他专用家具产品（礼堂椅、机场椅、保险柜、安保家具、公共场所家具、竹藤类家具、塑料家具、）文化用品、办公用品、电子产品、照明器具、仪器仪表、电器、纺织品、床上用品、窗帘、布艺类产品、视频设备、音响设备、广播设备、文教办公用品、教学仪器、安防设备、销售和售后服务所涉及场所的相关职业健康安全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Q：23.01.01;23.01.02;23.01.03;23.01.04;23.06.00;28.08.02;29.12.00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E：23.01.01;23.01.02;23.01.03;23.01.04;23.06.00;28.08.02;29.12.00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O：23.01.01;23.01.02;23.01.03;23.01.04;23.06.00;28.08.02;29.12.00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Q：GB/T19001-2016/ISO9001:2015,E：GB/T 24001-2016/ISO14001:2015,O：GB/T45001-2020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2021年04月12日 上午至2021年04月14日 下午 (共3.0天)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李俐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13709207775、15389253253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郭力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E:29.12.00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18429080135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ISC[S]0372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宋明珠</w:t>
            </w:r>
            <w:r>
              <w:rPr>
                <w:rFonts w:hint="eastAsia"/>
                <w:sz w:val="20"/>
                <w:lang w:val="en-US" w:eastAsia="zh-CN"/>
              </w:rPr>
              <w:t>C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15101755070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ISC-247783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向晓峰</w:t>
            </w:r>
            <w:r>
              <w:rPr>
                <w:rFonts w:hint="eastAsia"/>
                <w:sz w:val="20"/>
                <w:lang w:val="en-US" w:eastAsia="zh-CN"/>
              </w:rPr>
              <w:t>D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Q:专家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E:专家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O:专家</w:t>
            </w: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Q:23.01.01,23.01.02,23.01.03,23.01.04,23.06.00,28.08.02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E:23.01.01,23.01.02,23.01.03,23.01.04,23.06.00,28.08.02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O:23.01.01,23.01.02,23.01.03,23.01.04,23.06.00,28.08.02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13980994249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ISC-JSZJ-117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 w:eastAsia="宋体"/>
                <w:sz w:val="20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177800</wp:posOffset>
                  </wp:positionH>
                  <wp:positionV relativeFrom="paragraph">
                    <wp:posOffset>69215</wp:posOffset>
                  </wp:positionV>
                  <wp:extent cx="445770" cy="342900"/>
                  <wp:effectExtent l="0" t="0" r="11430" b="0"/>
                  <wp:wrapNone/>
                  <wp:docPr id="2" name="图片 2" descr="签名-李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签名-李俐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77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13709207775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2021.4.12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2021.4.12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>
            <w:r>
              <w:rPr>
                <w:rFonts w:hint="eastAsia"/>
                <w:sz w:val="20"/>
                <w:lang w:val="en-US" w:eastAsia="zh-CN"/>
              </w:rPr>
              <w:t>2021.4.12</w:t>
            </w:r>
          </w:p>
        </w:tc>
      </w:tr>
    </w:tbl>
    <w:p>
      <w:pPr>
        <w:rPr>
          <w:rFonts w:hint="eastAsia" w:ascii="宋体" w:hAnsi="宋体"/>
          <w:b/>
          <w:bCs/>
          <w:sz w:val="30"/>
          <w:szCs w:val="30"/>
        </w:rPr>
      </w:pPr>
      <w:r>
        <w:rPr>
          <w:sz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-365125</wp:posOffset>
            </wp:positionH>
            <wp:positionV relativeFrom="paragraph">
              <wp:posOffset>-9879965</wp:posOffset>
            </wp:positionV>
            <wp:extent cx="7412990" cy="10657205"/>
            <wp:effectExtent l="0" t="0" r="3810" b="10795"/>
            <wp:wrapNone/>
            <wp:docPr id="4" name="图片 4" descr="扫描全能王 2021-04-14 11.43_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扫描全能王 2021-04-14 11.43_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12990" cy="10657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b/>
          <w:bCs/>
          <w:sz w:val="30"/>
          <w:szCs w:val="30"/>
        </w:rPr>
        <w:br w:type="page"/>
      </w: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pacing w:line="300" w:lineRule="exact"/>
              <w:rPr>
                <w:rFonts w:hint="default" w:ascii="宋体" w:hAnsi="宋体" w:eastAsia="宋体" w:cs="Arial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Arial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:00～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:30</w:t>
            </w:r>
          </w:p>
        </w:tc>
        <w:tc>
          <w:tcPr>
            <w:tcW w:w="6957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20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04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12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（12:00~13:00午餐、休息）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0～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0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管理层/员工代表</w:t>
            </w:r>
          </w:p>
        </w:tc>
        <w:tc>
          <w:tcPr>
            <w:tcW w:w="5397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jc w:val="left"/>
              <w:textAlignment w:val="baseline"/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Q/E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/O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:4.1理解组织及其环境、4.2理解相关方的需求和期望、4.3 确定管理体系的范围、4.4质量/环境管理体系及其过程、5.1领导作用和承诺、5.2质量/环境方针、5.3组织的岗位、职责和权限、5.4工作人员的协商和参与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(O)、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6.2.1 环境目标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eastAsia="zh-CN"/>
              </w:rPr>
              <w:t>）、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6.2职业健康安全目标及其实现的策划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eastAsia="zh-CN"/>
              </w:rPr>
              <w:t>）、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6.3变更的策划、7.1.1（E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 xml:space="preserve">7.1）资源总则、7.3意识 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7.4.3外部沟通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eastAsia="zh-CN"/>
              </w:rPr>
              <w:t>）、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9.1.1总则 、9.3管理评审、10改进</w:t>
            </w:r>
          </w:p>
          <w:p>
            <w:pPr>
              <w:ind w:firstLine="396" w:firstLineChars="200"/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国家/地方监督抽查情况；顾客满意、相关方投诉及处理情况；一阶段问题验证，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jc w:val="left"/>
              <w:textAlignment w:val="baseline"/>
              <w:rPr>
                <w:rFonts w:hint="default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验证企业相关资质证明的有效性；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  <w:t>AD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  <w:t>BC</w:t>
            </w:r>
            <w:bookmarkStart w:id="17" w:name="_GoBack"/>
            <w:bookmarkEnd w:id="17"/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Arial"/>
                <w:color w:val="auto"/>
                <w:sz w:val="21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:00～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0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行政人事部（含财务部）</w:t>
            </w:r>
          </w:p>
        </w:tc>
        <w:tc>
          <w:tcPr>
            <w:tcW w:w="5397" w:type="dxa"/>
            <w:gridSpan w:val="2"/>
            <w:vAlign w:val="center"/>
          </w:tcPr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eastAsia" w:ascii="宋体" w:hAnsi="宋体" w:cs="Arial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Q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 5.3组织的岗位、职责和权限、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6.1应对风险和机遇的措施、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6.2质量目标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9.2内部审核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eastAsia" w:ascii="宋体" w:hAnsi="宋体" w:cs="Arial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eastAsia" w:ascii="宋体" w:hAnsi="宋体" w:cs="Arial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Q: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7.1.2人员、7.1.6组织知识、7.2能力、7.3意识、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7.4沟通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7.5.1形成文件的信息总则、7.5.2形成文件的信息的创建和更新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、7.5.3形成文件的信息的控制、9.1.1监视、测量、分析和评价总则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、10.2不合格和纠正措施，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ascii="宋体" w:hAnsi="宋体" w:cs="Arial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 xml:space="preserve"> 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E/O: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6.1.2环境因素/危险源的辨识与评价、6.1.3合规义务、6.1.4措施的策划、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6.2.1环境/职业健康安全目标、6.2.2实现环境/职业健康安全目标措施的策划7.2能力、7.3意识、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7.4沟通（信息交流7.4.1总则、7.4.2内部信息、7.4.3外部信息交流）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7.5.1形成文件的信息总则、7.5.2形成文件的信息的创建和更新、7.5.3形成文件的信息的控制、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8.1运行策划和控制、8.2应急准备和响应、9.1监视、测量、分析和评价（9.1.1总则、9.1.2合规性评价）、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10.2不符合/事件和纠正措施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。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</w:pP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default" w:ascii="宋体" w:hAnsi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AD：QEO: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5.3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6.1、6.2、9.1.1、9.2、10.2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 xml:space="preserve">   EO：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6.1.2、8.1、8.2、9.1.2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  O：6.1.3、6.1.4、6.2.1、6.2.2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default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BD：QE: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7.1.2、7.1.6、7.2、7.3、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7.4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7.5.1、7.5.2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、7.5.3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default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CD：E：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6.1.3、6.1.4、6.2.1、6.2.2、9.1.3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ABCD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Arial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20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04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13（12:00~13:00午餐、休息）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Arial"/>
                <w:color w:val="auto"/>
                <w:sz w:val="21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Arial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:00～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0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技术质量部</w:t>
            </w:r>
          </w:p>
        </w:tc>
        <w:tc>
          <w:tcPr>
            <w:tcW w:w="5397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eastAsia" w:ascii="宋体" w:hAnsi="宋体" w:cs="Arial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Q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:5.3组织的岗位、职责和权限、6.2质量目标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eastAsia" w:ascii="宋体" w:hAnsi="宋体" w:eastAsia="宋体" w:cs="Arial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Q: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7.1.5监视和测量资源、8.3产品和服务的设计和开发8.6产品和服务的放行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8.7不合格输出的控制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9.1.3分析与评价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EO: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6.1.2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环境因素/危险源的辨识与评价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6.1.4措施的策划、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8.1运行策划和控制、8.2应急准备和响应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AD：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QEO：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5.3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6.2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 xml:space="preserve">    EO：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6.1.2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6.1.4、8.1、8.2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ascii="宋体" w:hAnsi="宋体" w:cs="Arial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BD：Q：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8.3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8.6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 w:cs="Arial"/>
                <w:color w:val="auto"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CD： Q:7.1.5、8.7、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9.1.3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ABCD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Arial"/>
                <w:color w:val="auto"/>
                <w:sz w:val="21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13：00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～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17：00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采购部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营销中心</w:t>
            </w:r>
          </w:p>
        </w:tc>
        <w:tc>
          <w:tcPr>
            <w:tcW w:w="5397" w:type="dxa"/>
            <w:gridSpan w:val="2"/>
            <w:vAlign w:val="center"/>
          </w:tcPr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eastAsia" w:ascii="宋体" w:hAnsi="宋体" w:cs="Arial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Q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 5.3组织的岗位、职责和权限、6.2质量目标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eastAsia" w:ascii="宋体" w:hAnsi="宋体" w:cs="Arial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Q: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</w:rPr>
              <w:t>8.2 产品和服务的要求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</w:rPr>
              <w:t>8.4外部提供过程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8.5.1生产和服务提供的控制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lang w:val="en-US" w:eastAsia="zh-CN"/>
              </w:rPr>
              <w:t>9.1.2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</w:rPr>
              <w:t>顾客满意度调查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EO: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6.1.2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环境因素/危险源的辨识与评价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6.1.4措施的策划、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8.1运行策划和控制、8.2应急准备和响应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；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AD：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QEO：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5.3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6.2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 xml:space="preserve">    EO：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6.1.2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6.1.4、8.1、8.2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ascii="宋体" w:hAnsi="宋体" w:cs="Arial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BD：Q：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8.2、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8.5.1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销售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）、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lang w:val="en-US" w:eastAsia="zh-CN"/>
              </w:rPr>
              <w:t>9.1.2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eastAsia" w:ascii="宋体" w:hAnsi="宋体" w:eastAsia="宋体" w:cs="Arial"/>
                <w:color w:val="auto"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CD：Q：8.4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ABCD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Arial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20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04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14（12:00~13:00午餐、休息）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:00～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0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5397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eastAsia" w:ascii="宋体" w:hAnsi="宋体" w:cs="Arial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Q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:5.3组织的岗位、职责和权限、6.2质量目标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Q: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7.1.3基础设施、7.1.4过程运行环境、8.1运行策划和控制、8.5.1生产和服务提供的控制、8.5.2产品标识和可追朔性、8.5.3顾客或外部供方的财产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8.5.4产品防护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8.5.5交付后的活动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8.5.6更改控制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EO: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6.1.2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环境因素/危险源的辨识与评价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6.1.4措施的策划、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8.1运行策划和控制、8.2应急准备和响应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AD：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QEO：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5.3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6.2</w:t>
            </w:r>
          </w:p>
          <w:p>
            <w:pPr>
              <w:snapToGrid w:val="0"/>
              <w:spacing w:line="280" w:lineRule="exact"/>
              <w:ind w:firstLine="420" w:firstLineChars="200"/>
              <w:jc w:val="left"/>
              <w:rPr>
                <w:rFonts w:hint="eastAsia" w:ascii="宋体" w:hAnsi="宋体" w:eastAsia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Q：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8.1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8.5.1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）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 xml:space="preserve">    EO：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6.1.2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6.1.4、8.1、8.2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cs="Arial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BD：Q：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7.1.3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7.1.4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8.5.4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8.5.5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8.5.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6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CD：Q: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8.5.1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安装、维修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）、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8.5.2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8.5.3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ABCD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cs="Arial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213" w:type="dxa"/>
            <w:vAlign w:val="top"/>
          </w:tcPr>
          <w:p>
            <w:pPr>
              <w:spacing w:line="300" w:lineRule="exact"/>
              <w:ind w:right="-192" w:rightChars="-80"/>
              <w:jc w:val="left"/>
              <w:rPr>
                <w:rFonts w:hint="eastAsia" w:ascii="宋体" w:hAnsi="宋体" w:cs="Arial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:00～</w:t>
            </w:r>
          </w:p>
          <w:p>
            <w:pPr>
              <w:spacing w:line="300" w:lineRule="exact"/>
              <w:ind w:right="-192" w:rightChars="-8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0</w:t>
            </w:r>
          </w:p>
        </w:tc>
        <w:tc>
          <w:tcPr>
            <w:tcW w:w="1560" w:type="dxa"/>
            <w:vAlign w:val="top"/>
          </w:tcPr>
          <w:p>
            <w:pPr>
              <w:spacing w:line="300" w:lineRule="exact"/>
              <w:ind w:right="-192" w:rightChars="-8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相关部门</w:t>
            </w:r>
          </w:p>
        </w:tc>
        <w:tc>
          <w:tcPr>
            <w:tcW w:w="5397" w:type="dxa"/>
            <w:gridSpan w:val="2"/>
            <w:vAlign w:val="top"/>
          </w:tcPr>
          <w:p>
            <w:pPr>
              <w:spacing w:line="300" w:lineRule="exact"/>
              <w:ind w:right="-192" w:rightChars="-8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补充相关条款审核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pacing w:line="300" w:lineRule="exact"/>
              <w:ind w:right="-192" w:rightChars="-8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全体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Arial"/>
                <w:color w:val="auto"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:00～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0</w:t>
            </w:r>
          </w:p>
        </w:tc>
        <w:tc>
          <w:tcPr>
            <w:tcW w:w="6957" w:type="dxa"/>
            <w:gridSpan w:val="3"/>
            <w:vAlign w:val="top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审核组内部会议；与企业领导层沟通；</w:t>
            </w:r>
          </w:p>
        </w:tc>
        <w:tc>
          <w:tcPr>
            <w:tcW w:w="1196" w:type="dxa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全体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Arial"/>
                <w:color w:val="auto"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0～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0</w:t>
            </w:r>
          </w:p>
        </w:tc>
        <w:tc>
          <w:tcPr>
            <w:tcW w:w="6957" w:type="dxa"/>
            <w:gridSpan w:val="3"/>
            <w:vAlign w:val="top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末次会议</w:t>
            </w:r>
          </w:p>
        </w:tc>
        <w:tc>
          <w:tcPr>
            <w:tcW w:w="1196" w:type="dxa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全体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2049" o:spid="_x0000_s2049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6B2E50"/>
    <w:rsid w:val="0358248B"/>
    <w:rsid w:val="086D6AF6"/>
    <w:rsid w:val="0D191E92"/>
    <w:rsid w:val="11B040AC"/>
    <w:rsid w:val="13813515"/>
    <w:rsid w:val="15B62BBD"/>
    <w:rsid w:val="15D101A8"/>
    <w:rsid w:val="24091F86"/>
    <w:rsid w:val="31837CC7"/>
    <w:rsid w:val="336729AE"/>
    <w:rsid w:val="38EF4BF8"/>
    <w:rsid w:val="39E46E42"/>
    <w:rsid w:val="41A621D7"/>
    <w:rsid w:val="426F4A55"/>
    <w:rsid w:val="43BF099C"/>
    <w:rsid w:val="4C02559C"/>
    <w:rsid w:val="4F3C2F49"/>
    <w:rsid w:val="547C65DE"/>
    <w:rsid w:val="5707161F"/>
    <w:rsid w:val="5E150CB0"/>
    <w:rsid w:val="5FF71D84"/>
    <w:rsid w:val="65EC48BD"/>
    <w:rsid w:val="6FD94CBF"/>
    <w:rsid w:val="6FF066CB"/>
    <w:rsid w:val="731E6B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</TotalTime>
  <ScaleCrop>false</ScaleCrop>
  <LinksUpToDate>false</LinksUpToDate>
  <CharactersWithSpaces>1266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LIL</cp:lastModifiedBy>
  <dcterms:modified xsi:type="dcterms:W3CDTF">2021-04-16T13:14:21Z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2C4C25EA17F542179366BC66D0E730E3</vt:lpwstr>
  </property>
</Properties>
</file>