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bidi w:val="0"/>
        <w:ind w:right="458" w:rightChars="191"/>
        <w:jc w:val="left"/>
        <w:rPr>
          <w:rFonts w:hint="eastAsia" w:ascii="宋体" w:hAnsi="宋体"/>
          <w:b/>
          <w:bCs/>
          <w:sz w:val="18"/>
          <w:u w:val="none"/>
        </w:rPr>
      </w:pPr>
      <w:r>
        <w:rPr>
          <w:rFonts w:hint="eastAsia" w:ascii="宋体" w:hAnsi="宋体"/>
          <w:b/>
          <w:bCs/>
          <w:sz w:val="18"/>
          <w:u w:val="none"/>
        </w:rPr>
        <w:t>编  号：</w:t>
      </w:r>
      <w:bookmarkStart w:id="0" w:name="合同编号"/>
      <w:r>
        <w:rPr>
          <w:rFonts w:hint="eastAsia" w:ascii="宋体" w:hAnsi="宋体"/>
          <w:b/>
          <w:bCs/>
          <w:kern w:val="0"/>
          <w:szCs w:val="21"/>
          <w:u w:val="none"/>
        </w:rPr>
        <w:t>0050-2019-QEO-2021</w:t>
      </w:r>
      <w:bookmarkEnd w:id="0"/>
      <w:r>
        <w:rPr>
          <w:b/>
          <w:bCs/>
          <w:szCs w:val="44"/>
          <w:u w:val="none"/>
        </w:rPr>
        <w:t xml:space="preserve"> </w:t>
      </w:r>
    </w:p>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受审核方：广汉市王强运业有限责任公司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br w:type="page"/>
      </w: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140"/>
        <w:gridCol w:w="930"/>
        <w:gridCol w:w="1335"/>
        <w:gridCol w:w="2413"/>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681" w:type="dxa"/>
            <w:gridSpan w:val="2"/>
            <w:vAlign w:val="center"/>
          </w:tcPr>
          <w:p>
            <w:pPr>
              <w:jc w:val="center"/>
              <w:rPr>
                <w:b/>
                <w:sz w:val="21"/>
                <w:szCs w:val="21"/>
              </w:rPr>
            </w:pPr>
            <w:r>
              <w:rPr>
                <w:rFonts w:hint="eastAsia"/>
                <w:b/>
                <w:sz w:val="21"/>
                <w:szCs w:val="21"/>
              </w:rPr>
              <w:t>性别</w:t>
            </w:r>
          </w:p>
        </w:tc>
        <w:tc>
          <w:tcPr>
            <w:tcW w:w="930" w:type="dxa"/>
            <w:vAlign w:val="center"/>
          </w:tcPr>
          <w:p>
            <w:pPr>
              <w:jc w:val="center"/>
              <w:rPr>
                <w:b/>
                <w:sz w:val="21"/>
                <w:szCs w:val="21"/>
              </w:rPr>
            </w:pPr>
            <w:r>
              <w:rPr>
                <w:rFonts w:hint="eastAsia"/>
                <w:b/>
                <w:sz w:val="21"/>
                <w:szCs w:val="21"/>
              </w:rPr>
              <w:t>职务</w:t>
            </w:r>
          </w:p>
        </w:tc>
        <w:tc>
          <w:tcPr>
            <w:tcW w:w="1335" w:type="dxa"/>
            <w:vAlign w:val="center"/>
          </w:tcPr>
          <w:p>
            <w:pPr>
              <w:jc w:val="center"/>
              <w:rPr>
                <w:b/>
                <w:sz w:val="21"/>
                <w:szCs w:val="21"/>
              </w:rPr>
            </w:pPr>
            <w:r>
              <w:rPr>
                <w:rFonts w:hint="eastAsia"/>
                <w:b/>
                <w:sz w:val="21"/>
                <w:szCs w:val="21"/>
              </w:rPr>
              <w:t>注册级别</w:t>
            </w:r>
          </w:p>
        </w:tc>
        <w:tc>
          <w:tcPr>
            <w:tcW w:w="2413"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681" w:type="dxa"/>
            <w:gridSpan w:val="2"/>
            <w:vAlign w:val="center"/>
          </w:tcPr>
          <w:p>
            <w:pPr>
              <w:jc w:val="center"/>
              <w:rPr>
                <w:b/>
                <w:sz w:val="21"/>
                <w:szCs w:val="21"/>
              </w:rPr>
            </w:pPr>
            <w:r>
              <w:rPr>
                <w:b/>
                <w:sz w:val="21"/>
                <w:szCs w:val="21"/>
              </w:rPr>
              <w:t>男</w:t>
            </w:r>
          </w:p>
        </w:tc>
        <w:tc>
          <w:tcPr>
            <w:tcW w:w="930" w:type="dxa"/>
            <w:vAlign w:val="center"/>
          </w:tcPr>
          <w:p>
            <w:pPr>
              <w:jc w:val="center"/>
              <w:rPr>
                <w:b/>
                <w:sz w:val="21"/>
                <w:szCs w:val="21"/>
              </w:rPr>
            </w:pPr>
            <w:r>
              <w:rPr>
                <w:b/>
                <w:sz w:val="21"/>
                <w:szCs w:val="21"/>
              </w:rPr>
              <w:t>组长</w:t>
            </w:r>
          </w:p>
        </w:tc>
        <w:tc>
          <w:tcPr>
            <w:tcW w:w="1335"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413" w:type="dxa"/>
            <w:vAlign w:val="center"/>
          </w:tcPr>
          <w:p>
            <w:pPr>
              <w:jc w:val="center"/>
              <w:rPr>
                <w:b/>
                <w:sz w:val="21"/>
                <w:szCs w:val="21"/>
              </w:rPr>
            </w:pPr>
            <w:r>
              <w:rPr>
                <w:b/>
                <w:sz w:val="21"/>
                <w:szCs w:val="21"/>
              </w:rPr>
              <w:t>2018-N1QMS-1230067</w:t>
            </w:r>
          </w:p>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Q:31.04.01,35.10.00</w:t>
            </w:r>
          </w:p>
          <w:p>
            <w:pPr>
              <w:jc w:val="center"/>
              <w:rPr>
                <w:b/>
                <w:sz w:val="21"/>
                <w:szCs w:val="21"/>
              </w:rPr>
            </w:pPr>
            <w:r>
              <w:rPr>
                <w:b/>
                <w:sz w:val="21"/>
                <w:szCs w:val="21"/>
              </w:rPr>
              <w:t>E:31.04.01,32.14.01,35.10.00</w:t>
            </w:r>
          </w:p>
          <w:p>
            <w:pPr>
              <w:jc w:val="center"/>
              <w:rPr>
                <w:b/>
                <w:sz w:val="21"/>
                <w:szCs w:val="21"/>
              </w:rPr>
            </w:pPr>
            <w:r>
              <w:rPr>
                <w:b/>
                <w:sz w:val="21"/>
                <w:szCs w:val="21"/>
              </w:rPr>
              <w:t>O:31.04.01,32.14.01,35.10.00</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陈伟</w:t>
            </w:r>
          </w:p>
        </w:tc>
        <w:tc>
          <w:tcPr>
            <w:tcW w:w="681" w:type="dxa"/>
            <w:gridSpan w:val="2"/>
            <w:vAlign w:val="center"/>
          </w:tcPr>
          <w:p>
            <w:pPr>
              <w:jc w:val="center"/>
              <w:rPr>
                <w:b/>
                <w:sz w:val="21"/>
                <w:szCs w:val="21"/>
              </w:rPr>
            </w:pPr>
            <w:r>
              <w:rPr>
                <w:b/>
                <w:sz w:val="21"/>
                <w:szCs w:val="21"/>
              </w:rPr>
              <w:t>男</w:t>
            </w:r>
          </w:p>
        </w:tc>
        <w:tc>
          <w:tcPr>
            <w:tcW w:w="930" w:type="dxa"/>
            <w:vAlign w:val="center"/>
          </w:tcPr>
          <w:p>
            <w:pPr>
              <w:jc w:val="center"/>
              <w:rPr>
                <w:b/>
                <w:sz w:val="21"/>
                <w:szCs w:val="21"/>
              </w:rPr>
            </w:pPr>
            <w:r>
              <w:rPr>
                <w:b/>
                <w:sz w:val="21"/>
                <w:szCs w:val="21"/>
              </w:rPr>
              <w:t>组员</w:t>
            </w:r>
          </w:p>
        </w:tc>
        <w:tc>
          <w:tcPr>
            <w:tcW w:w="1335"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413" w:type="dxa"/>
            <w:vAlign w:val="center"/>
          </w:tcPr>
          <w:p>
            <w:pPr>
              <w:jc w:val="center"/>
              <w:rPr>
                <w:b/>
                <w:sz w:val="21"/>
                <w:szCs w:val="21"/>
              </w:rPr>
            </w:pPr>
            <w:r>
              <w:rPr>
                <w:b/>
                <w:sz w:val="21"/>
                <w:szCs w:val="21"/>
              </w:rPr>
              <w:t>2020-N1QMS-1265256</w:t>
            </w:r>
          </w:p>
          <w:p>
            <w:pPr>
              <w:jc w:val="center"/>
              <w:rPr>
                <w:b/>
                <w:sz w:val="21"/>
                <w:szCs w:val="21"/>
              </w:rPr>
            </w:pPr>
            <w:r>
              <w:rPr>
                <w:b/>
                <w:sz w:val="21"/>
                <w:szCs w:val="21"/>
              </w:rPr>
              <w:t>2021-N1EMS-1265256</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ISC-265256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余家龙</w:t>
            </w:r>
          </w:p>
        </w:tc>
        <w:tc>
          <w:tcPr>
            <w:tcW w:w="681" w:type="dxa"/>
            <w:gridSpan w:val="2"/>
            <w:vAlign w:val="center"/>
          </w:tcPr>
          <w:p>
            <w:pPr>
              <w:jc w:val="center"/>
              <w:rPr>
                <w:b/>
                <w:sz w:val="21"/>
                <w:szCs w:val="21"/>
              </w:rPr>
            </w:pPr>
            <w:r>
              <w:rPr>
                <w:b/>
                <w:sz w:val="21"/>
                <w:szCs w:val="21"/>
              </w:rPr>
              <w:t>男</w:t>
            </w:r>
          </w:p>
        </w:tc>
        <w:tc>
          <w:tcPr>
            <w:tcW w:w="930" w:type="dxa"/>
            <w:vAlign w:val="center"/>
          </w:tcPr>
          <w:p>
            <w:pPr>
              <w:jc w:val="center"/>
              <w:rPr>
                <w:b/>
                <w:sz w:val="21"/>
                <w:szCs w:val="21"/>
              </w:rPr>
            </w:pPr>
            <w:r>
              <w:rPr>
                <w:b/>
                <w:sz w:val="21"/>
                <w:szCs w:val="21"/>
              </w:rPr>
              <w:t>组员</w:t>
            </w:r>
          </w:p>
        </w:tc>
        <w:tc>
          <w:tcPr>
            <w:tcW w:w="1335"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413" w:type="dxa"/>
            <w:vAlign w:val="center"/>
          </w:tcPr>
          <w:p>
            <w:pPr>
              <w:jc w:val="center"/>
              <w:rPr>
                <w:b/>
                <w:sz w:val="21"/>
                <w:szCs w:val="21"/>
              </w:rPr>
            </w:pPr>
            <w:r>
              <w:rPr>
                <w:b/>
                <w:sz w:val="21"/>
                <w:szCs w:val="21"/>
              </w:rPr>
              <w:t>2020-N1QMS-1262293</w:t>
            </w:r>
          </w:p>
          <w:p>
            <w:pPr>
              <w:jc w:val="center"/>
              <w:rPr>
                <w:b/>
                <w:sz w:val="21"/>
                <w:szCs w:val="21"/>
              </w:rPr>
            </w:pPr>
            <w:r>
              <w:rPr>
                <w:b/>
                <w:sz w:val="21"/>
                <w:szCs w:val="21"/>
              </w:rPr>
              <w:t>2020-N1EMS-1262293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杨梅</w:t>
            </w:r>
          </w:p>
        </w:tc>
        <w:tc>
          <w:tcPr>
            <w:tcW w:w="681" w:type="dxa"/>
            <w:gridSpan w:val="2"/>
            <w:vAlign w:val="center"/>
          </w:tcPr>
          <w:p>
            <w:pPr>
              <w:jc w:val="center"/>
              <w:rPr>
                <w:b/>
                <w:sz w:val="21"/>
                <w:szCs w:val="21"/>
              </w:rPr>
            </w:pPr>
            <w:r>
              <w:rPr>
                <w:b/>
                <w:sz w:val="21"/>
                <w:szCs w:val="21"/>
              </w:rPr>
              <w:t>女</w:t>
            </w:r>
          </w:p>
        </w:tc>
        <w:tc>
          <w:tcPr>
            <w:tcW w:w="930" w:type="dxa"/>
            <w:vAlign w:val="center"/>
          </w:tcPr>
          <w:p>
            <w:pPr>
              <w:jc w:val="center"/>
              <w:rPr>
                <w:b/>
                <w:sz w:val="21"/>
                <w:szCs w:val="21"/>
              </w:rPr>
            </w:pPr>
            <w:r>
              <w:rPr>
                <w:b/>
                <w:sz w:val="21"/>
                <w:szCs w:val="21"/>
              </w:rPr>
              <w:t>组员</w:t>
            </w:r>
          </w:p>
        </w:tc>
        <w:tc>
          <w:tcPr>
            <w:tcW w:w="1335" w:type="dxa"/>
            <w:vAlign w:val="center"/>
          </w:tcPr>
          <w:p>
            <w:pPr>
              <w:jc w:val="center"/>
              <w:rPr>
                <w:b/>
                <w:sz w:val="21"/>
                <w:szCs w:val="21"/>
              </w:rPr>
            </w:pPr>
            <w:r>
              <w:rPr>
                <w:b/>
                <w:sz w:val="21"/>
                <w:szCs w:val="21"/>
              </w:rPr>
              <w:t>Q:专家</w:t>
            </w:r>
          </w:p>
          <w:p>
            <w:pPr>
              <w:jc w:val="center"/>
              <w:rPr>
                <w:b/>
                <w:sz w:val="21"/>
                <w:szCs w:val="21"/>
              </w:rPr>
            </w:pPr>
            <w:r>
              <w:rPr>
                <w:b/>
                <w:sz w:val="21"/>
                <w:szCs w:val="21"/>
              </w:rPr>
              <w:t>E:专家</w:t>
            </w:r>
          </w:p>
          <w:p>
            <w:pPr>
              <w:jc w:val="center"/>
              <w:rPr>
                <w:b/>
                <w:sz w:val="21"/>
                <w:szCs w:val="21"/>
              </w:rPr>
            </w:pPr>
            <w:r>
              <w:rPr>
                <w:b/>
                <w:sz w:val="21"/>
                <w:szCs w:val="21"/>
              </w:rPr>
              <w:t>O:专家</w:t>
            </w:r>
          </w:p>
          <w:p>
            <w:pPr>
              <w:jc w:val="center"/>
              <w:rPr>
                <w:b/>
                <w:sz w:val="21"/>
                <w:szCs w:val="21"/>
              </w:rPr>
            </w:pPr>
          </w:p>
        </w:tc>
        <w:tc>
          <w:tcPr>
            <w:tcW w:w="2413" w:type="dxa"/>
            <w:vAlign w:val="center"/>
          </w:tcPr>
          <w:p>
            <w:pPr>
              <w:jc w:val="center"/>
              <w:rPr>
                <w:b/>
                <w:sz w:val="21"/>
                <w:szCs w:val="21"/>
              </w:rPr>
            </w:pPr>
            <w:r>
              <w:rPr>
                <w:b/>
                <w:sz w:val="21"/>
                <w:szCs w:val="21"/>
              </w:rPr>
              <w:t>ISC-JSZJ-225</w:t>
            </w:r>
          </w:p>
          <w:p>
            <w:pPr>
              <w:jc w:val="center"/>
              <w:rPr>
                <w:b/>
                <w:sz w:val="21"/>
                <w:szCs w:val="21"/>
              </w:rPr>
            </w:pPr>
            <w:r>
              <w:rPr>
                <w:b/>
                <w:sz w:val="21"/>
                <w:szCs w:val="21"/>
              </w:rPr>
              <w:t>ISC-JSZJ-225</w:t>
            </w:r>
          </w:p>
          <w:p>
            <w:pPr>
              <w:jc w:val="center"/>
              <w:rPr>
                <w:b/>
                <w:sz w:val="21"/>
                <w:szCs w:val="21"/>
              </w:rPr>
            </w:pPr>
            <w:r>
              <w:rPr>
                <w:b/>
                <w:sz w:val="21"/>
                <w:szCs w:val="21"/>
              </w:rPr>
              <w:t>ISC-JSZJ-225</w:t>
            </w:r>
          </w:p>
          <w:p>
            <w:pPr>
              <w:jc w:val="center"/>
              <w:rPr>
                <w:b/>
                <w:sz w:val="21"/>
                <w:szCs w:val="21"/>
              </w:rPr>
            </w:pPr>
            <w:r>
              <w:rPr>
                <w:b/>
                <w:sz w:val="21"/>
                <w:szCs w:val="21"/>
              </w:rPr>
              <w:t>四川宇辉货运有限公司</w:t>
            </w:r>
          </w:p>
        </w:tc>
        <w:tc>
          <w:tcPr>
            <w:tcW w:w="1728" w:type="dxa"/>
            <w:gridSpan w:val="2"/>
            <w:vAlign w:val="center"/>
          </w:tcPr>
          <w:p>
            <w:pPr>
              <w:jc w:val="center"/>
              <w:rPr>
                <w:b/>
                <w:sz w:val="21"/>
                <w:szCs w:val="21"/>
              </w:rPr>
            </w:pPr>
            <w:r>
              <w:rPr>
                <w:b/>
                <w:sz w:val="21"/>
                <w:szCs w:val="21"/>
              </w:rPr>
              <w:t>Q:28.09.02,32.14.01</w:t>
            </w:r>
          </w:p>
          <w:p>
            <w:pPr>
              <w:jc w:val="center"/>
              <w:rPr>
                <w:b/>
                <w:sz w:val="21"/>
                <w:szCs w:val="21"/>
              </w:rPr>
            </w:pPr>
            <w:r>
              <w:rPr>
                <w:b/>
                <w:sz w:val="21"/>
                <w:szCs w:val="21"/>
              </w:rPr>
              <w:t>E:28.09.02,32.14.01</w:t>
            </w:r>
          </w:p>
          <w:p>
            <w:pPr>
              <w:jc w:val="center"/>
              <w:rPr>
                <w:b/>
                <w:sz w:val="21"/>
                <w:szCs w:val="21"/>
              </w:rPr>
            </w:pPr>
            <w:r>
              <w:rPr>
                <w:b/>
                <w:sz w:val="21"/>
                <w:szCs w:val="21"/>
              </w:rPr>
              <w:t>O:28.09.02,32.14.01</w:t>
            </w:r>
          </w:p>
        </w:tc>
        <w:tc>
          <w:tcPr>
            <w:tcW w:w="1729" w:type="dxa"/>
            <w:gridSpan w:val="2"/>
            <w:vAlign w:val="center"/>
          </w:tcPr>
          <w:p>
            <w:pPr>
              <w:jc w:val="center"/>
              <w:rPr>
                <w:b/>
                <w:sz w:val="21"/>
                <w:szCs w:val="21"/>
              </w:rPr>
            </w:pPr>
            <w:r>
              <w:rPr>
                <w:b/>
                <w:sz w:val="21"/>
                <w:szCs w:val="21"/>
              </w:rPr>
              <w:t>ISC-JSZJ-225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681" w:type="dxa"/>
            <w:gridSpan w:val="2"/>
            <w:vAlign w:val="center"/>
          </w:tcPr>
          <w:p>
            <w:pPr>
              <w:jc w:val="center"/>
              <w:rPr>
                <w:b/>
                <w:sz w:val="21"/>
                <w:szCs w:val="21"/>
              </w:rPr>
            </w:pPr>
            <w:r>
              <w:rPr>
                <w:rFonts w:hint="eastAsia"/>
                <w:b/>
                <w:sz w:val="21"/>
                <w:szCs w:val="21"/>
              </w:rPr>
              <w:t>性别</w:t>
            </w:r>
          </w:p>
        </w:tc>
        <w:tc>
          <w:tcPr>
            <w:tcW w:w="930" w:type="dxa"/>
            <w:vAlign w:val="center"/>
          </w:tcPr>
          <w:p>
            <w:pPr>
              <w:jc w:val="center"/>
              <w:rPr>
                <w:b/>
                <w:sz w:val="21"/>
                <w:szCs w:val="21"/>
              </w:rPr>
            </w:pPr>
            <w:r>
              <w:rPr>
                <w:rFonts w:hint="eastAsia"/>
                <w:b/>
                <w:sz w:val="21"/>
                <w:szCs w:val="21"/>
              </w:rPr>
              <w:t>角色</w:t>
            </w:r>
          </w:p>
        </w:tc>
        <w:tc>
          <w:tcPr>
            <w:tcW w:w="7205"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681" w:type="dxa"/>
            <w:gridSpan w:val="2"/>
            <w:vAlign w:val="center"/>
          </w:tcPr>
          <w:p>
            <w:pPr>
              <w:jc w:val="center"/>
              <w:rPr>
                <w:b/>
                <w:sz w:val="21"/>
                <w:szCs w:val="21"/>
              </w:rPr>
            </w:pPr>
          </w:p>
        </w:tc>
        <w:tc>
          <w:tcPr>
            <w:tcW w:w="930" w:type="dxa"/>
            <w:vAlign w:val="center"/>
          </w:tcPr>
          <w:p>
            <w:pPr>
              <w:jc w:val="center"/>
              <w:rPr>
                <w:b/>
                <w:sz w:val="21"/>
                <w:szCs w:val="21"/>
              </w:rPr>
            </w:pPr>
          </w:p>
        </w:tc>
        <w:tc>
          <w:tcPr>
            <w:tcW w:w="7205"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681" w:type="dxa"/>
            <w:gridSpan w:val="2"/>
            <w:vAlign w:val="center"/>
          </w:tcPr>
          <w:p>
            <w:pPr>
              <w:jc w:val="center"/>
              <w:rPr>
                <w:b/>
              </w:rPr>
            </w:pPr>
          </w:p>
        </w:tc>
        <w:tc>
          <w:tcPr>
            <w:tcW w:w="930" w:type="dxa"/>
            <w:vAlign w:val="center"/>
          </w:tcPr>
          <w:p>
            <w:pPr>
              <w:jc w:val="center"/>
              <w:rPr>
                <w:b/>
              </w:rPr>
            </w:pPr>
          </w:p>
        </w:tc>
        <w:tc>
          <w:tcPr>
            <w:tcW w:w="7205"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681" w:type="dxa"/>
            <w:gridSpan w:val="2"/>
            <w:vAlign w:val="center"/>
          </w:tcPr>
          <w:p>
            <w:pPr>
              <w:jc w:val="center"/>
              <w:rPr>
                <w:b/>
              </w:rPr>
            </w:pPr>
          </w:p>
        </w:tc>
        <w:tc>
          <w:tcPr>
            <w:tcW w:w="930" w:type="dxa"/>
            <w:vAlign w:val="center"/>
          </w:tcPr>
          <w:p>
            <w:pPr>
              <w:jc w:val="center"/>
              <w:rPr>
                <w:b/>
              </w:rPr>
            </w:pPr>
          </w:p>
        </w:tc>
        <w:tc>
          <w:tcPr>
            <w:tcW w:w="7205"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default" w:eastAsia="宋体"/>
          <w:b/>
          <w:sz w:val="21"/>
          <w:szCs w:val="21"/>
          <w:lang w:val="en-US" w:eastAsia="zh-CN"/>
        </w:rPr>
      </w:pPr>
      <w:r>
        <w:rPr>
          <w:rFonts w:hint="eastAsia"/>
          <w:b/>
          <w:sz w:val="21"/>
          <w:szCs w:val="21"/>
          <w:lang w:eastAsia="zh-CN"/>
        </w:rPr>
        <w:t>■</w:t>
      </w:r>
      <w:r>
        <w:rPr>
          <w:rFonts w:hint="eastAsia"/>
          <w:b/>
          <w:sz w:val="21"/>
          <w:szCs w:val="21"/>
        </w:rPr>
        <w:t>保持认证注册资格：</w:t>
      </w:r>
      <w:r>
        <w:rPr>
          <w:rFonts w:hint="eastAsia"/>
          <w:b/>
          <w:sz w:val="21"/>
          <w:szCs w:val="21"/>
          <w:u w:val="single"/>
          <w:lang w:val="en-US" w:eastAsia="zh-CN"/>
        </w:rPr>
        <w:t>监督2</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sz w:val="21"/>
              </w:rPr>
              <w:t>广汉市王强运业有限责任公司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四川省德阳市广汉市洛阳路98号</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618300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四川省德阳市广汉市洛阳路98号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618300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四川省德阳市广汉市洛阳路98号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618300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王奇</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18081920790</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王波</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hint="default" w:ascii="宋体" w:hAnsi="宋体" w:eastAsia="宋体"/>
                <w:b/>
                <w:sz w:val="21"/>
                <w:szCs w:val="21"/>
                <w:lang w:val="en-US" w:eastAsia="zh-CN"/>
              </w:rPr>
            </w:pPr>
            <w:r>
              <w:rPr>
                <w:rFonts w:hint="eastAsia" w:ascii="宋体" w:hAnsi="宋体"/>
                <w:b/>
                <w:sz w:val="21"/>
                <w:szCs w:val="21"/>
                <w:lang w:val="en-US" w:eastAsia="zh-CN"/>
              </w:rPr>
              <w:t>王昌平</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王奇</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2021年04月16日 上午至2021年04月17日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vAlign w:val="top"/>
          </w:tcPr>
          <w:p>
            <w:pPr>
              <w:spacing w:line="360" w:lineRule="exact"/>
              <w:rPr>
                <w:rFonts w:ascii="宋体" w:hAnsi="宋体"/>
                <w:b/>
                <w:sz w:val="21"/>
                <w:szCs w:val="21"/>
              </w:rPr>
            </w:pPr>
            <w:r>
              <w:rPr>
                <w:rFonts w:hint="eastAsia" w:ascii="宋体" w:hAnsi="宋体"/>
                <w:b/>
                <w:sz w:val="21"/>
                <w:szCs w:val="21"/>
              </w:rPr>
              <w:t>■</w:t>
            </w:r>
            <w:r>
              <w:rPr>
                <w:rFonts w:ascii="宋体" w:hAnsi="宋体"/>
                <w:b/>
                <w:sz w:val="21"/>
                <w:szCs w:val="21"/>
              </w:rPr>
              <w:t>QMS</w:t>
            </w:r>
            <w:r>
              <w:rPr>
                <w:rFonts w:hint="eastAsia" w:ascii="宋体" w:hAnsi="宋体"/>
                <w:b/>
                <w:sz w:val="21"/>
                <w:szCs w:val="21"/>
              </w:rPr>
              <w:t>：资质范围内普通货运、客车租赁、起重吊装、劳务派遣□5</w:t>
            </w:r>
            <w:r>
              <w:rPr>
                <w:rFonts w:ascii="宋体" w:hAnsi="宋体"/>
                <w:b/>
                <w:sz w:val="21"/>
                <w:szCs w:val="21"/>
              </w:rPr>
              <w:t>0430</w:t>
            </w:r>
          </w:p>
          <w:p>
            <w:pPr>
              <w:spacing w:line="36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：资质范围内普通货运、客车租赁、起重吊装、劳务派遣所涉及的相关环境管理活动</w:t>
            </w:r>
          </w:p>
          <w:p>
            <w:pPr>
              <w:spacing w:line="360" w:lineRule="exact"/>
              <w:rPr>
                <w:rFonts w:ascii="宋体" w:hAnsi="宋体"/>
                <w:b/>
                <w:sz w:val="21"/>
                <w:szCs w:val="21"/>
              </w:rPr>
            </w:pPr>
            <w:r>
              <w:rPr>
                <w:rFonts w:hint="eastAsia" w:ascii="宋体" w:hAnsi="宋体"/>
                <w:b/>
                <w:sz w:val="21"/>
                <w:szCs w:val="21"/>
              </w:rPr>
              <w:t>■</w:t>
            </w:r>
            <w:r>
              <w:rPr>
                <w:rFonts w:ascii="宋体" w:hAnsi="宋体"/>
                <w:b/>
                <w:sz w:val="21"/>
                <w:szCs w:val="21"/>
              </w:rPr>
              <w:t>OHSMS</w:t>
            </w:r>
            <w:r>
              <w:rPr>
                <w:rFonts w:hint="eastAsia" w:ascii="宋体" w:hAnsi="宋体"/>
                <w:b/>
                <w:sz w:val="21"/>
                <w:szCs w:val="21"/>
              </w:rPr>
              <w:t>：资质范围内普通货运、客车租赁、起重吊装、劳务派遣所涉及的相关职业健康安全管理活动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3" w:name="专业代码"/>
            <w:r>
              <w:rPr>
                <w:rFonts w:ascii="宋体" w:hAnsi="宋体"/>
                <w:b/>
                <w:sz w:val="21"/>
                <w:szCs w:val="21"/>
              </w:rPr>
              <w:t>Q：28.09.02;31.04.01;32.14.01;35.10.00</w:t>
            </w:r>
          </w:p>
          <w:p>
            <w:pPr>
              <w:spacing w:line="260" w:lineRule="exact"/>
              <w:rPr>
                <w:rFonts w:ascii="宋体" w:hAnsi="宋体"/>
                <w:b/>
                <w:sz w:val="21"/>
                <w:szCs w:val="21"/>
              </w:rPr>
            </w:pPr>
            <w:r>
              <w:rPr>
                <w:rFonts w:ascii="宋体" w:hAnsi="宋体"/>
                <w:b/>
                <w:sz w:val="21"/>
                <w:szCs w:val="21"/>
              </w:rPr>
              <w:t>E：28.09.02;31.04.01;32.14.01;35.10.00</w:t>
            </w:r>
          </w:p>
          <w:p>
            <w:pPr>
              <w:spacing w:line="260" w:lineRule="exact"/>
              <w:rPr>
                <w:rFonts w:ascii="宋体" w:hAnsi="宋体"/>
                <w:b/>
                <w:sz w:val="21"/>
                <w:szCs w:val="21"/>
              </w:rPr>
            </w:pPr>
            <w:r>
              <w:rPr>
                <w:rFonts w:ascii="宋体" w:hAnsi="宋体"/>
                <w:b/>
                <w:sz w:val="21"/>
                <w:szCs w:val="21"/>
              </w:rPr>
              <w:t>O：28.09.02;31.04.01;32.14.01;35.10.00</w:t>
            </w:r>
            <w:bookmarkEnd w:id="23"/>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hAnsi="宋体"/>
                <w:b/>
                <w:sz w:val="21"/>
                <w:szCs w:val="21"/>
              </w:rPr>
              <w:t>2022-03-24</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2020.12.29</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29</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17</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0"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 xml:space="preserve">、组织及其环境的识别情况 </w:t>
            </w:r>
          </w:p>
          <w:p>
            <w:pPr>
              <w:spacing w:line="240" w:lineRule="exact"/>
              <w:rPr>
                <w:rFonts w:ascii="宋体" w:hAnsi="宋体" w:eastAsia="宋体" w:cs="Times New Roman"/>
                <w:bCs/>
                <w:kern w:val="2"/>
                <w:sz w:val="21"/>
                <w:szCs w:val="21"/>
                <w:lang w:val="en-US" w:eastAsia="zh-CN" w:bidi="ar-SA"/>
              </w:rPr>
            </w:pPr>
            <w:r>
              <w:rPr>
                <w:rFonts w:hint="eastAsia" w:ascii="宋体" w:hAnsi="宋体"/>
                <w:bCs/>
                <w:sz w:val="21"/>
                <w:szCs w:val="21"/>
              </w:rPr>
              <w:t>广汉市王强运业有限责任公司办公室地址位于世界大的大型铸锻钢制造基地---德阳，四川省广汉市洛阳路98号，于2014年06月04日在广汉市工商管理和质量监督局注册成立，注册资本为700万，在公司发展壮大的5年里，我们始终为客户提供好的产品和技术支持、健全的售后服务。主要经营普通货运、客车租赁、起重吊装（凭许可证在有效期内经营）；劳务派遣；装卸搬运服务；钻井技术服务；固井工程技术服务；汽车代驾服务。（依法须经批准的项目，经相关部门批准后方可开展经营活动）。经营状况良好。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rPr>
                <w:rFonts w:ascii="宋体" w:hAnsi="宋体"/>
                <w:b/>
                <w:sz w:val="21"/>
                <w:szCs w:val="21"/>
              </w:rPr>
            </w:pPr>
            <w:r>
              <w:rPr>
                <w:rFonts w:hint="eastAsia" w:ascii="宋体" w:hAnsi="宋体"/>
                <w:b/>
                <w:sz w:val="21"/>
                <w:szCs w:val="21"/>
              </w:rPr>
              <w:t xml:space="preserve">相关方需求和期望识别情况 </w:t>
            </w:r>
          </w:p>
          <w:p>
            <w:pPr>
              <w:spacing w:line="240" w:lineRule="exact"/>
              <w:rPr>
                <w:rFonts w:ascii="宋体" w:hAnsi="宋体" w:eastAsia="宋体" w:cs="Times New Roman"/>
                <w:b/>
                <w:kern w:val="2"/>
                <w:sz w:val="21"/>
                <w:szCs w:val="21"/>
                <w:lang w:val="en-US" w:eastAsia="zh-CN" w:bidi="ar-SA"/>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2"/>
              </w:numPr>
              <w:spacing w:line="400" w:lineRule="exact"/>
              <w:rPr>
                <w:rFonts w:ascii="宋体" w:hAnsi="宋体"/>
                <w:b/>
                <w:sz w:val="21"/>
                <w:szCs w:val="21"/>
              </w:rPr>
            </w:pPr>
            <w:r>
              <w:rPr>
                <w:rFonts w:hint="eastAsia" w:ascii="黑体" w:hAnsi="黑体" w:eastAsia="黑体" w:cs="黑体"/>
                <w:b/>
                <w:sz w:val="21"/>
                <w:szCs w:val="21"/>
              </w:rPr>
              <w:t>■</w:t>
            </w:r>
            <w:r>
              <w:rPr>
                <w:rFonts w:hint="eastAsia" w:ascii="宋体" w:hAnsi="宋体"/>
                <w:b/>
                <w:sz w:val="21"/>
                <w:szCs w:val="21"/>
              </w:rPr>
              <w:t>质量</w:t>
            </w:r>
            <w:r>
              <w:rPr>
                <w:rFonts w:ascii="宋体" w:hAnsi="宋体"/>
                <w:b/>
                <w:sz w:val="21"/>
                <w:szCs w:val="21"/>
              </w:rPr>
              <w:t>/</w:t>
            </w:r>
            <w:r>
              <w:rPr>
                <w:rFonts w:hint="eastAsia" w:ascii="黑体" w:hAnsi="黑体" w:eastAsia="黑体" w:cs="黑体"/>
                <w:b/>
                <w:sz w:val="21"/>
                <w:szCs w:val="21"/>
              </w:rPr>
              <w:t>■</w:t>
            </w:r>
            <w:r>
              <w:rPr>
                <w:rFonts w:hint="eastAsia" w:ascii="宋体" w:hAnsi="宋体"/>
                <w:b/>
                <w:sz w:val="21"/>
                <w:szCs w:val="21"/>
              </w:rPr>
              <w:t>环境</w:t>
            </w:r>
            <w:r>
              <w:rPr>
                <w:rFonts w:ascii="宋体" w:hAnsi="宋体"/>
                <w:b/>
                <w:sz w:val="21"/>
                <w:szCs w:val="21"/>
              </w:rPr>
              <w:t>/</w:t>
            </w:r>
            <w:r>
              <w:rPr>
                <w:rFonts w:hint="eastAsia" w:ascii="黑体" w:hAnsi="黑体" w:eastAsia="黑体" w:cs="黑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400" w:lineRule="exact"/>
              <w:rPr>
                <w:sz w:val="21"/>
                <w:szCs w:val="21"/>
              </w:rPr>
            </w:pPr>
            <w:r>
              <w:rPr>
                <w:rFonts w:hint="eastAsia"/>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400" w:lineRule="exact"/>
              <w:rPr>
                <w:sz w:val="21"/>
                <w:szCs w:val="21"/>
              </w:rPr>
            </w:pPr>
            <w:r>
              <w:rPr>
                <w:rFonts w:hint="eastAsia"/>
                <w:sz w:val="21"/>
                <w:szCs w:val="21"/>
              </w:rPr>
              <w:t>质量方针： “精益求精、科学管理、质量为本、顾客满意”。</w:t>
            </w:r>
          </w:p>
          <w:p>
            <w:pPr>
              <w:spacing w:line="400" w:lineRule="exact"/>
              <w:ind w:left="1260" w:hanging="1260" w:hangingChars="600"/>
              <w:rPr>
                <w:sz w:val="21"/>
                <w:szCs w:val="21"/>
              </w:rPr>
            </w:pPr>
            <w:r>
              <w:rPr>
                <w:rFonts w:hint="eastAsia"/>
                <w:sz w:val="21"/>
                <w:szCs w:val="21"/>
              </w:rPr>
              <w:t>环境方针： “坚持走可持续发展之路，倡导绿色环保思想，遵守法律法规，从服务的全过程中，实行污染预防和持续改进”。</w:t>
            </w:r>
          </w:p>
          <w:p>
            <w:pPr>
              <w:spacing w:line="280" w:lineRule="exact"/>
              <w:rPr>
                <w:rFonts w:ascii="宋体" w:hAnsi="宋体" w:eastAsia="宋体" w:cs="Times New Roman"/>
                <w:b/>
                <w:kern w:val="2"/>
                <w:sz w:val="21"/>
                <w:szCs w:val="21"/>
                <w:lang w:val="en-US" w:eastAsia="zh-CN" w:bidi="ar-SA"/>
              </w:rPr>
            </w:pPr>
            <w:r>
              <w:rPr>
                <w:rFonts w:hint="eastAsia"/>
                <w:sz w:val="21"/>
                <w:szCs w:val="21"/>
              </w:rPr>
              <w:t>职业健康安全方针： “保障健康、安全服务、以人为本、永续发展、遵守法规、持续改进”。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sz w:val="21"/>
                <w:szCs w:val="21"/>
              </w:rPr>
            </w:pPr>
            <w:r>
              <w:rPr>
                <w:rFonts w:hint="eastAsia" w:ascii="宋体" w:hAnsi="宋体"/>
                <w:b/>
                <w:sz w:val="21"/>
                <w:szCs w:val="21"/>
              </w:rPr>
              <w:t xml:space="preserve">4.风险识别与控制策划  </w:t>
            </w:r>
          </w:p>
          <w:p>
            <w:pPr>
              <w:spacing w:line="280" w:lineRule="exact"/>
              <w:rPr>
                <w:rFonts w:ascii="宋体" w:hAnsi="宋体" w:eastAsia="宋体" w:cs="Times New Roman"/>
                <w:b/>
                <w:kern w:val="2"/>
                <w:sz w:val="21"/>
                <w:szCs w:val="21"/>
                <w:lang w:val="en-US" w:eastAsia="zh-CN" w:bidi="ar-SA"/>
              </w:rPr>
            </w:pPr>
            <w:r>
              <w:rPr>
                <w:rFonts w:hint="eastAsia"/>
                <w:sz w:val="21"/>
                <w:szCs w:val="21"/>
              </w:rPr>
              <w:t>制定并实施了相关程序和安全运营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sz w:val="21"/>
                <w:szCs w:val="21"/>
              </w:rPr>
            </w:pPr>
            <w:r>
              <w:rPr>
                <w:rFonts w:ascii="宋体" w:hAnsi="宋体"/>
                <w:b/>
                <w:sz w:val="21"/>
                <w:szCs w:val="21"/>
              </w:rPr>
              <w:t>5.</w:t>
            </w:r>
            <w:r>
              <w:rPr>
                <w:rFonts w:hint="eastAsia" w:ascii="宋体" w:hAnsi="宋体"/>
                <w:b/>
                <w:sz w:val="21"/>
                <w:szCs w:val="21"/>
                <w:lang w:eastAsia="zh-CN"/>
              </w:rPr>
              <w:t>■</w:t>
            </w:r>
            <w:r>
              <w:rPr>
                <w:rFonts w:ascii="宋体" w:hAnsi="宋体"/>
                <w:b/>
                <w:sz w:val="21"/>
                <w:szCs w:val="21"/>
              </w:rPr>
              <w:t>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质量管理体系过程有：合同评审、过程监控管理；</w:t>
            </w:r>
            <w:r>
              <w:rPr>
                <w:rFonts w:hint="eastAsia" w:ascii="宋体" w:hAnsi="宋体"/>
                <w:b/>
                <w:color w:val="000000" w:themeColor="text1"/>
                <w:sz w:val="20"/>
                <w:szCs w:val="20"/>
                <w:lang w:val="en-US" w:eastAsia="zh-CN"/>
              </w:rPr>
              <w:t>服务</w:t>
            </w:r>
            <w:r>
              <w:rPr>
                <w:rFonts w:hint="eastAsia" w:ascii="宋体" w:hAnsi="宋体"/>
                <w:b/>
                <w:color w:val="000000" w:themeColor="text1"/>
                <w:sz w:val="20"/>
                <w:szCs w:val="20"/>
              </w:rPr>
              <w:t>验收管理；设备管理。</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eastAsia="zh-CN"/>
              </w:rPr>
              <w:t>运输</w:t>
            </w:r>
            <w:r>
              <w:rPr>
                <w:rFonts w:hint="eastAsia" w:ascii="宋体" w:hAnsi="宋体"/>
                <w:b/>
                <w:color w:val="000000" w:themeColor="text1"/>
                <w:sz w:val="20"/>
                <w:szCs w:val="20"/>
                <w:lang w:val="en-US" w:eastAsia="zh-CN"/>
              </w:rPr>
              <w:t>及</w:t>
            </w:r>
            <w:r>
              <w:rPr>
                <w:rFonts w:hint="eastAsia" w:ascii="宋体" w:hAnsi="宋体"/>
                <w:b/>
                <w:sz w:val="21"/>
                <w:szCs w:val="21"/>
              </w:rPr>
              <w:t>劳务派遣</w:t>
            </w:r>
            <w:r>
              <w:rPr>
                <w:rFonts w:hint="eastAsia" w:ascii="宋体" w:hAnsi="宋体"/>
                <w:b/>
                <w:color w:val="000000" w:themeColor="text1"/>
                <w:sz w:val="20"/>
                <w:szCs w:val="20"/>
                <w:lang w:eastAsia="zh-CN"/>
              </w:rPr>
              <w:t>服务</w:t>
            </w:r>
            <w:r>
              <w:rPr>
                <w:rFonts w:hint="eastAsia" w:ascii="宋体" w:hAnsi="宋体"/>
                <w:b/>
                <w:color w:val="000000" w:themeColor="text1"/>
                <w:sz w:val="20"/>
                <w:szCs w:val="20"/>
              </w:rPr>
              <w:t>过程。</w:t>
            </w:r>
          </w:p>
          <w:p>
            <w:pPr>
              <w:tabs>
                <w:tab w:val="left" w:pos="540"/>
              </w:tabs>
              <w:spacing w:line="300" w:lineRule="exact"/>
              <w:ind w:left="201" w:leftChars="0" w:hanging="201" w:hangingChars="100"/>
              <w:rPr>
                <w:rFonts w:hint="eastAsia" w:ascii="宋体" w:hAnsi="宋体"/>
                <w:b/>
                <w:color w:val="000000" w:themeColor="text1"/>
                <w:sz w:val="20"/>
                <w:szCs w:val="20"/>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服务</w:t>
            </w:r>
            <w:r>
              <w:rPr>
                <w:rFonts w:hint="eastAsia" w:ascii="宋体" w:hAnsi="宋体"/>
                <w:b/>
                <w:color w:val="000000" w:themeColor="text1"/>
                <w:sz w:val="20"/>
                <w:szCs w:val="20"/>
              </w:rPr>
              <w:t>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 xml:space="preserve"> </w:t>
            </w:r>
          </w:p>
          <w:p>
            <w:pPr>
              <w:tabs>
                <w:tab w:val="left" w:pos="540"/>
              </w:tabs>
              <w:spacing w:line="300" w:lineRule="exact"/>
              <w:ind w:left="211" w:leftChars="0" w:hanging="211" w:hangingChars="100"/>
              <w:rPr>
                <w:rFonts w:ascii="宋体" w:hAnsi="宋体" w:eastAsia="宋体" w:cs="Times New Roman"/>
                <w:b/>
                <w:kern w:val="2"/>
                <w:sz w:val="21"/>
                <w:szCs w:val="21"/>
                <w:lang w:val="en-US" w:eastAsia="zh-CN" w:bidi="ar-SA"/>
              </w:rPr>
            </w:pPr>
            <w:r>
              <w:rPr>
                <w:rFonts w:ascii="宋体" w:hAnsi="宋体"/>
                <w:b/>
                <w:sz w:val="21"/>
                <w:szCs w:val="21"/>
              </w:rPr>
              <w:pict>
                <v:shape id="_x0000_s2054" o:spid="_x0000_s2054"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删减条款是Q8.3，删减理由：</w:t>
            </w:r>
            <w:r>
              <w:rPr>
                <w:rFonts w:hint="eastAsia" w:ascii="宋体" w:hAnsi="宋体"/>
                <w:b/>
                <w:sz w:val="21"/>
                <w:szCs w:val="21"/>
                <w:u w:val="single"/>
              </w:rPr>
              <w:t>公司经营范围普通货运、客车租赁、起重吊车；劳务派遣服务不涉及设计与开发，故GB/T19001-2016标准中第8.3条款对本公司不适用。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6. </w:t>
            </w:r>
            <w:r>
              <w:rPr>
                <w:rFonts w:hint="eastAsia" w:ascii="黑体" w:hAnsi="黑体" w:eastAsia="黑体" w:cs="黑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eastAsia="宋体" w:cs="Times New Roman"/>
                <w:b/>
                <w:kern w:val="2"/>
                <w:sz w:val="21"/>
                <w:szCs w:val="21"/>
                <w:lang w:val="en-US" w:eastAsia="zh-CN" w:bidi="ar-SA"/>
              </w:rPr>
            </w:pPr>
            <w:r>
              <w:rPr>
                <w:rFonts w:hint="eastAsia" w:ascii="宋体" w:hAnsi="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7. </w:t>
            </w:r>
            <w:r>
              <w:rPr>
                <w:rFonts w:hint="eastAsia" w:ascii="黑体" w:hAnsi="黑体" w:eastAsia="黑体" w:cs="黑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eastAsia="宋体" w:cs="Times New Roman"/>
                <w:b/>
                <w:kern w:val="2"/>
                <w:sz w:val="21"/>
                <w:szCs w:val="21"/>
                <w:lang w:val="en-US" w:eastAsia="zh-CN" w:bidi="ar-SA"/>
              </w:rPr>
            </w:pPr>
            <w:r>
              <w:rPr>
                <w:rFonts w:hint="eastAsia" w:ascii="宋体" w:hAnsi="宋体"/>
                <w:b/>
                <w:sz w:val="21"/>
                <w:szCs w:val="21"/>
              </w:rPr>
              <w:t xml:space="preserve">（职业健康安全危险源辨识是否充分、风险评价合理性，以及风险评价动态变更的及时性等）     </w:t>
            </w:r>
            <w:r>
              <w:rPr>
                <w:rFonts w:hint="eastAsia" w:ascii="宋体" w:hAnsi="宋体" w:cs="宋体"/>
                <w:color w:val="000000" w:themeColor="text1"/>
                <w:sz w:val="21"/>
                <w:szCs w:val="21"/>
              </w:rPr>
              <w:t>组织建立了危险源识别、评价控制程序，识别评价了危险源、风险相关的过程，评价出了重要危险源，与之相关的过程有货运、起吊及劳务派遣等，针对重要危险源制定了管理方案。控制措施实施有效。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3"/>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黑体" w:hAnsi="黑体" w:eastAsia="黑体" w:cs="黑体"/>
                <w:b/>
                <w:szCs w:val="21"/>
              </w:rPr>
              <w:t>■</w:t>
            </w:r>
            <w:r>
              <w:rPr>
                <w:rFonts w:hint="eastAsia" w:ascii="宋体" w:hAnsi="宋体"/>
                <w:b/>
                <w:szCs w:val="21"/>
              </w:rPr>
              <w:t>法律法规获取充分</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黑体" w:hAnsi="黑体" w:eastAsia="黑体" w:cs="黑体"/>
                <w:b/>
                <w:szCs w:val="21"/>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黑体" w:hAnsi="黑体" w:eastAsia="黑体" w:cs="黑体"/>
                <w:b/>
                <w:szCs w:val="21"/>
              </w:rPr>
              <w:t>■</w:t>
            </w:r>
            <w:r>
              <w:rPr>
                <w:rFonts w:hint="eastAsia" w:ascii="宋体" w:hAnsi="宋体"/>
                <w:b/>
                <w:szCs w:val="21"/>
              </w:rPr>
              <w:t>环境因素</w:t>
            </w:r>
            <w:r>
              <w:rPr>
                <w:rFonts w:hint="eastAsia" w:ascii="黑体" w:hAnsi="黑体" w:eastAsia="黑体" w:cs="黑体"/>
                <w:b/>
                <w:szCs w:val="21"/>
              </w:rPr>
              <w:t>■</w:t>
            </w:r>
            <w:r>
              <w:rPr>
                <w:rFonts w:hint="eastAsia" w:ascii="宋体" w:hAnsi="宋体"/>
                <w:b/>
                <w:szCs w:val="21"/>
              </w:rPr>
              <w:t>危险源，</w:t>
            </w:r>
            <w:r>
              <w:rPr>
                <w:rFonts w:hint="eastAsia" w:ascii="黑体" w:hAnsi="黑体" w:eastAsia="黑体" w:cs="黑体"/>
                <w:b/>
                <w:szCs w:val="21"/>
              </w:rPr>
              <w:t>■</w:t>
            </w:r>
            <w:r>
              <w:rPr>
                <w:rFonts w:hint="eastAsia" w:ascii="宋体" w:hAnsi="宋体"/>
                <w:b/>
                <w:szCs w:val="21"/>
              </w:rPr>
              <w:t>确定□未确定法律法规要求的具体条款，</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法律法规的宣传方式：电话、会议等</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4"/>
              </w:numPr>
              <w:spacing w:line="300" w:lineRule="exact"/>
              <w:rPr>
                <w:rFonts w:ascii="宋体" w:hAnsi="宋体"/>
                <w:b/>
                <w:sz w:val="21"/>
                <w:szCs w:val="21"/>
              </w:rPr>
            </w:pP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ascii="宋体" w:hAnsi="宋体" w:cs="宋体"/>
                <w:color w:val="000000" w:themeColor="text1"/>
                <w:sz w:val="21"/>
                <w:szCs w:val="21"/>
              </w:rPr>
            </w:pPr>
            <w:r>
              <w:rPr>
                <w:rFonts w:hint="eastAsia" w:ascii="宋体" w:hAnsi="宋体" w:cs="宋体"/>
                <w:color w:val="000000" w:themeColor="text1"/>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240" w:lineRule="exact"/>
              <w:rPr>
                <w:rFonts w:ascii="宋体" w:hAnsi="宋体" w:cs="宋体"/>
                <w:color w:val="000000" w:themeColor="text1"/>
                <w:sz w:val="21"/>
                <w:szCs w:val="21"/>
              </w:rPr>
            </w:pPr>
            <w:r>
              <w:rPr>
                <w:rFonts w:hint="eastAsia" w:ascii="宋体" w:hAnsi="宋体" w:cs="宋体"/>
                <w:color w:val="000000" w:themeColor="text1"/>
                <w:sz w:val="21"/>
                <w:szCs w:val="21"/>
              </w:rPr>
              <w:t>质量、环境、职业健康安全目标：</w:t>
            </w:r>
          </w:p>
          <w:p>
            <w:pPr>
              <w:spacing w:line="240" w:lineRule="exact"/>
              <w:rPr>
                <w:rFonts w:ascii="宋体" w:hAnsi="宋体" w:cs="宋体"/>
                <w:color w:val="000000" w:themeColor="text1"/>
                <w:sz w:val="21"/>
                <w:szCs w:val="21"/>
              </w:rPr>
            </w:pPr>
            <w:r>
              <w:rPr>
                <w:rFonts w:hint="eastAsia" w:ascii="宋体" w:hAnsi="宋体" w:cs="宋体"/>
                <w:color w:val="000000" w:themeColor="text1"/>
                <w:sz w:val="21"/>
                <w:szCs w:val="21"/>
              </w:rPr>
              <w:t>1) 交付合格率100%； </w:t>
            </w:r>
          </w:p>
          <w:p>
            <w:pPr>
              <w:spacing w:line="240" w:lineRule="exact"/>
              <w:rPr>
                <w:rFonts w:ascii="宋体" w:hAnsi="宋体" w:cs="宋体"/>
                <w:color w:val="000000" w:themeColor="text1"/>
                <w:sz w:val="21"/>
                <w:szCs w:val="21"/>
              </w:rPr>
            </w:pPr>
            <w:r>
              <w:rPr>
                <w:rFonts w:hint="eastAsia" w:ascii="宋体" w:hAnsi="宋体" w:cs="宋体"/>
                <w:color w:val="000000" w:themeColor="text1"/>
                <w:sz w:val="21"/>
                <w:szCs w:val="21"/>
              </w:rPr>
              <w:t>2) 顾客满意率≥96分； </w:t>
            </w:r>
          </w:p>
          <w:p>
            <w:pPr>
              <w:spacing w:line="240" w:lineRule="exact"/>
              <w:rPr>
                <w:rFonts w:ascii="宋体" w:hAnsi="宋体" w:cs="宋体"/>
                <w:color w:val="000000" w:themeColor="text1"/>
                <w:sz w:val="21"/>
                <w:szCs w:val="21"/>
              </w:rPr>
            </w:pPr>
            <w:r>
              <w:rPr>
                <w:rFonts w:hint="eastAsia" w:ascii="宋体" w:hAnsi="宋体" w:cs="宋体"/>
                <w:color w:val="000000" w:themeColor="text1"/>
                <w:sz w:val="21"/>
                <w:szCs w:val="21"/>
              </w:rPr>
              <w:t>3） 合同按时完成率100%；</w:t>
            </w:r>
          </w:p>
          <w:p>
            <w:pPr>
              <w:spacing w:line="240" w:lineRule="exact"/>
              <w:rPr>
                <w:rFonts w:ascii="宋体" w:hAnsi="宋体" w:cs="宋体"/>
                <w:color w:val="000000" w:themeColor="text1"/>
                <w:sz w:val="21"/>
                <w:szCs w:val="21"/>
              </w:rPr>
            </w:pPr>
            <w:r>
              <w:rPr>
                <w:rFonts w:hint="eastAsia" w:ascii="宋体" w:hAnsi="宋体" w:cs="宋体"/>
                <w:color w:val="000000" w:themeColor="text1"/>
                <w:sz w:val="21"/>
                <w:szCs w:val="21"/>
              </w:rPr>
              <w:t>4) 废弃物分类收集处理率100%；</w:t>
            </w:r>
          </w:p>
          <w:p>
            <w:pPr>
              <w:spacing w:line="240" w:lineRule="exact"/>
              <w:rPr>
                <w:rFonts w:ascii="宋体" w:hAnsi="宋体" w:cs="宋体"/>
                <w:color w:val="000000" w:themeColor="text1"/>
                <w:sz w:val="21"/>
                <w:szCs w:val="21"/>
              </w:rPr>
            </w:pPr>
            <w:r>
              <w:rPr>
                <w:rFonts w:hint="eastAsia" w:ascii="宋体" w:hAnsi="宋体" w:cs="宋体"/>
                <w:color w:val="000000" w:themeColor="text1"/>
                <w:sz w:val="21"/>
                <w:szCs w:val="21"/>
              </w:rPr>
              <w:t>5) 职业病发生率为0；</w:t>
            </w:r>
          </w:p>
          <w:p>
            <w:pPr>
              <w:spacing w:line="240" w:lineRule="exact"/>
              <w:rPr>
                <w:rFonts w:ascii="宋体" w:hAnsi="宋体" w:cs="宋体"/>
                <w:color w:val="000000" w:themeColor="text1"/>
                <w:sz w:val="21"/>
                <w:szCs w:val="21"/>
              </w:rPr>
            </w:pPr>
            <w:r>
              <w:rPr>
                <w:rFonts w:hint="eastAsia" w:ascii="宋体" w:hAnsi="宋体" w:cs="宋体"/>
                <w:color w:val="000000" w:themeColor="text1"/>
                <w:sz w:val="21"/>
                <w:szCs w:val="21"/>
              </w:rPr>
              <w:t>6) 重大安全事故和伤亡事故为0；</w:t>
            </w:r>
          </w:p>
          <w:p>
            <w:pPr>
              <w:spacing w:line="240" w:lineRule="exact"/>
              <w:rPr>
                <w:rFonts w:ascii="宋体" w:hAnsi="宋体" w:cs="宋体"/>
                <w:color w:val="000000" w:themeColor="text1"/>
                <w:sz w:val="21"/>
                <w:szCs w:val="21"/>
              </w:rPr>
            </w:pPr>
            <w:r>
              <w:rPr>
                <w:rFonts w:hint="eastAsia" w:ascii="宋体" w:hAnsi="宋体" w:cs="宋体"/>
                <w:color w:val="000000" w:themeColor="text1"/>
                <w:sz w:val="21"/>
                <w:szCs w:val="21"/>
              </w:rPr>
              <w:t>7) 火灾事故为0。</w:t>
            </w:r>
          </w:p>
          <w:p>
            <w:pPr>
              <w:spacing w:line="240" w:lineRule="exact"/>
              <w:rPr>
                <w:rFonts w:ascii="宋体" w:hAnsi="宋体" w:eastAsia="宋体" w:cs="Times New Roman"/>
                <w:b/>
                <w:kern w:val="2"/>
                <w:sz w:val="21"/>
                <w:szCs w:val="21"/>
                <w:lang w:val="en-US" w:eastAsia="zh-CN" w:bidi="ar-SA"/>
              </w:rPr>
            </w:pPr>
            <w:r>
              <w:rPr>
                <w:rFonts w:hint="eastAsia" w:ascii="宋体" w:hAnsi="宋体" w:cs="宋体"/>
                <w:color w:val="000000" w:themeColor="text1"/>
                <w:sz w:val="21"/>
                <w:szCs w:val="21"/>
              </w:rPr>
              <w:t>8） 环境扰民投诉为0。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eastAsia="宋体" w:cs="Times New Roman"/>
                <w:b/>
                <w:kern w:val="2"/>
                <w:sz w:val="21"/>
                <w:szCs w:val="21"/>
                <w:lang w:val="en-US" w:eastAsia="zh-CN" w:bidi="ar-SA"/>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hint="eastAsia" w:ascii="宋体" w:hAnsi="宋体" w:cs="宋体"/>
                <w:sz w:val="21"/>
                <w:szCs w:val="21"/>
                <w:lang w:val="en-US" w:eastAsia="zh-CN"/>
              </w:rPr>
              <w:t>2021</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rPr>
              <w:t>月</w:t>
            </w:r>
            <w:r>
              <w:rPr>
                <w:rFonts w:hint="eastAsia" w:ascii="宋体" w:hAnsi="宋体" w:cs="宋体"/>
                <w:sz w:val="21"/>
                <w:szCs w:val="21"/>
                <w:lang w:val="en-US" w:eastAsia="zh-CN"/>
              </w:rPr>
              <w:t>4</w:t>
            </w:r>
            <w:r>
              <w:rPr>
                <w:rFonts w:hint="eastAsia" w:ascii="宋体" w:hAnsi="宋体" w:cs="宋体"/>
                <w:sz w:val="21"/>
                <w:szCs w:val="21"/>
              </w:rPr>
              <w:t>日予以</w:t>
            </w:r>
            <w:r>
              <w:rPr>
                <w:rFonts w:hint="eastAsia" w:ascii="宋体" w:hAnsi="宋体" w:cs="宋体"/>
                <w:sz w:val="21"/>
                <w:szCs w:val="21"/>
                <w:lang w:val="en-US" w:eastAsia="zh-CN"/>
              </w:rPr>
              <w:t>改版发布</w:t>
            </w:r>
            <w:r>
              <w:rPr>
                <w:rFonts w:hint="eastAsia" w:ascii="宋体" w:hAnsi="宋体" w:cs="宋体"/>
                <w:sz w:val="21"/>
                <w:szCs w:val="21"/>
              </w:rPr>
              <w:t>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ascii="宋体" w:hAnsi="宋体" w:cs="宋体"/>
                <w:sz w:val="21"/>
                <w:szCs w:val="21"/>
              </w:rPr>
            </w:pPr>
            <w:r>
              <w:rPr>
                <w:rFonts w:hint="eastAsia" w:ascii="宋体" w:hAnsi="宋体" w:cs="宋体"/>
                <w:sz w:val="21"/>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eastAsia="宋体" w:cs="Times New Roman"/>
                <w:b/>
                <w:kern w:val="2"/>
                <w:sz w:val="21"/>
                <w:szCs w:val="21"/>
                <w:lang w:val="en-US" w:eastAsia="zh-CN" w:bidi="ar-SA"/>
              </w:rPr>
            </w:pPr>
            <w:r>
              <w:rPr>
                <w:rFonts w:hint="eastAsia" w:ascii="宋体" w:hAnsi="宋体" w:cs="宋体"/>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eastAsia="宋体" w:cs="Times New Roman"/>
                <w:b/>
                <w:kern w:val="2"/>
                <w:sz w:val="21"/>
                <w:szCs w:val="21"/>
                <w:lang w:val="en-US" w:eastAsia="zh-CN" w:bidi="ar-SA"/>
              </w:rPr>
            </w:pPr>
            <w:r>
              <w:rPr>
                <w:rFonts w:hint="eastAsia" w:ascii="宋体" w:hAnsi="宋体" w:cs="宋体"/>
                <w:sz w:val="21"/>
                <w:szCs w:val="21"/>
              </w:rPr>
              <w:t>办公面积150平方左右，主要设备主要有脑、电话、传真、轿车、货车、吊车等。可以满足服务的需要。</w:t>
            </w:r>
            <w:r>
              <w:rPr>
                <w:rFonts w:hint="eastAsia" w:ascii="宋体" w:hAnsi="宋体" w:cs="宋体"/>
                <w:color w:val="000000"/>
                <w:sz w:val="21"/>
                <w:szCs w:val="21"/>
              </w:rPr>
              <w:t>运营部对车辆的维护保养由汽修厂定期保养，并按规定进行年检。特种设备：</w:t>
            </w:r>
            <w:r>
              <w:rPr>
                <w:rFonts w:hint="eastAsia"/>
                <w:sz w:val="21"/>
                <w:szCs w:val="21"/>
              </w:rPr>
              <w:t>无</w:t>
            </w: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eastAsia="宋体" w:cs="Times New Roman"/>
                <w:b/>
                <w:kern w:val="2"/>
                <w:sz w:val="21"/>
                <w:szCs w:val="21"/>
                <w:lang w:val="en-US" w:eastAsia="zh-CN" w:bidi="ar-SA"/>
              </w:rPr>
            </w:pPr>
            <w:r>
              <w:rPr>
                <w:rFonts w:hint="eastAsia" w:ascii="宋体" w:hAnsi="宋体"/>
                <w:sz w:val="21"/>
                <w:szCs w:val="21"/>
              </w:rPr>
              <w:t>办公区域内设备布置合理，通道畅通，照明设施齐全，均配备了灭火器、消防栓等设施。目前工作环境符合工作需要。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监视和测量资源</w:t>
            </w:r>
          </w:p>
          <w:p>
            <w:pPr>
              <w:pStyle w:val="15"/>
              <w:rPr>
                <w:rFonts w:ascii="Times New Roman" w:hAnsi="Times New Roman" w:eastAsia="宋体" w:cs="Times New Roman"/>
                <w:bCs/>
                <w:spacing w:val="10"/>
                <w:kern w:val="2"/>
                <w:sz w:val="21"/>
                <w:szCs w:val="21"/>
                <w:lang w:val="en-US" w:eastAsia="zh-CN" w:bidi="ar-SA"/>
              </w:rPr>
            </w:pPr>
            <w:r>
              <w:rPr>
                <w:rFonts w:hint="eastAsia"/>
                <w:sz w:val="21"/>
                <w:szCs w:val="21"/>
              </w:rPr>
              <w:t>汽车GPS 监控装置，由设备供方维护管理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知识</w:t>
            </w:r>
          </w:p>
          <w:p>
            <w:pPr>
              <w:spacing w:line="240" w:lineRule="exact"/>
              <w:rPr>
                <w:rFonts w:ascii="宋体" w:hAnsi="宋体" w:cs="宋体"/>
                <w:sz w:val="21"/>
                <w:szCs w:val="21"/>
              </w:rPr>
            </w:pPr>
            <w:r>
              <w:rPr>
                <w:rFonts w:hint="eastAsia" w:ascii="宋体" w:hAnsi="宋体" w:cs="宋体"/>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eastAsia="宋体" w:cs="Times New Roman"/>
                <w:b/>
                <w:kern w:val="2"/>
                <w:sz w:val="21"/>
                <w:szCs w:val="21"/>
                <w:lang w:val="en-US" w:eastAsia="zh-CN" w:bidi="ar-SA"/>
              </w:rPr>
            </w:pPr>
            <w:r>
              <w:rPr>
                <w:rFonts w:hint="eastAsia" w:ascii="宋体" w:hAnsi="宋体" w:cs="宋体"/>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eastAsia="宋体" w:cs="Times New Roman"/>
                <w:b/>
                <w:kern w:val="2"/>
                <w:sz w:val="21"/>
                <w:szCs w:val="21"/>
                <w:lang w:val="en-US" w:eastAsia="zh-CN" w:bidi="ar-SA"/>
              </w:rPr>
            </w:pPr>
            <w:r>
              <w:rPr>
                <w:rFonts w:hint="eastAsia" w:ascii="宋体" w:hAnsi="宋体"/>
                <w:b/>
                <w:sz w:val="21"/>
                <w:szCs w:val="21"/>
              </w:rPr>
              <w:t>环保设施：</w:t>
            </w:r>
            <w:r>
              <w:rPr>
                <w:rFonts w:hint="eastAsia" w:ascii="宋体" w:hAnsi="宋体"/>
                <w:sz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eastAsia="宋体" w:cs="Times New Roman"/>
                <w:b/>
                <w:kern w:val="2"/>
                <w:sz w:val="21"/>
                <w:szCs w:val="21"/>
                <w:lang w:val="en-US" w:eastAsia="zh-CN" w:bidi="ar-SA"/>
              </w:rPr>
            </w:pPr>
            <w:r>
              <w:rPr>
                <w:rFonts w:hint="eastAsia" w:ascii="宋体" w:hAnsi="宋体"/>
                <w:b/>
                <w:sz w:val="21"/>
                <w:szCs w:val="21"/>
              </w:rPr>
              <w:t>职业健康安全设施：</w:t>
            </w:r>
            <w:r>
              <w:rPr>
                <w:rFonts w:hint="eastAsia" w:ascii="宋体" w:hAnsi="宋体"/>
                <w:sz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leftChars="0"/>
              <w:rPr>
                <w:rFonts w:ascii="宋体" w:hAnsi="宋体" w:eastAsia="宋体" w:cs="Times New Roman"/>
                <w:b/>
                <w:kern w:val="2"/>
                <w:sz w:val="21"/>
                <w:szCs w:val="21"/>
                <w:lang w:val="en-US" w:eastAsia="zh-CN" w:bidi="ar-SA"/>
              </w:rPr>
            </w:pPr>
            <w:r>
              <w:rPr>
                <w:rFonts w:hint="eastAsia" w:ascii="宋体" w:hAnsi="宋体" w:cs="宋体"/>
                <w:color w:val="000000"/>
                <w:sz w:val="21"/>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内部沟通的情况：内部沟通方式：</w:t>
            </w:r>
            <w:r>
              <w:rPr>
                <w:rFonts w:hint="eastAsia" w:ascii="宋体" w:hAnsi="宋体" w:cs="宋体"/>
                <w:color w:val="000000"/>
                <w:sz w:val="21"/>
                <w:szCs w:val="21"/>
              </w:rPr>
              <w:t>在公司内部主要采用电话、会议、面谈等形式就与服务环境、服务安全有关问题及与环境、职业健康安全管理体系有关问题进行沟通，未发生由于沟通不到位而影响工作的情况。</w:t>
            </w:r>
            <w:r>
              <w:rPr>
                <w:rFonts w:ascii="楷体_GB2312" w:eastAsia="楷体_GB2312"/>
                <w:b/>
                <w:szCs w:val="21"/>
              </w:rPr>
              <w:t xml:space="preserve">                </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内部沟通的效果：良好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ascii="宋体" w:hAnsi="宋体" w:cs="宋体"/>
                <w:color w:val="000000"/>
                <w:sz w:val="21"/>
                <w:szCs w:val="21"/>
              </w:rPr>
              <w:t>采取顾客满意度调查方式了解顾客感受</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ascii="宋体" w:hAnsi="宋体" w:cs="宋体"/>
                <w:color w:val="000000"/>
                <w:sz w:val="21"/>
                <w:szCs w:val="21"/>
              </w:rPr>
              <w:t>对会议通知和规定等登记处理</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r>
              <w:rPr>
                <w:rFonts w:hint="eastAsia" w:ascii="宋体" w:hAnsi="宋体" w:cs="宋体"/>
                <w:color w:val="000000"/>
                <w:sz w:val="21"/>
                <w:szCs w:val="21"/>
              </w:rPr>
              <w:t>主要通过网络、交流及公开信、合同等方式进行，并达成一致性意见实施有效控制。</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p>
          <w:p>
            <w:pPr>
              <w:spacing w:line="240" w:lineRule="exact"/>
              <w:rPr>
                <w:rFonts w:ascii="宋体" w:hAnsi="宋体"/>
                <w:b/>
                <w:sz w:val="21"/>
                <w:szCs w:val="21"/>
              </w:rPr>
            </w:pPr>
          </w:p>
          <w:p>
            <w:pPr>
              <w:spacing w:line="240" w:lineRule="exact"/>
              <w:rPr>
                <w:rFonts w:ascii="宋体" w:hAnsi="宋体" w:eastAsia="宋体" w:cs="Times New Roman"/>
                <w:b/>
                <w:kern w:val="2"/>
                <w:sz w:val="21"/>
                <w:szCs w:val="21"/>
                <w:lang w:val="en-US" w:eastAsia="zh-CN" w:bidi="ar-SA"/>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r>
              <w:rPr>
                <w:rFonts w:hint="eastAsia" w:ascii="宋体" w:hAnsi="宋体" w:cs="宋体"/>
                <w:color w:val="000000"/>
                <w:sz w:val="2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lang w:eastAsia="zh-CN"/>
              </w:rPr>
              <w:t>■</w:t>
            </w:r>
            <w:r>
              <w:rPr>
                <w:rFonts w:ascii="宋体" w:hAnsi="宋体"/>
                <w:b/>
                <w:sz w:val="21"/>
                <w:szCs w:val="21"/>
              </w:rPr>
              <w:t xml:space="preserve">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eastAsia="宋体" w:cs="Times New Roman"/>
                <w:b/>
                <w:kern w:val="2"/>
                <w:sz w:val="21"/>
                <w:szCs w:val="21"/>
                <w:lang w:val="en-US" w:eastAsia="zh-CN" w:bidi="ar-SA"/>
              </w:rPr>
            </w:pPr>
            <w:r>
              <w:rPr>
                <w:rFonts w:hint="eastAsia" w:ascii="宋体" w:hAnsi="宋体"/>
                <w:bCs/>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服务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rFonts w:ascii="宋体" w:hAnsi="宋体"/>
                <w:b/>
                <w:sz w:val="21"/>
                <w:szCs w:val="21"/>
              </w:rPr>
            </w:pPr>
            <w:r>
              <w:rPr>
                <w:rFonts w:ascii="宋体" w:hAnsi="宋体"/>
                <w:b/>
                <w:sz w:val="21"/>
                <w:szCs w:val="21"/>
              </w:rPr>
              <w:t>4.</w:t>
            </w:r>
            <w:r>
              <w:rPr>
                <w:rFonts w:hint="eastAsia" w:ascii="宋体" w:hAnsi="宋体"/>
                <w:b/>
                <w:sz w:val="21"/>
                <w:szCs w:val="21"/>
                <w:lang w:eastAsia="zh-CN"/>
              </w:rPr>
              <w:t>■</w:t>
            </w:r>
            <w:r>
              <w:rPr>
                <w:rFonts w:ascii="宋体" w:hAnsi="宋体"/>
                <w:b/>
                <w:sz w:val="21"/>
                <w:szCs w:val="21"/>
              </w:rPr>
              <w:t>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r>
              <w:rPr>
                <w:rFonts w:hint="eastAsia" w:ascii="宋体" w:hAnsi="宋体"/>
                <w:bCs/>
                <w:sz w:val="21"/>
                <w:szCs w:val="21"/>
              </w:rPr>
              <w:t>制定并实施了服务质量评价规定，规定了公司各管理层次和品质管理部门在各阶段对物业服务质量实施检查与验收的管理要求。内容基本具备全面性、系统性及可操作性。质量检查与验收交付客户前予以实现，范围包括：过程、最终产品。以此保证持续向顾客稳定提供稳定合格的服务。</w:t>
            </w:r>
          </w:p>
          <w:p>
            <w:pPr>
              <w:spacing w:line="240" w:lineRule="exact"/>
              <w:rPr>
                <w:rFonts w:ascii="宋体" w:hAnsi="宋体" w:eastAsia="宋体" w:cs="Times New Roman"/>
                <w:b/>
                <w:kern w:val="2"/>
                <w:sz w:val="21"/>
                <w:szCs w:val="21"/>
                <w:lang w:val="en-US" w:eastAsia="zh-CN" w:bidi="ar-SA"/>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r>
              <w:rPr>
                <w:rFonts w:hint="eastAsia" w:ascii="宋体" w:hAnsi="宋体"/>
                <w:b/>
                <w:sz w:val="21"/>
                <w:szCs w:val="21"/>
                <w:lang w:val="en-US" w:eastAsia="zh-CN"/>
              </w:rPr>
              <w:t>无</w:t>
            </w: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eastAsia="宋体" w:cs="Times New Roman"/>
                <w:b/>
                <w:kern w:val="2"/>
                <w:sz w:val="21"/>
                <w:szCs w:val="21"/>
                <w:lang w:val="en-US" w:eastAsia="zh-CN" w:bidi="ar-SA"/>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eastAsia="宋体" w:cs="Times New Roman"/>
                <w:b/>
                <w:kern w:val="2"/>
                <w:sz w:val="21"/>
                <w:szCs w:val="21"/>
                <w:lang w:val="en-US" w:eastAsia="zh-CN" w:bidi="ar-SA"/>
              </w:rPr>
            </w:pPr>
            <w:r>
              <w:rPr>
                <w:rFonts w:hint="eastAsia" w:asciiTheme="minorEastAsia" w:hAnsiTheme="minorEastAsia" w:eastAsiaTheme="minorEastAsia"/>
                <w:bCs/>
                <w:iCs/>
                <w:sz w:val="21"/>
                <w:szCs w:val="21"/>
              </w:rPr>
              <w:t>组织重要环境因素为</w:t>
            </w:r>
            <w:r>
              <w:rPr>
                <w:rFonts w:hint="eastAsia" w:ascii="宋体" w:hAnsi="宋体"/>
                <w:sz w:val="21"/>
                <w:szCs w:val="21"/>
              </w:rPr>
              <w:t>潜在火灾、固废排放</w:t>
            </w:r>
            <w:r>
              <w:rPr>
                <w:rFonts w:hint="eastAsia" w:ascii="宋体" w:hAnsi="宋体"/>
                <w:color w:val="000000"/>
                <w:sz w:val="21"/>
                <w:szCs w:val="21"/>
              </w:rPr>
              <w:t>、化学品的泄漏</w:t>
            </w:r>
            <w:r>
              <w:rPr>
                <w:rFonts w:hint="eastAsia" w:asciiTheme="minorEastAsia" w:hAnsiTheme="minorEastAsia" w:eastAsiaTheme="minorEastAsia"/>
                <w:bCs/>
                <w:iCs/>
                <w:sz w:val="21"/>
                <w:szCs w:val="21"/>
              </w:rPr>
              <w:t>，需要应对的风险和机遇相关的过程为销售、运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720" w:type="dxa"/>
            <w:vMerge w:val="continue"/>
            <w:vAlign w:val="center"/>
          </w:tcPr>
          <w:p>
            <w:pPr>
              <w:spacing w:line="240" w:lineRule="exact"/>
              <w:jc w:val="center"/>
              <w:rPr>
                <w:b/>
                <w:szCs w:val="21"/>
              </w:rPr>
            </w:pPr>
          </w:p>
        </w:tc>
        <w:tc>
          <w:tcPr>
            <w:tcW w:w="9198" w:type="dxa"/>
            <w:vAlign w:val="top"/>
          </w:tcPr>
          <w:p>
            <w:pPr>
              <w:numPr>
                <w:ilvl w:val="0"/>
                <w:numId w:val="5"/>
              </w:numPr>
              <w:tabs>
                <w:tab w:val="left" w:pos="2552"/>
              </w:tabs>
              <w:spacing w:line="360" w:lineRule="exact"/>
              <w:rPr>
                <w:rFonts w:ascii="宋体" w:hAnsi="宋体"/>
                <w:b/>
                <w:sz w:val="21"/>
                <w:szCs w:val="21"/>
              </w:rPr>
            </w:pPr>
            <w:r>
              <w:rPr>
                <w:rFonts w:ascii="宋体" w:hAnsi="宋体"/>
                <w:b/>
                <w:sz w:val="21"/>
                <w:szCs w:val="21"/>
              </w:rPr>
              <w:t>OHSMS</w:t>
            </w:r>
            <w:r>
              <w:rPr>
                <w:rFonts w:hint="eastAsia" w:ascii="宋体" w:hAnsi="宋体"/>
                <w:b/>
                <w:sz w:val="21"/>
                <w:szCs w:val="21"/>
              </w:rPr>
              <w:t xml:space="preserve">组织对不可接受风险实施控制的结果 </w:t>
            </w:r>
          </w:p>
          <w:p>
            <w:pPr>
              <w:tabs>
                <w:tab w:val="left" w:pos="2552"/>
              </w:tabs>
              <w:spacing w:line="360" w:lineRule="exact"/>
              <w:rPr>
                <w:rFonts w:ascii="宋体" w:hAnsi="宋体" w:eastAsia="宋体" w:cs="Times New Roman"/>
                <w:b/>
                <w:kern w:val="2"/>
                <w:sz w:val="21"/>
                <w:szCs w:val="21"/>
                <w:lang w:val="en-US" w:eastAsia="zh-CN" w:bidi="ar-SA"/>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w:t>
            </w:r>
            <w:r>
              <w:rPr>
                <w:rFonts w:hint="eastAsia"/>
                <w:sz w:val="21"/>
                <w:szCs w:val="21"/>
              </w:rPr>
              <w:t>火灾、中暑、意外伤害</w:t>
            </w:r>
            <w:r>
              <w:rPr>
                <w:rFonts w:hint="eastAsia" w:asciiTheme="minorEastAsia" w:hAnsiTheme="minorEastAsia" w:eastAsiaTheme="minorEastAsia"/>
                <w:bCs/>
                <w:iCs/>
                <w:sz w:val="21"/>
                <w:szCs w:val="21"/>
              </w:rPr>
              <w:t>），与之相关的过程有服务、信息处理过程，针对不可接受风险制定了管理方案。控制措施实施有效。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eastAsia="宋体" w:cs="Times New Roman"/>
                <w:b/>
                <w:kern w:val="2"/>
                <w:sz w:val="21"/>
                <w:szCs w:val="21"/>
                <w:lang w:val="en-US" w:eastAsia="zh-CN" w:bidi="ar-SA"/>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ascii="宋体" w:hAnsi="宋体" w:eastAsia="宋体" w:cs="Times New Roman"/>
                <w:b/>
                <w:kern w:val="2"/>
                <w:sz w:val="21"/>
                <w:szCs w:val="21"/>
                <w:lang w:val="en-US" w:eastAsia="zh-CN" w:bidi="ar-SA"/>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eastAsia="宋体" w:cs="Times New Roman"/>
                <w:b/>
                <w:kern w:val="2"/>
                <w:sz w:val="21"/>
                <w:szCs w:val="21"/>
                <w:lang w:val="en-US" w:eastAsia="zh-CN" w:bidi="ar-SA"/>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 xml:space="preserve">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eastAsia="宋体" w:cs="Times New Roman"/>
                <w:b/>
                <w:kern w:val="2"/>
                <w:sz w:val="21"/>
                <w:szCs w:val="21"/>
                <w:lang w:val="en-US" w:eastAsia="zh-CN" w:bidi="ar-SA"/>
              </w:rPr>
            </w:pPr>
            <w:r>
              <w:rPr>
                <w:rFonts w:hint="eastAsia" w:asciiTheme="minorEastAsia" w:hAnsiTheme="minorEastAsia" w:eastAsiaTheme="minorEastAsia"/>
                <w:bCs/>
                <w:iCs/>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w:t>
            </w:r>
            <w:r>
              <w:rPr>
                <w:rFonts w:hint="eastAsia" w:asciiTheme="minorEastAsia" w:hAnsiTheme="minorEastAsia" w:eastAsiaTheme="minorEastAsia"/>
                <w:bCs/>
                <w:iCs/>
                <w:sz w:val="21"/>
                <w:szCs w:val="21"/>
                <w:lang w:val="en-US" w:eastAsia="zh-CN"/>
              </w:rPr>
              <w:t>0</w:t>
            </w:r>
            <w:r>
              <w:rPr>
                <w:rFonts w:hint="eastAsia" w:asciiTheme="minorEastAsia" w:hAnsiTheme="minorEastAsia" w:eastAsiaTheme="minorEastAsia"/>
                <w:bCs/>
                <w:iCs/>
                <w:sz w:val="21"/>
                <w:szCs w:val="21"/>
              </w:rPr>
              <w:t>年1</w:t>
            </w:r>
            <w:r>
              <w:rPr>
                <w:rFonts w:hint="eastAsia" w:asciiTheme="minorEastAsia" w:hAnsiTheme="minorEastAsia" w:eastAsiaTheme="minorEastAsia"/>
                <w:bCs/>
                <w:iCs/>
                <w:sz w:val="21"/>
                <w:szCs w:val="21"/>
                <w:lang w:val="en-US" w:eastAsia="zh-CN"/>
              </w:rPr>
              <w:t>2</w:t>
            </w:r>
            <w:r>
              <w:rPr>
                <w:rFonts w:hint="eastAsia" w:asciiTheme="minorEastAsia" w:hAnsiTheme="minorEastAsia" w:eastAsiaTheme="minorEastAsia"/>
                <w:bCs/>
                <w:iCs/>
                <w:sz w:val="21"/>
                <w:szCs w:val="21"/>
              </w:rPr>
              <w:t>月-</w:t>
            </w:r>
            <w:r>
              <w:rPr>
                <w:rFonts w:hint="eastAsia" w:asciiTheme="minorEastAsia" w:hAnsiTheme="minorEastAsia" w:eastAsiaTheme="minorEastAsia"/>
                <w:bCs/>
                <w:iCs/>
                <w:sz w:val="21"/>
                <w:szCs w:val="21"/>
                <w:lang w:val="en-US" w:eastAsia="zh-CN"/>
              </w:rPr>
              <w:t>2021年3</w:t>
            </w:r>
            <w:r>
              <w:rPr>
                <w:rFonts w:hint="eastAsia" w:asciiTheme="minorEastAsia" w:hAnsiTheme="minorEastAsia" w:eastAsiaTheme="minorEastAsia"/>
                <w:bCs/>
                <w:iCs/>
                <w:sz w:val="21"/>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numPr>
                <w:ilvl w:val="0"/>
                <w:numId w:val="6"/>
              </w:numPr>
              <w:spacing w:line="240" w:lineRule="exact"/>
              <w:ind w:left="105" w:hanging="105" w:hangingChars="50"/>
              <w:rPr>
                <w:rFonts w:ascii="宋体" w:hAnsi="宋体"/>
                <w:b/>
                <w:sz w:val="21"/>
                <w:szCs w:val="21"/>
              </w:rPr>
            </w:pPr>
            <w:r>
              <w:rPr>
                <w:rFonts w:hint="eastAsia" w:ascii="宋体" w:hAnsi="宋体"/>
                <w:b/>
                <w:sz w:val="21"/>
                <w:szCs w:val="21"/>
              </w:rPr>
              <w:t xml:space="preserve">顾客满意 </w:t>
            </w:r>
          </w:p>
          <w:p>
            <w:pPr>
              <w:spacing w:line="240" w:lineRule="exact"/>
              <w:ind w:left="-120" w:leftChars="-50"/>
              <w:rPr>
                <w:rFonts w:ascii="宋体" w:hAnsi="宋体" w:eastAsia="宋体" w:cs="Times New Roman"/>
                <w:b/>
                <w:kern w:val="2"/>
                <w:sz w:val="21"/>
                <w:szCs w:val="21"/>
                <w:lang w:val="en-US" w:eastAsia="zh-CN" w:bidi="ar-SA"/>
              </w:rPr>
            </w:pPr>
            <w:r>
              <w:rPr>
                <w:rFonts w:hint="eastAsia" w:asciiTheme="minorEastAsia" w:hAnsiTheme="minorEastAsia" w:eastAsiaTheme="minorEastAsia"/>
                <w:bCs/>
                <w:iCs/>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202</w:t>
            </w:r>
            <w:r>
              <w:rPr>
                <w:rFonts w:hint="eastAsia" w:asciiTheme="minorEastAsia" w:hAnsiTheme="minorEastAsia" w:eastAsiaTheme="minorEastAsia"/>
                <w:bCs/>
                <w:iCs/>
                <w:sz w:val="21"/>
                <w:szCs w:val="21"/>
                <w:lang w:val="en-US" w:eastAsia="zh-CN"/>
              </w:rPr>
              <w:t>1</w:t>
            </w:r>
            <w:r>
              <w:rPr>
                <w:rFonts w:hint="eastAsia" w:asciiTheme="minorEastAsia" w:hAnsiTheme="minorEastAsia" w:eastAsiaTheme="minorEastAsia"/>
                <w:bCs/>
                <w:iCs/>
                <w:sz w:val="21"/>
                <w:szCs w:val="21"/>
              </w:rPr>
              <w:t>年</w:t>
            </w:r>
            <w:r>
              <w:rPr>
                <w:rFonts w:hint="eastAsia" w:asciiTheme="minorEastAsia" w:hAnsiTheme="minorEastAsia" w:eastAsiaTheme="minorEastAsia"/>
                <w:bCs/>
                <w:iCs/>
                <w:sz w:val="21"/>
                <w:szCs w:val="21"/>
                <w:lang w:val="en-US" w:eastAsia="zh-CN"/>
              </w:rPr>
              <w:t>2</w:t>
            </w:r>
            <w:r>
              <w:rPr>
                <w:rFonts w:hint="eastAsia" w:asciiTheme="minorEastAsia" w:hAnsiTheme="minorEastAsia" w:eastAsiaTheme="minorEastAsia"/>
                <w:bCs/>
                <w:iCs/>
                <w:sz w:val="21"/>
                <w:szCs w:val="21"/>
              </w:rPr>
              <w:t>月实施，满意度评价96分，总体实现了顾客满意度的质量目标要求。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eastAsia="宋体" w:cs="Times New Roman"/>
                <w:b/>
                <w:kern w:val="2"/>
                <w:sz w:val="21"/>
                <w:szCs w:val="21"/>
                <w:lang w:val="en-US" w:eastAsia="zh-CN" w:bidi="ar-SA"/>
              </w:rPr>
            </w:pPr>
            <w:r>
              <w:rPr>
                <w:rFonts w:hint="eastAsia" w:ascii="宋体" w:hAnsi="宋体" w:cs="宋体"/>
                <w:sz w:val="21"/>
                <w:szCs w:val="21"/>
              </w:rPr>
              <w:t>建立有《内部审核控制程序》，规定了内审频次一年一次，内审时间：202</w:t>
            </w:r>
            <w:r>
              <w:rPr>
                <w:rFonts w:hint="eastAsia" w:ascii="宋体" w:hAnsi="宋体" w:cs="宋体"/>
                <w:sz w:val="21"/>
                <w:szCs w:val="21"/>
                <w:lang w:val="en-US" w:eastAsia="zh-CN"/>
              </w:rPr>
              <w:t>1</w:t>
            </w:r>
            <w:r>
              <w:rPr>
                <w:rFonts w:hint="eastAsia" w:ascii="宋体" w:hAnsi="宋体" w:cs="宋体"/>
                <w:sz w:val="21"/>
                <w:szCs w:val="21"/>
              </w:rPr>
              <w:t>年</w:t>
            </w:r>
            <w:r>
              <w:rPr>
                <w:rFonts w:hint="eastAsia" w:ascii="宋体" w:hAnsi="宋体" w:cs="宋体"/>
                <w:sz w:val="21"/>
                <w:szCs w:val="21"/>
                <w:lang w:val="en-US" w:eastAsia="zh-CN"/>
              </w:rPr>
              <w:t>3</w:t>
            </w:r>
            <w:r>
              <w:rPr>
                <w:rFonts w:hint="eastAsia" w:ascii="宋体" w:hAnsi="宋体" w:cs="宋体"/>
                <w:sz w:val="21"/>
                <w:szCs w:val="21"/>
              </w:rPr>
              <w:t>月</w:t>
            </w:r>
            <w:r>
              <w:rPr>
                <w:rFonts w:hint="eastAsia" w:ascii="宋体" w:hAnsi="宋体" w:cs="宋体"/>
                <w:sz w:val="21"/>
                <w:szCs w:val="21"/>
                <w:lang w:val="en-US" w:eastAsia="zh-CN"/>
              </w:rPr>
              <w:t>30</w:t>
            </w:r>
            <w:r>
              <w:rPr>
                <w:rFonts w:hint="eastAsia" w:ascii="宋体" w:hAnsi="宋体" w:cs="宋体"/>
                <w:sz w:val="21"/>
                <w:szCs w:val="21"/>
              </w:rPr>
              <w:t>-</w:t>
            </w:r>
            <w:r>
              <w:rPr>
                <w:rFonts w:hint="eastAsia" w:ascii="宋体" w:hAnsi="宋体" w:cs="宋体"/>
                <w:sz w:val="21"/>
                <w:szCs w:val="21"/>
                <w:lang w:val="en-US" w:eastAsia="zh-CN"/>
              </w:rPr>
              <w:t>31</w:t>
            </w:r>
            <w:r>
              <w:rPr>
                <w:rFonts w:hint="eastAsia" w:ascii="宋体" w:hAnsi="宋体" w:cs="宋体"/>
                <w:sz w:val="21"/>
                <w:szCs w:val="21"/>
              </w:rPr>
              <w:t>日，拟定了审核实施表，明确了内审范围，内审人员经培训合格上岗，能力满足要求，未出现审核本部门情况，内审不符合项1项，涉及</w:t>
            </w:r>
            <w:r>
              <w:rPr>
                <w:rFonts w:hint="eastAsia" w:ascii="宋体" w:hAnsi="宋体" w:cs="宋体"/>
                <w:sz w:val="21"/>
                <w:szCs w:val="21"/>
                <w:lang w:val="en-US" w:eastAsia="zh-CN"/>
              </w:rPr>
              <w:t>综合管理</w:t>
            </w:r>
            <w:r>
              <w:rPr>
                <w:rFonts w:hint="eastAsia" w:ascii="宋体" w:hAnsi="宋体" w:cs="宋体"/>
                <w:sz w:val="21"/>
                <w:szCs w:val="21"/>
              </w:rPr>
              <w:t>部</w:t>
            </w:r>
            <w:r>
              <w:rPr>
                <w:rFonts w:hint="eastAsia" w:ascii="宋体" w:hAnsi="宋体" w:cs="宋体"/>
                <w:sz w:val="21"/>
                <w:szCs w:val="21"/>
                <w:lang w:val="en-US" w:eastAsia="zh-CN"/>
              </w:rPr>
              <w:t>Q/</w:t>
            </w:r>
            <w:r>
              <w:rPr>
                <w:rFonts w:hint="eastAsia" w:ascii="宋体" w:hAnsi="宋体" w:cs="宋体"/>
                <w:sz w:val="21"/>
                <w:szCs w:val="21"/>
              </w:rPr>
              <w:t>E/</w:t>
            </w:r>
            <w:r>
              <w:rPr>
                <w:rFonts w:hint="eastAsia" w:ascii="宋体" w:hAnsi="宋体" w:cs="宋体"/>
                <w:sz w:val="21"/>
                <w:szCs w:val="21"/>
                <w:lang w:val="en-US" w:eastAsia="zh-CN"/>
              </w:rPr>
              <w:t>S7.5.3</w:t>
            </w:r>
            <w:r>
              <w:rPr>
                <w:rFonts w:hint="eastAsia" w:ascii="宋体" w:hAnsi="宋体" w:cs="宋体"/>
                <w:sz w:val="21"/>
                <w:szCs w:val="21"/>
              </w:rPr>
              <w:t>条款,外来文件清单中职业健康安全管理体系等版本未及时更新，针对该不符合项，已及时采取纠正措施后，经内审员验证关闭。内审的有效性需要改善。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eastAsia="宋体" w:cs="Times New Roman"/>
                <w:b/>
                <w:kern w:val="2"/>
                <w:sz w:val="21"/>
                <w:szCs w:val="21"/>
                <w:lang w:val="en-US" w:eastAsia="zh-CN" w:bidi="ar-SA"/>
              </w:rPr>
            </w:pPr>
            <w:r>
              <w:rPr>
                <w:rFonts w:hint="eastAsia" w:ascii="宋体" w:hAnsi="宋体" w:cs="宋体"/>
                <w:sz w:val="21"/>
                <w:szCs w:val="21"/>
              </w:rPr>
              <w:t>管理评审频次为一年一次、本次管理评审于202</w:t>
            </w:r>
            <w:r>
              <w:rPr>
                <w:rFonts w:hint="eastAsia" w:ascii="宋体" w:hAnsi="宋体" w:cs="宋体"/>
                <w:sz w:val="21"/>
                <w:szCs w:val="21"/>
                <w:lang w:val="en-US" w:eastAsia="zh-CN"/>
              </w:rPr>
              <w:t>1</w:t>
            </w:r>
            <w:r>
              <w:rPr>
                <w:rFonts w:hint="eastAsia" w:ascii="宋体" w:hAnsi="宋体" w:cs="宋体"/>
                <w:sz w:val="21"/>
                <w:szCs w:val="21"/>
              </w:rPr>
              <w:t>年</w:t>
            </w:r>
            <w:r>
              <w:rPr>
                <w:rFonts w:hint="eastAsia" w:ascii="宋体" w:hAnsi="宋体" w:cs="宋体"/>
                <w:sz w:val="21"/>
                <w:szCs w:val="21"/>
                <w:lang w:val="en-US" w:eastAsia="zh-CN"/>
              </w:rPr>
              <w:t>4</w:t>
            </w:r>
            <w:r>
              <w:rPr>
                <w:rFonts w:hint="eastAsia" w:ascii="宋体" w:hAnsi="宋体" w:cs="宋体"/>
                <w:sz w:val="21"/>
                <w:szCs w:val="21"/>
              </w:rPr>
              <w:t>月</w:t>
            </w:r>
            <w:r>
              <w:rPr>
                <w:rFonts w:hint="eastAsia" w:ascii="宋体" w:hAnsi="宋体" w:cs="宋体"/>
                <w:sz w:val="21"/>
                <w:szCs w:val="21"/>
                <w:lang w:val="en-US" w:eastAsia="zh-CN"/>
              </w:rPr>
              <w:t>8</w:t>
            </w:r>
            <w:r>
              <w:rPr>
                <w:rFonts w:hint="eastAsia" w:ascii="宋体" w:hAnsi="宋体" w:cs="宋体"/>
                <w:sz w:val="21"/>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rPr>
                <w:rFonts w:ascii="宋体" w:hAnsi="宋体" w:eastAsia="宋体" w:cs="Times New Roman"/>
                <w:b/>
                <w:kern w:val="2"/>
                <w:sz w:val="21"/>
                <w:szCs w:val="21"/>
                <w:lang w:val="en-US" w:eastAsia="zh-CN" w:bidi="ar-SA"/>
              </w:rPr>
            </w:pPr>
            <w:r>
              <w:rPr>
                <w:rFonts w:hint="eastAsia" w:ascii="宋体" w:hAnsi="宋体"/>
                <w:b/>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eastAsia="宋体" w:cs="Times New Roman"/>
                <w:b/>
                <w:kern w:val="2"/>
                <w:sz w:val="21"/>
                <w:szCs w:val="21"/>
                <w:lang w:val="en-US" w:eastAsia="zh-CN" w:bidi="ar-SA"/>
              </w:rPr>
            </w:pPr>
            <w:r>
              <w:rPr>
                <w:rFonts w:hint="eastAsia" w:ascii="宋体" w:hAnsi="宋体"/>
                <w:b/>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eastAsia="宋体" w:cs="Times New Roman"/>
                <w:b/>
                <w:kern w:val="2"/>
                <w:sz w:val="21"/>
                <w:szCs w:val="21"/>
                <w:lang w:val="en-US" w:eastAsia="zh-CN" w:bidi="ar-SA"/>
              </w:rPr>
            </w:pPr>
            <w:r>
              <w:rPr>
                <w:rFonts w:hint="eastAsia" w:ascii="宋体" w:hAnsi="宋体"/>
                <w:b/>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eastAsia="宋体" w:cs="Times New Roman"/>
                <w:b/>
                <w:kern w:val="2"/>
                <w:sz w:val="21"/>
                <w:szCs w:val="21"/>
                <w:lang w:val="en-US" w:eastAsia="zh-CN" w:bidi="ar-SA"/>
              </w:rPr>
            </w:pP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rFonts w:ascii="宋体" w:hAnsi="宋体" w:eastAsia="宋体" w:cs="Times New Roman"/>
                <w:b/>
                <w:kern w:val="2"/>
                <w:sz w:val="21"/>
                <w:szCs w:val="21"/>
                <w:lang w:val="en-US" w:eastAsia="zh-CN" w:bidi="ar-SA"/>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eastAsia="宋体" w:cs="Times New Roman"/>
                <w:b/>
                <w:kern w:val="2"/>
                <w:sz w:val="21"/>
                <w:szCs w:val="21"/>
                <w:lang w:val="en-US" w:eastAsia="zh-CN" w:bidi="ar-SA"/>
              </w:rPr>
            </w:pPr>
            <w:r>
              <w:rPr>
                <w:rFonts w:hint="eastAsia" w:ascii="宋体" w:hAnsi="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 w:val="21"/>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eastAsia="宋体" w:cs="Times New Roman"/>
                <w:b/>
                <w:kern w:val="2"/>
                <w:sz w:val="21"/>
                <w:szCs w:val="21"/>
                <w:lang w:val="en-US" w:eastAsia="zh-CN" w:bidi="ar-SA"/>
              </w:rPr>
            </w:pPr>
            <w:r>
              <w:rPr>
                <w:rFonts w:hint="eastAsia"/>
                <w:b/>
                <w:color w:val="000000" w:themeColor="text1"/>
                <w:spacing w:val="-2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 xml:space="preserve">创新情况 </w:t>
            </w:r>
          </w:p>
          <w:p>
            <w:pPr>
              <w:spacing w:line="240" w:lineRule="exact"/>
              <w:rPr>
                <w:rFonts w:ascii="宋体" w:hAnsi="宋体" w:eastAsia="宋体" w:cs="Times New Roman"/>
                <w:b/>
                <w:kern w:val="2"/>
                <w:sz w:val="21"/>
                <w:szCs w:val="21"/>
                <w:lang w:val="en-US" w:eastAsia="zh-CN" w:bidi="ar-SA"/>
              </w:rPr>
            </w:pPr>
            <w:r>
              <w:rPr>
                <w:rFonts w:hint="eastAsia"/>
                <w:b/>
                <w:color w:val="000000" w:themeColor="text1"/>
                <w:spacing w:val="-2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50" w:firstLine="211" w:firstLineChars="100"/>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上次不符合的整改情况</w:t>
            </w:r>
          </w:p>
          <w:p>
            <w:pPr>
              <w:numPr>
                <w:ilvl w:val="0"/>
                <w:numId w:val="0"/>
              </w:numPr>
              <w:spacing w:line="240" w:lineRule="exact"/>
              <w:ind w:leftChars="-50" w:firstLine="210" w:firstLineChars="100"/>
              <w:rPr>
                <w:rFonts w:hint="default" w:ascii="宋体" w:hAnsi="宋体" w:eastAsia="宋体"/>
                <w:b/>
                <w:sz w:val="21"/>
                <w:szCs w:val="21"/>
                <w:lang w:val="en-US" w:eastAsia="zh-CN"/>
              </w:rPr>
            </w:pPr>
            <w:r>
              <w:rPr>
                <w:rFonts w:hint="eastAsia" w:ascii="宋体" w:hAnsi="宋体" w:cs="宋体"/>
                <w:color w:val="auto"/>
                <w:sz w:val="21"/>
                <w:szCs w:val="21"/>
                <w:highlight w:val="none"/>
                <w:lang w:val="en-US" w:eastAsia="zh-CN"/>
              </w:rPr>
              <w:t>上</w:t>
            </w:r>
            <w:r>
              <w:rPr>
                <w:rFonts w:hint="eastAsia" w:ascii="宋体" w:hAnsi="宋体" w:eastAsia="宋体" w:cs="宋体"/>
                <w:color w:val="auto"/>
                <w:sz w:val="21"/>
                <w:szCs w:val="21"/>
                <w:highlight w:val="none"/>
              </w:rPr>
              <w:t>次不符合为</w:t>
            </w:r>
            <w:r>
              <w:rPr>
                <w:rFonts w:hint="eastAsia" w:ascii="宋体" w:hAnsi="宋体" w:cs="新宋体"/>
                <w:sz w:val="21"/>
                <w:szCs w:val="21"/>
              </w:rPr>
              <w:t>综合管理</w:t>
            </w:r>
            <w:r>
              <w:rPr>
                <w:rFonts w:hint="eastAsia" w:ascii="宋体" w:hAnsi="宋体" w:cs="宋体"/>
                <w:color w:val="auto"/>
                <w:sz w:val="21"/>
                <w:szCs w:val="21"/>
                <w:highlight w:val="none"/>
                <w:lang w:eastAsia="zh-CN"/>
              </w:rPr>
              <w:t>部门</w:t>
            </w:r>
            <w:r>
              <w:rPr>
                <w:rFonts w:hint="eastAsia" w:ascii="宋体" w:hAnsi="宋体" w:cs="宋体"/>
                <w:color w:val="auto"/>
                <w:sz w:val="21"/>
                <w:szCs w:val="21"/>
                <w:highlight w:val="none"/>
                <w:lang w:val="en-US" w:eastAsia="zh-CN"/>
              </w:rPr>
              <w:t>Q8.4.1条款</w:t>
            </w:r>
            <w:r>
              <w:rPr>
                <w:rFonts w:hint="eastAsia" w:ascii="宋体" w:hAnsi="宋体" w:eastAsia="宋体" w:cs="宋体"/>
                <w:color w:val="auto"/>
                <w:sz w:val="21"/>
                <w:szCs w:val="21"/>
                <w:highlight w:val="none"/>
              </w:rPr>
              <w:t>，</w:t>
            </w:r>
            <w:bookmarkStart w:id="24" w:name="_GoBack"/>
            <w:r>
              <w:rPr>
                <w:rFonts w:hint="eastAsia" w:ascii="宋体" w:hAnsi="宋体" w:eastAsia="宋体" w:cs="宋体"/>
                <w:color w:val="auto"/>
                <w:sz w:val="21"/>
                <w:szCs w:val="21"/>
                <w:highlight w:val="none"/>
              </w:rPr>
              <w:t>经本次审核验证均整改且无类似不符合情况出现</w:t>
            </w:r>
            <w:bookmarkEnd w:id="24"/>
            <w:r>
              <w:rPr>
                <w:rFonts w:hint="eastAsia" w:ascii="宋体" w:hAnsi="宋体" w:eastAsia="宋体" w:cs="宋体"/>
                <w:color w:val="auto"/>
                <w:sz w:val="21"/>
                <w:szCs w:val="21"/>
                <w:highlight w:val="none"/>
              </w:rPr>
              <w:t>。</w:t>
            </w:r>
          </w:p>
          <w:p>
            <w:pPr>
              <w:numPr>
                <w:ilvl w:val="0"/>
                <w:numId w:val="0"/>
              </w:numPr>
              <w:spacing w:line="240" w:lineRule="exact"/>
              <w:ind w:leftChars="-50"/>
              <w:rPr>
                <w:rFonts w:hint="eastAsia" w:ascii="宋体" w:hAnsi="宋体"/>
                <w:b/>
                <w:sz w:val="21"/>
                <w:szCs w:val="21"/>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537" w:firstLineChars="223"/>
        <w:rPr>
          <w:rFonts w:hint="eastAsia" w:ascii="宋体" w:eastAsia="宋体"/>
          <w:b/>
          <w:szCs w:val="21"/>
          <w:lang w:val="en-US" w:eastAsia="zh-CN"/>
        </w:rPr>
      </w:pPr>
      <w:r>
        <w:rPr>
          <w:rFonts w:hint="eastAsia" w:ascii="宋体" w:hAnsi="宋体"/>
          <w:b/>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5"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项分布在</w:t>
      </w:r>
      <w:r>
        <w:rPr>
          <w:rFonts w:hint="eastAsia" w:ascii="宋体" w:hAnsi="宋体"/>
          <w:b/>
          <w:szCs w:val="21"/>
          <w:lang w:val="en-US" w:eastAsia="zh-CN"/>
        </w:rPr>
        <w:t>运营</w:t>
      </w:r>
      <w:r>
        <w:rPr>
          <w:rFonts w:hint="eastAsia" w:ascii="宋体" w:hAnsi="宋体"/>
          <w:b/>
          <w:szCs w:val="21"/>
        </w:rPr>
        <w:t>部门</w:t>
      </w:r>
      <w:r>
        <w:rPr>
          <w:rFonts w:hint="eastAsia" w:ascii="宋体" w:hAnsi="宋体"/>
          <w:b/>
          <w:szCs w:val="21"/>
          <w:lang w:val="en-US" w:eastAsia="zh-CN"/>
        </w:rPr>
        <w:t>S8.1.1</w:t>
      </w:r>
      <w:r>
        <w:rPr>
          <w:rFonts w:hint="eastAsia" w:ascii="宋体" w:hAnsi="宋体"/>
          <w:b/>
          <w:szCs w:val="21"/>
        </w:rPr>
        <w:t>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黑体" w:hAnsi="黑体" w:eastAsia="黑体" w:cs="黑体"/>
                <w:b/>
                <w:szCs w:val="21"/>
              </w:rPr>
              <w:t>■</w:t>
            </w:r>
            <w:r>
              <w:rPr>
                <w:rFonts w:ascii="宋体" w:hAnsi="宋体"/>
                <w:b/>
                <w:szCs w:val="21"/>
              </w:rPr>
              <w:t>QMS</w:t>
            </w:r>
            <w:r>
              <w:rPr>
                <w:rFonts w:hint="eastAsia" w:ascii="宋体" w:hAnsi="宋体"/>
                <w:b/>
                <w:szCs w:val="21"/>
              </w:rPr>
              <w:t>□50430</w:t>
            </w:r>
            <w:r>
              <w:rPr>
                <w:rFonts w:hint="eastAsia" w:ascii="黑体" w:hAnsi="黑体" w:eastAsia="黑体" w:cs="黑体"/>
                <w:b/>
                <w:szCs w:val="21"/>
              </w:rPr>
              <w:t>■</w:t>
            </w:r>
            <w:r>
              <w:rPr>
                <w:rFonts w:ascii="宋体" w:hAnsi="宋体"/>
                <w:b/>
                <w:szCs w:val="21"/>
              </w:rPr>
              <w:t xml:space="preserve">EMS  </w:t>
            </w:r>
            <w:r>
              <w:rPr>
                <w:rFonts w:hint="eastAsia" w:ascii="黑体" w:hAnsi="黑体" w:eastAsia="黑体" w:cs="黑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top"/>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hint="eastAsia" w:ascii="宋体" w:hAnsi="宋体" w:eastAsia="宋体"/>
                <w:b/>
                <w:szCs w:val="21"/>
                <w:lang w:eastAsia="zh-CN"/>
              </w:rPr>
            </w:pPr>
            <w:r>
              <w:rPr>
                <w:rFonts w:hint="eastAsia" w:ascii="黑体" w:hAnsi="黑体" w:eastAsia="黑体" w:cs="黑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黑体" w:hAnsi="黑体" w:eastAsia="黑体" w:cs="黑体"/>
                <w:b/>
                <w:szCs w:val="21"/>
              </w:rPr>
              <w:t>■</w:t>
            </w:r>
            <w:r>
              <w:rPr>
                <w:rFonts w:ascii="宋体" w:hAnsi="宋体"/>
                <w:b/>
                <w:szCs w:val="21"/>
              </w:rPr>
              <w:t>QMS</w:t>
            </w:r>
            <w:r>
              <w:rPr>
                <w:rFonts w:hint="eastAsia" w:ascii="宋体" w:hAnsi="宋体"/>
                <w:b/>
                <w:szCs w:val="21"/>
              </w:rPr>
              <w:t>□50430</w:t>
            </w:r>
            <w:r>
              <w:rPr>
                <w:rFonts w:hint="eastAsia" w:ascii="黑体" w:hAnsi="黑体" w:eastAsia="黑体" w:cs="黑体"/>
                <w:b/>
                <w:szCs w:val="21"/>
              </w:rPr>
              <w:t>■</w:t>
            </w:r>
            <w:r>
              <w:rPr>
                <w:rFonts w:ascii="宋体" w:hAnsi="宋体"/>
                <w:b/>
                <w:szCs w:val="21"/>
              </w:rPr>
              <w:t xml:space="preserve">EMS  </w:t>
            </w:r>
            <w:r>
              <w:rPr>
                <w:rFonts w:hint="eastAsia" w:ascii="黑体" w:hAnsi="黑体" w:eastAsia="黑体" w:cs="黑体"/>
                <w:b/>
                <w:szCs w:val="21"/>
              </w:rPr>
              <w:t>■</w:t>
            </w:r>
            <w:r>
              <w:rPr>
                <w:rFonts w:ascii="宋体" w:hAnsi="宋体"/>
                <w:b/>
                <w:szCs w:val="21"/>
              </w:rPr>
              <w:t>OHSMS</w:t>
            </w:r>
            <w:r>
              <w:rPr>
                <w:rFonts w:hint="eastAsia" w:ascii="宋体" w:hAnsi="宋体"/>
                <w:b/>
                <w:bCs w:val="0"/>
                <w:sz w:val="21"/>
                <w:szCs w:val="21"/>
                <w:lang w:eastAsia="zh-CN"/>
              </w:rPr>
              <w:t>（</w:t>
            </w:r>
            <w:r>
              <w:rPr>
                <w:rFonts w:hint="eastAsia"/>
                <w:b/>
                <w:bCs w:val="0"/>
                <w:color w:val="000000" w:themeColor="text1"/>
                <w:sz w:val="21"/>
                <w:szCs w:val="21"/>
              </w:rPr>
              <w:t>换发证书</w:t>
            </w:r>
            <w:r>
              <w:rPr>
                <w:rFonts w:hint="eastAsia"/>
                <w:b/>
                <w:bCs w:val="0"/>
                <w:color w:val="000000" w:themeColor="text1"/>
                <w:sz w:val="21"/>
                <w:szCs w:val="21"/>
                <w:lang w:eastAsia="zh-CN"/>
              </w:rPr>
              <w:t>）</w:t>
            </w:r>
            <w:r>
              <w:rPr>
                <w:rFonts w:hint="eastAsia" w:ascii="宋体" w:hAnsi="宋体"/>
                <w:b/>
                <w:szCs w:val="21"/>
                <w:lang w:eastAsia="zh-CN"/>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1312" behindDoc="0" locked="0" layoutInCell="1" allowOverlap="1">
            <wp:simplePos x="0" y="0"/>
            <wp:positionH relativeFrom="column">
              <wp:posOffset>1788795</wp:posOffset>
            </wp:positionH>
            <wp:positionV relativeFrom="paragraph">
              <wp:posOffset>264795</wp:posOffset>
            </wp:positionV>
            <wp:extent cx="692785" cy="433705"/>
            <wp:effectExtent l="0" t="0" r="8255" b="825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a:stretch>
                      <a:fillRect/>
                    </a:stretch>
                  </pic:blipFill>
                  <pic:spPr>
                    <a:xfrm>
                      <a:off x="0" y="0"/>
                      <a:ext cx="692785" cy="433705"/>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0" w:firstLineChars="250"/>
        <w:rPr>
          <w:b/>
          <w:sz w:val="21"/>
        </w:rPr>
      </w:pPr>
      <w:r>
        <w:rPr>
          <w:rFonts w:hint="eastAsia" w:eastAsia="宋体"/>
          <w:sz w:val="22"/>
          <w:szCs w:val="22"/>
          <w:lang w:eastAsia="zh-CN"/>
        </w:rPr>
        <w:drawing>
          <wp:anchor distT="0" distB="0" distL="114300" distR="114300" simplePos="0" relativeHeight="251665408" behindDoc="0" locked="0" layoutInCell="1" allowOverlap="1">
            <wp:simplePos x="0" y="0"/>
            <wp:positionH relativeFrom="column">
              <wp:posOffset>3011170</wp:posOffset>
            </wp:positionH>
            <wp:positionV relativeFrom="paragraph">
              <wp:posOffset>100330</wp:posOffset>
            </wp:positionV>
            <wp:extent cx="609600" cy="373380"/>
            <wp:effectExtent l="0" t="0" r="0" b="7620"/>
            <wp:wrapNone/>
            <wp:docPr id="51" name="图片 51" descr="e216f5a5d362a7951c41e34c05dfa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e216f5a5d362a7951c41e34c05dfa6a"/>
                    <pic:cNvPicPr>
                      <a:picLocks noChangeAspect="1"/>
                    </pic:cNvPicPr>
                  </pic:nvPicPr>
                  <pic:blipFill>
                    <a:blip r:embed="rId7"/>
                    <a:stretch>
                      <a:fillRect/>
                    </a:stretch>
                  </pic:blipFill>
                  <pic:spPr>
                    <a:xfrm>
                      <a:off x="0" y="0"/>
                      <a:ext cx="609600" cy="373380"/>
                    </a:xfrm>
                    <a:prstGeom prst="rect">
                      <a:avLst/>
                    </a:prstGeom>
                  </pic:spPr>
                </pic:pic>
              </a:graphicData>
            </a:graphic>
          </wp:anchor>
        </w:drawing>
      </w:r>
      <w:r>
        <w:rPr>
          <w:rFonts w:hint="eastAsia" w:eastAsia="宋体"/>
          <w:lang w:eastAsia="zh-CN"/>
        </w:rPr>
        <w:drawing>
          <wp:anchor distT="0" distB="0" distL="114300" distR="114300" simplePos="0" relativeHeight="251662336" behindDoc="0" locked="0" layoutInCell="1" allowOverlap="1">
            <wp:simplePos x="0" y="0"/>
            <wp:positionH relativeFrom="column">
              <wp:posOffset>2350135</wp:posOffset>
            </wp:positionH>
            <wp:positionV relativeFrom="paragraph">
              <wp:posOffset>127635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8"/>
                    <a:stretch>
                      <a:fillRect/>
                    </a:stretch>
                  </pic:blipFill>
                  <pic:spPr>
                    <a:xfrm>
                      <a:off x="0" y="0"/>
                      <a:ext cx="544830" cy="248920"/>
                    </a:xfrm>
                    <a:prstGeom prst="rect">
                      <a:avLst/>
                    </a:prstGeom>
                  </pic:spPr>
                </pic:pic>
              </a:graphicData>
            </a:graphic>
          </wp:anchor>
        </w:drawing>
      </w:r>
      <w:r>
        <w:rPr>
          <w:sz w:val="22"/>
          <w:szCs w:val="22"/>
        </w:rPr>
        <w:drawing>
          <wp:anchor distT="0" distB="0" distL="114300" distR="114300" simplePos="0" relativeHeight="251663360" behindDoc="0" locked="0" layoutInCell="1" allowOverlap="1">
            <wp:simplePos x="0" y="0"/>
            <wp:positionH relativeFrom="column">
              <wp:posOffset>1746885</wp:posOffset>
            </wp:positionH>
            <wp:positionV relativeFrom="paragraph">
              <wp:posOffset>106045</wp:posOffset>
            </wp:positionV>
            <wp:extent cx="516255" cy="338455"/>
            <wp:effectExtent l="0" t="0" r="1905" b="1206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9"/>
                    <a:stretch>
                      <a:fillRect/>
                    </a:stretch>
                  </pic:blipFill>
                  <pic:spPr>
                    <a:xfrm>
                      <a:off x="0" y="0"/>
                      <a:ext cx="516255" cy="338455"/>
                    </a:xfrm>
                    <a:prstGeom prst="rect">
                      <a:avLst/>
                    </a:prstGeom>
                  </pic:spPr>
                </pic:pic>
              </a:graphicData>
            </a:graphic>
          </wp:anchor>
        </w:drawing>
      </w:r>
      <w:r>
        <w:rPr>
          <w:rFonts w:hint="eastAsia"/>
          <w:b/>
          <w:sz w:val="21"/>
        </w:rPr>
        <w:t>审核组组员（签名）：</w:t>
      </w:r>
    </w:p>
    <w:p>
      <w:pPr>
        <w:snapToGrid w:val="0"/>
        <w:spacing w:line="280" w:lineRule="exact"/>
        <w:ind w:firstLine="6746" w:firstLineChars="3200"/>
        <w:rPr>
          <w:rFonts w:hint="default" w:eastAsia="宋体"/>
          <w:b/>
          <w:sz w:val="21"/>
          <w:lang w:val="en-US" w:eastAsia="zh-CN"/>
        </w:rPr>
      </w:pPr>
      <w:r>
        <w:rPr>
          <w:rFonts w:hint="eastAsia"/>
          <w:b/>
          <w:sz w:val="21"/>
        </w:rPr>
        <w:t>日期：</w:t>
      </w:r>
      <w:r>
        <w:rPr>
          <w:rFonts w:hint="eastAsia"/>
          <w:b/>
          <w:sz w:val="21"/>
          <w:lang w:val="en-US" w:eastAsia="zh-CN"/>
        </w:rPr>
        <w:t>2021.4.17</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rFonts w:hint="eastAsia"/>
          <w:b/>
          <w:sz w:val="21"/>
          <w:szCs w:val="21"/>
        </w:rPr>
      </w:pPr>
      <w:r>
        <w:rPr>
          <w:rFonts w:hint="eastAsia"/>
          <w:b/>
          <w:bCs/>
          <w:sz w:val="21"/>
          <w:szCs w:val="21"/>
        </w:rPr>
        <w:t>审核中发现的</w:t>
      </w:r>
      <w:r>
        <w:rPr>
          <w:rFonts w:hint="eastAsia"/>
          <w:b/>
          <w:sz w:val="21"/>
          <w:szCs w:val="21"/>
          <w:lang w:eastAsia="zh-CN"/>
        </w:rPr>
        <w:t>■</w:t>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xml:space="preserve">( </w:t>
      </w:r>
      <w:r>
        <w:rPr>
          <w:rFonts w:hint="eastAsia"/>
          <w:b/>
          <w:sz w:val="21"/>
          <w:szCs w:val="21"/>
          <w:lang w:val="en-US" w:eastAsia="zh-CN"/>
        </w:rPr>
        <w:t>0</w:t>
      </w:r>
      <w:r>
        <w:rPr>
          <w:b/>
          <w:sz w:val="21"/>
          <w:szCs w:val="21"/>
        </w:rPr>
        <w:t xml:space="preserve">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rFonts w:hint="eastAsia"/>
          <w:b/>
          <w:sz w:val="21"/>
          <w:szCs w:val="21"/>
        </w:rPr>
      </w:pPr>
    </w:p>
    <w:p>
      <w:pPr>
        <w:spacing w:line="360" w:lineRule="exact"/>
        <w:ind w:firstLine="843" w:firstLineChars="400"/>
        <w:rPr>
          <w:b/>
          <w:sz w:val="21"/>
          <w:szCs w:val="21"/>
          <w:u w:val="single"/>
        </w:rPr>
      </w:pPr>
      <w:r>
        <w:rPr>
          <w:rFonts w:hint="eastAsia"/>
          <w:b/>
          <w:bCs/>
          <w:sz w:val="21"/>
          <w:szCs w:val="21"/>
        </w:rPr>
        <w:t>审</w:t>
      </w:r>
      <w:r>
        <w:rPr>
          <w:rFonts w:hint="eastAsia"/>
          <w:b/>
          <w:bCs/>
          <w:sz w:val="21"/>
          <w:szCs w:val="21"/>
          <w:lang w:val="en-US" w:eastAsia="zh-CN"/>
        </w:rPr>
        <w:t>核</w:t>
      </w: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58" w:firstLineChars="343"/>
        <w:rPr>
          <w:b/>
          <w:sz w:val="21"/>
          <w:szCs w:val="21"/>
          <w:u w:val="single"/>
        </w:rPr>
      </w:pPr>
      <w:r>
        <w:rPr>
          <w:rFonts w:hint="eastAsia"/>
          <w:b/>
          <w:sz w:val="22"/>
          <w:szCs w:val="22"/>
        </w:rPr>
        <w:drawing>
          <wp:anchor distT="0" distB="0" distL="114300" distR="114300" simplePos="0" relativeHeight="251664384" behindDoc="0" locked="0" layoutInCell="1" allowOverlap="1">
            <wp:simplePos x="0" y="0"/>
            <wp:positionH relativeFrom="column">
              <wp:posOffset>1238885</wp:posOffset>
            </wp:positionH>
            <wp:positionV relativeFrom="paragraph">
              <wp:posOffset>66040</wp:posOffset>
            </wp:positionV>
            <wp:extent cx="692785" cy="433705"/>
            <wp:effectExtent l="0" t="0" r="8255" b="825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a:stretch>
                      <a:fillRect/>
                    </a:stretch>
                  </pic:blipFill>
                  <pic:spPr>
                    <a:xfrm>
                      <a:off x="0" y="0"/>
                      <a:ext cx="692785" cy="433705"/>
                    </a:xfrm>
                    <a:prstGeom prst="rect">
                      <a:avLst/>
                    </a:prstGeom>
                    <a:noFill/>
                    <a:ln w="9525">
                      <a:noFill/>
                      <a:miter lim="800000"/>
                      <a:headEnd/>
                      <a:tailEnd/>
                    </a:ln>
                  </pic:spPr>
                </pic:pic>
              </a:graphicData>
            </a:graphic>
          </wp:anchor>
        </w:drawing>
      </w:r>
      <w:r>
        <w:rPr>
          <w:rFonts w:hint="eastAsia"/>
          <w:b/>
          <w:sz w:val="21"/>
          <w:szCs w:val="21"/>
        </w:rPr>
        <w:t>组长签字：</w:t>
      </w:r>
    </w:p>
    <w:p>
      <w:pPr>
        <w:ind w:left="783" w:hanging="783" w:hangingChars="300"/>
        <w:rPr>
          <w:rFonts w:hint="eastAsia"/>
          <w:b/>
          <w:sz w:val="26"/>
          <w:szCs w:val="26"/>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0C7BE"/>
    <w:multiLevelType w:val="singleLevel"/>
    <w:tmpl w:val="8E00C7BE"/>
    <w:lvl w:ilvl="0" w:tentative="0">
      <w:start w:val="2"/>
      <w:numFmt w:val="decimal"/>
      <w:suff w:val="nothing"/>
      <w:lvlText w:val="%1、"/>
      <w:lvlJc w:val="left"/>
    </w:lvl>
  </w:abstractNum>
  <w:abstractNum w:abstractNumId="1">
    <w:nsid w:val="D47779E6"/>
    <w:multiLevelType w:val="singleLevel"/>
    <w:tmpl w:val="D47779E6"/>
    <w:lvl w:ilvl="0" w:tentative="0">
      <w:start w:val="2"/>
      <w:numFmt w:val="decimal"/>
      <w:lvlText w:val="%1."/>
      <w:lvlJc w:val="left"/>
      <w:pPr>
        <w:tabs>
          <w:tab w:val="left" w:pos="312"/>
        </w:tabs>
      </w:pPr>
    </w:lvl>
  </w:abstractNum>
  <w:abstractNum w:abstractNumId="2">
    <w:nsid w:val="E2316878"/>
    <w:multiLevelType w:val="singleLevel"/>
    <w:tmpl w:val="E2316878"/>
    <w:lvl w:ilvl="0" w:tentative="0">
      <w:start w:val="3"/>
      <w:numFmt w:val="decimal"/>
      <w:lvlText w:val="%1."/>
      <w:lvlJc w:val="left"/>
      <w:pPr>
        <w:tabs>
          <w:tab w:val="left" w:pos="312"/>
        </w:tabs>
      </w:pPr>
    </w:lvl>
  </w:abstractNum>
  <w:abstractNum w:abstractNumId="3">
    <w:nsid w:val="3785E55A"/>
    <w:multiLevelType w:val="singleLevel"/>
    <w:tmpl w:val="3785E55A"/>
    <w:lvl w:ilvl="0" w:tentative="0">
      <w:start w:val="9"/>
      <w:numFmt w:val="decimal"/>
      <w:suff w:val="space"/>
      <w:lvlText w:val="%1."/>
      <w:lvlJc w:val="left"/>
    </w:lvl>
  </w:abstractNum>
  <w:abstractNum w:abstractNumId="4">
    <w:nsid w:val="4EDADBD7"/>
    <w:multiLevelType w:val="singleLevel"/>
    <w:tmpl w:val="4EDADBD7"/>
    <w:lvl w:ilvl="0" w:tentative="0">
      <w:start w:val="8"/>
      <w:numFmt w:val="decimal"/>
      <w:suff w:val="space"/>
      <w:lvlText w:val="%1."/>
      <w:lvlJc w:val="left"/>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EF2C58"/>
    <w:rsid w:val="1D434475"/>
    <w:rsid w:val="285257D8"/>
    <w:rsid w:val="50DA4F59"/>
    <w:rsid w:val="794B57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2021-04-17T12:37:40Z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CF6F7A233EDF416CA9AE1207776587BC</vt:lpwstr>
  </property>
</Properties>
</file>