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昭通亮风台信息科技有限公司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昭通市昭阳区鲁甸路御峰云府13栋2楼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代懿航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0870-2231999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www.hiscene.com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王迅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0159-2020-QE-2021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default" w:ascii="宋体" w:hAnsi="宋体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</w:t>
            </w:r>
            <w:r>
              <w:rPr>
                <w:rFonts w:hint="eastAsia" w:ascii="宋体" w:hAnsi="宋体"/>
                <w:b/>
                <w:bCs/>
                <w:sz w:val="20"/>
                <w:u w:val="single"/>
              </w:rPr>
              <w:t>_</w:t>
            </w:r>
            <w:r>
              <w:rPr>
                <w:rFonts w:hint="eastAsia" w:ascii="宋体" w:hAnsi="宋体"/>
                <w:b/>
                <w:bCs/>
                <w:sz w:val="20"/>
                <w:u w:val="single"/>
                <w:lang w:val="en-US" w:eastAsia="zh-CN"/>
              </w:rPr>
              <w:t xml:space="preserve">监督1  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Q：软件开发（人工智能整体解决方案提供）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E：软件开发（人工智能整体解决方案提供）所涉及的相关环境管理活动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Q：33.02.01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E：33.02.01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 w:eastAsia="宋体"/>
                <w:b/>
                <w:sz w:val="20"/>
                <w:lang w:val="en-US" w:eastAsia="zh-CN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  <w:bookmarkStart w:id="18" w:name="_GoBack"/>
            <w:bookmarkEnd w:id="18"/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2021年05月06日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2021年05月07日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2.0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2019-N1EMS-1242345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Q:33.02.01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E:33.02.01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2021.05.02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现场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5"/>
        <w:tblW w:w="10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581"/>
        <w:gridCol w:w="665"/>
        <w:gridCol w:w="6727"/>
        <w:gridCol w:w="8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0420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61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72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83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1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5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739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83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7" w:hRule="atLeast"/>
          <w:jc w:val="center"/>
        </w:trPr>
        <w:tc>
          <w:tcPr>
            <w:tcW w:w="6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81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8:30-17:00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（中午休息1小时）</w:t>
            </w:r>
          </w:p>
        </w:tc>
        <w:tc>
          <w:tcPr>
            <w:tcW w:w="66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  <w:t>管理层</w:t>
            </w:r>
          </w:p>
        </w:tc>
        <w:tc>
          <w:tcPr>
            <w:tcW w:w="6727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 xml:space="preserve">QMS-2015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</w:t>
            </w:r>
          </w:p>
          <w:p>
            <w:pPr>
              <w:spacing w:line="300" w:lineRule="exact"/>
              <w:rPr>
                <w:rFonts w:hint="default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7.4沟通；9.1.1监测、分析和评价总则；9.3管理评审；10.1改进 总则；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10.2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不合格和纠正措施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10.3持续改进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</w:p>
          <w:p>
            <w:pP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 xml:space="preserve">EMS-2015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]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7.4沟通；9.1.1监测、分析和评估总则；9.3管理评审；10.1改进 总则；10.2不符合和纠正措施；10.3持续改进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上次审核不符合验证、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范围的确认，资质的确认，法律法规执行情况，重大质量事故，及顾客投诉和质量监督抽查情况。</w:t>
            </w:r>
          </w:p>
        </w:tc>
        <w:tc>
          <w:tcPr>
            <w:tcW w:w="837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1" w:hRule="atLeast"/>
          <w:jc w:val="center"/>
        </w:trPr>
        <w:tc>
          <w:tcPr>
            <w:tcW w:w="6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公共职能中心</w:t>
            </w:r>
          </w:p>
        </w:tc>
        <w:tc>
          <w:tcPr>
            <w:tcW w:w="6727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5.3岗位/职责 /权限；6.2质量目标及其实现的策划；7.5文件化信息； 9.1.3分析和评价；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.2内部审核；10.2不符合和纠正措施；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权限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6.1.2环境因素；6.1.3合规义务；6.2目标及其达成的策划；8.1运行策划和控制；8.2应急准备和响应；9.1监视、测量、分析与评估；9.1.2符合性评估；9.2内部审核；10.2不符合和纠正措施；10.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3持续改进/EMS运行控制相关财务支出证据</w:t>
            </w:r>
          </w:p>
        </w:tc>
        <w:tc>
          <w:tcPr>
            <w:tcW w:w="837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7" w:hRule="atLeast"/>
          <w:jc w:val="center"/>
        </w:trPr>
        <w:tc>
          <w:tcPr>
            <w:tcW w:w="6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市场营销部</w:t>
            </w:r>
          </w:p>
        </w:tc>
        <w:tc>
          <w:tcPr>
            <w:tcW w:w="6727" w:type="dxa"/>
            <w:vAlign w:val="top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5.3岗位/职责 /权限；6.2质量目标及其实现的策划；7.4沟通； 8.2产品和服务的要求；9.1.2顾客满意；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EMS-2015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5.3组织的角色、职责和权限、6.1.2环境因素；6.2目标及其达成的策划；7.4沟通；8.1运行策划和控制；8.2应急准备和响应</w:t>
            </w:r>
          </w:p>
        </w:tc>
        <w:tc>
          <w:tcPr>
            <w:tcW w:w="837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9" w:hRule="atLeast"/>
          <w:jc w:val="center"/>
        </w:trPr>
        <w:tc>
          <w:tcPr>
            <w:tcW w:w="61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581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8:00-16:00（中午休息1小时）</w:t>
            </w:r>
          </w:p>
        </w:tc>
        <w:tc>
          <w:tcPr>
            <w:tcW w:w="66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新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产品及研发中心</w:t>
            </w:r>
          </w:p>
        </w:tc>
        <w:tc>
          <w:tcPr>
            <w:tcW w:w="6727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7.1.5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监视和测量资源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8.3设计开发控制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15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6.1.2环境因素；6.2目标及其达成的策划；7.4沟通；8.1运行策划和控制；8.2应急准备和响应</w:t>
            </w:r>
          </w:p>
        </w:tc>
        <w:tc>
          <w:tcPr>
            <w:tcW w:w="837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9" w:hRule="atLeast"/>
          <w:jc w:val="center"/>
        </w:trPr>
        <w:tc>
          <w:tcPr>
            <w:tcW w:w="6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解决方案及项目部</w:t>
            </w:r>
          </w:p>
        </w:tc>
        <w:tc>
          <w:tcPr>
            <w:tcW w:w="6727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沟通；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8.1</w:t>
            </w:r>
            <w:r>
              <w:rPr>
                <w:rFonts w:hint="eastAsia" w:ascii="宋体" w:hAnsi="宋体" w:cs="新宋体"/>
                <w:sz w:val="18"/>
                <w:szCs w:val="18"/>
              </w:rPr>
              <w:t>运行策划和控制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8.5.2标识和可追溯性；8.5.3顾客或外部供方的财产；8.5.4防护；8.5.5交付后的活动；8.5.6更改控制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8.5.1生产和服务提供的控制；8.6产品和服务放行；8.7不合格输出的控制；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15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6.1.2环境因素；6.2目标及其达成的策划；7.4沟通；8.1运行策划和控制；8.2应急准备和响应</w:t>
            </w:r>
          </w:p>
        </w:tc>
        <w:tc>
          <w:tcPr>
            <w:tcW w:w="83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81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739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83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李林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6726DD"/>
    <w:rsid w:val="08DF67C1"/>
    <w:rsid w:val="0B4A7CD9"/>
    <w:rsid w:val="0B7B1C46"/>
    <w:rsid w:val="0CB40C5D"/>
    <w:rsid w:val="0CB64EF0"/>
    <w:rsid w:val="0D620038"/>
    <w:rsid w:val="0EAD4B98"/>
    <w:rsid w:val="11243EF4"/>
    <w:rsid w:val="12B820C2"/>
    <w:rsid w:val="16F13DFA"/>
    <w:rsid w:val="1AC8503F"/>
    <w:rsid w:val="1B380B03"/>
    <w:rsid w:val="1D640EC8"/>
    <w:rsid w:val="1EC0072D"/>
    <w:rsid w:val="1FB854DC"/>
    <w:rsid w:val="209E481C"/>
    <w:rsid w:val="21A00DC7"/>
    <w:rsid w:val="23C86E61"/>
    <w:rsid w:val="260F6AC9"/>
    <w:rsid w:val="266B6899"/>
    <w:rsid w:val="26CA2BE5"/>
    <w:rsid w:val="26E36425"/>
    <w:rsid w:val="29FF1061"/>
    <w:rsid w:val="2AB15EE3"/>
    <w:rsid w:val="2C2418A6"/>
    <w:rsid w:val="2EBB5EDB"/>
    <w:rsid w:val="34336ABC"/>
    <w:rsid w:val="348B60D2"/>
    <w:rsid w:val="34B37BDB"/>
    <w:rsid w:val="35D40F29"/>
    <w:rsid w:val="360F44ED"/>
    <w:rsid w:val="36384722"/>
    <w:rsid w:val="37150CC7"/>
    <w:rsid w:val="37281C2B"/>
    <w:rsid w:val="376A53A2"/>
    <w:rsid w:val="38D25FC4"/>
    <w:rsid w:val="3AAB6F1F"/>
    <w:rsid w:val="3B9A38A4"/>
    <w:rsid w:val="3CDA06BC"/>
    <w:rsid w:val="3DC943E8"/>
    <w:rsid w:val="3F9402E9"/>
    <w:rsid w:val="3FBD40BA"/>
    <w:rsid w:val="401804B6"/>
    <w:rsid w:val="44C35C68"/>
    <w:rsid w:val="45114DB7"/>
    <w:rsid w:val="45F52530"/>
    <w:rsid w:val="464673A6"/>
    <w:rsid w:val="49815931"/>
    <w:rsid w:val="4BBA28F1"/>
    <w:rsid w:val="4D3A1F23"/>
    <w:rsid w:val="4E654E91"/>
    <w:rsid w:val="50AE1CE1"/>
    <w:rsid w:val="514C0525"/>
    <w:rsid w:val="5201323F"/>
    <w:rsid w:val="54B67C03"/>
    <w:rsid w:val="58093101"/>
    <w:rsid w:val="58316805"/>
    <w:rsid w:val="5AC5192F"/>
    <w:rsid w:val="5BC045B5"/>
    <w:rsid w:val="5DB576CC"/>
    <w:rsid w:val="5E8D20FE"/>
    <w:rsid w:val="60F42617"/>
    <w:rsid w:val="622A1B68"/>
    <w:rsid w:val="62A8183F"/>
    <w:rsid w:val="6499566C"/>
    <w:rsid w:val="64A135A6"/>
    <w:rsid w:val="64DF6793"/>
    <w:rsid w:val="667E527E"/>
    <w:rsid w:val="6762750A"/>
    <w:rsid w:val="683F751C"/>
    <w:rsid w:val="6A61581F"/>
    <w:rsid w:val="6B2C7282"/>
    <w:rsid w:val="6B503B08"/>
    <w:rsid w:val="6C1C2FA2"/>
    <w:rsid w:val="6D5F325A"/>
    <w:rsid w:val="713F09AA"/>
    <w:rsid w:val="72414132"/>
    <w:rsid w:val="728549C5"/>
    <w:rsid w:val="72C2193F"/>
    <w:rsid w:val="734A3416"/>
    <w:rsid w:val="73A84638"/>
    <w:rsid w:val="766E51F6"/>
    <w:rsid w:val="79432997"/>
    <w:rsid w:val="79942A42"/>
    <w:rsid w:val="79C42E73"/>
    <w:rsid w:val="7F3B5A1F"/>
    <w:rsid w:val="7FCC0D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3</TotalTime>
  <ScaleCrop>false</ScaleCrop>
  <LinksUpToDate>false</LinksUpToDate>
  <CharactersWithSpaces>1223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2021-05-06T07:03:02Z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879CA6A8EAB6436CBFEF7C0D03578EA8</vt:lpwstr>
  </property>
</Properties>
</file>