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6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Q:监查1,E:监查1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亮风台(云南)人工智能有限公司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行业中心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王迅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widowControl/>
              <w:spacing w:line="400" w:lineRule="atLeast"/>
              <w:ind w:firstLine="316" w:firstLineChars="150"/>
              <w:rPr>
                <w:rFonts w:hint="default" w:ascii="宋体" w:hAnsi="宋体" w:cs="宋体"/>
                <w:b/>
                <w:bCs/>
                <w:i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iCs/>
                <w:color w:val="auto"/>
                <w:szCs w:val="21"/>
                <w:highlight w:val="none"/>
                <w:lang w:val="en-US" w:eastAsia="zh-CN"/>
              </w:rPr>
              <w:t xml:space="preserve">现场查看2020年08月20日与昆明联诚科技股份有限公司签订的昆明监狱Hileia </w:t>
            </w:r>
            <w:bookmarkStart w:id="7" w:name="_GoBack"/>
            <w:bookmarkEnd w:id="7"/>
            <w:r>
              <w:rPr>
                <w:rFonts w:hint="eastAsia" w:ascii="宋体" w:hAnsi="宋体" w:cs="宋体"/>
                <w:b/>
                <w:bCs/>
                <w:iCs/>
                <w:color w:val="auto"/>
                <w:szCs w:val="21"/>
                <w:highlight w:val="none"/>
                <w:lang w:val="en-US" w:eastAsia="zh-CN"/>
              </w:rPr>
              <w:t>AR 远程协作系统合同不能提供合同评审的相关记录。不符合标准ISO9001-2015的</w:t>
            </w:r>
            <w:r>
              <w:rPr>
                <w:rFonts w:hint="default" w:ascii="宋体" w:hAnsi="宋体" w:cs="宋体"/>
                <w:b/>
                <w:bCs/>
                <w:iCs/>
                <w:color w:val="auto"/>
                <w:szCs w:val="21"/>
                <w:highlight w:val="none"/>
                <w:lang w:val="en-US" w:eastAsia="zh-CN"/>
              </w:rPr>
              <w:t>8.2.3.2</w:t>
            </w:r>
            <w:r>
              <w:rPr>
                <w:rFonts w:hint="eastAsia" w:ascii="宋体" w:hAnsi="宋体" w:cs="宋体"/>
                <w:b/>
                <w:bCs/>
                <w:iCs/>
                <w:color w:val="auto"/>
                <w:szCs w:val="21"/>
                <w:highlight w:val="none"/>
                <w:lang w:val="en-US" w:eastAsia="zh-CN"/>
              </w:rPr>
              <w:t>条款，适用时组织应保留与下列方面有关的成文信息 ：</w:t>
            </w:r>
            <w:r>
              <w:rPr>
                <w:rFonts w:hint="default" w:ascii="宋体" w:hAnsi="宋体" w:cs="宋体"/>
                <w:b/>
                <w:bCs/>
                <w:iCs/>
                <w:color w:val="auto"/>
                <w:szCs w:val="21"/>
                <w:highlight w:val="none"/>
                <w:lang w:val="en-US" w:eastAsia="zh-CN"/>
              </w:rPr>
              <w:t>a)</w:t>
            </w:r>
            <w:r>
              <w:rPr>
                <w:rFonts w:hint="eastAsia" w:ascii="宋体" w:hAnsi="宋体" w:cs="宋体"/>
                <w:b/>
                <w:bCs/>
                <w:iCs/>
                <w:color w:val="auto"/>
                <w:szCs w:val="21"/>
                <w:highlight w:val="none"/>
                <w:lang w:val="en-US" w:eastAsia="zh-CN"/>
              </w:rPr>
              <w:t>评审结果 。</w:t>
            </w: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default" w:ascii="宋体" w:hAnsi="宋体" w:cs="宋体"/>
                <w:b/>
                <w:bCs/>
                <w:iCs/>
                <w:color w:val="auto"/>
                <w:szCs w:val="21"/>
                <w:highlight w:val="none"/>
                <w:lang w:val="en-US" w:eastAsia="zh-CN"/>
              </w:rPr>
              <w:t>8.2.3.2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6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5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84576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2"/>
    <w:basedOn w:val="1"/>
    <w:qFormat/>
    <w:uiPriority w:val="0"/>
    <w:pPr>
      <w:spacing w:after="120" w:afterLines="0" w:afterAutospacing="0" w:line="480" w:lineRule="auto"/>
    </w:p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Administrator</cp:lastModifiedBy>
  <cp:lastPrinted>2019-05-13T03:02:00Z</cp:lastPrinted>
  <dcterms:modified xsi:type="dcterms:W3CDTF">2021-05-08T02:26:17Z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D87BE1ACACCC436DAECDADA3F4EAAE41</vt:lpwstr>
  </property>
</Properties>
</file>