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28"/>
        <w:gridCol w:w="110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成都市豪盛华达纸业有限公司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07.02.02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陈银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上机—折叠—加液—横切—堆叠—在线检测—包装—封口—封口—装箱—入库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特殊过程：在线检测过程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中华人民共和国劳动法、中华人民共和国产品质量法、纸巾纸（含湿巾）GB/T27728、一次性使用卫生用品卫生标准GB15979等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提供产品的第三方型式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检验报告，详细见附件。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1370330</wp:posOffset>
            </wp:positionH>
            <wp:positionV relativeFrom="page">
              <wp:posOffset>9148445</wp:posOffset>
            </wp:positionV>
            <wp:extent cx="440055" cy="220345"/>
            <wp:effectExtent l="0" t="0" r="17145" b="8255"/>
            <wp:wrapSquare wrapText="bothSides"/>
            <wp:docPr id="47" name="图片 47" descr="16181929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61819299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4445635</wp:posOffset>
            </wp:positionH>
            <wp:positionV relativeFrom="paragraph">
              <wp:posOffset>150495</wp:posOffset>
            </wp:positionV>
            <wp:extent cx="353060" cy="248285"/>
            <wp:effectExtent l="0" t="0" r="8890" b="18415"/>
            <wp:wrapNone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2021.04.09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2021.04.09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4A23BE"/>
    <w:rsid w:val="0CF9343A"/>
    <w:rsid w:val="1534737A"/>
    <w:rsid w:val="1DF363FF"/>
    <w:rsid w:val="248920F2"/>
    <w:rsid w:val="45682822"/>
    <w:rsid w:val="4671484E"/>
    <w:rsid w:val="53DE07BC"/>
    <w:rsid w:val="5F126526"/>
    <w:rsid w:val="5F9C3808"/>
    <w:rsid w:val="64F40B30"/>
    <w:rsid w:val="67EE5963"/>
    <w:rsid w:val="6E6C2472"/>
    <w:rsid w:val="769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2021-04-12T02:08:37Z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DDC6226F342E4082888680E2543CC91F</vt:lpwstr>
  </property>
</Properties>
</file>