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成都市豪盛华达纸业有限公司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湿巾的生产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成都市豪盛华达纸业有限公司（盖章）    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2021年04月12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28D18EC"/>
    <w:rsid w:val="03806A7B"/>
    <w:rsid w:val="069E795D"/>
    <w:rsid w:val="1A135DDB"/>
    <w:rsid w:val="1A733E97"/>
    <w:rsid w:val="206253D1"/>
    <w:rsid w:val="21BF393F"/>
    <w:rsid w:val="22CC44B0"/>
    <w:rsid w:val="2BE7163F"/>
    <w:rsid w:val="2DF067B5"/>
    <w:rsid w:val="35BE3D54"/>
    <w:rsid w:val="46127555"/>
    <w:rsid w:val="47F62F01"/>
    <w:rsid w:val="4F792B39"/>
    <w:rsid w:val="533C0A5A"/>
    <w:rsid w:val="57923DDA"/>
    <w:rsid w:val="5CA45FFC"/>
    <w:rsid w:val="77916CE0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2021-04-09T02:22:17Z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5C76FF09A44F4E5AAD6AAA8CEDA585EE</vt:lpwstr>
  </property>
</Properties>
</file>