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保定市金烁源变压器有限公司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18"/>
                <w:szCs w:val="18"/>
                <w:lang w:val="en-US" w:eastAsia="zh-CN"/>
              </w:rPr>
              <w:t>初审，补充现场审核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刘玉兰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2019-N1QMS-5021827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EA3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2021-04-10T02:29:08Z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B6AAE23015C840DD956ED0EDE56B7D14</vt:lpwstr>
  </property>
</Properties>
</file>