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55" w:type="dxa"/>
            <w:vAlign w:val="center"/>
          </w:tcPr>
          <w:p>
            <w:pPr>
              <w:rPr>
                <w:sz w:val="24"/>
                <w:szCs w:val="24"/>
              </w:rPr>
            </w:pPr>
            <w:r>
              <w:rPr>
                <w:rFonts w:hint="eastAsia"/>
                <w:sz w:val="24"/>
                <w:szCs w:val="24"/>
              </w:rPr>
              <w:t>受审核部门：管理层      主管领导：</w:t>
            </w:r>
            <w:r>
              <w:rPr>
                <w:rFonts w:hint="eastAsia" w:cs="宋体"/>
                <w:szCs w:val="21"/>
              </w:rPr>
              <w:t>陈利/张忠于</w:t>
            </w:r>
            <w:r>
              <w:rPr>
                <w:rFonts w:hint="eastAsia"/>
                <w:sz w:val="24"/>
                <w:szCs w:val="24"/>
              </w:rPr>
              <w:t xml:space="preserve">       陪同人员：王文峰</w:t>
            </w:r>
          </w:p>
        </w:tc>
        <w:tc>
          <w:tcPr>
            <w:tcW w:w="113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55"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伍光华</w:t>
            </w:r>
            <w:r>
              <w:rPr>
                <w:rFonts w:hint="eastAsia"/>
                <w:sz w:val="24"/>
                <w:szCs w:val="24"/>
              </w:rPr>
              <w:t xml:space="preserve">          审核时间：202</w:t>
            </w:r>
            <w:r>
              <w:rPr>
                <w:rFonts w:hint="eastAsia"/>
                <w:sz w:val="24"/>
                <w:szCs w:val="24"/>
                <w:lang w:val="en-US" w:eastAsia="zh-CN"/>
              </w:rPr>
              <w:t>1</w:t>
            </w:r>
            <w:r>
              <w:rPr>
                <w:rFonts w:hint="eastAsia"/>
                <w:sz w:val="24"/>
                <w:szCs w:val="24"/>
              </w:rPr>
              <w:t>.</w:t>
            </w:r>
            <w:r>
              <w:rPr>
                <w:rFonts w:hint="eastAsia"/>
                <w:sz w:val="24"/>
                <w:szCs w:val="24"/>
                <w:lang w:val="en-US" w:eastAsia="zh-CN"/>
              </w:rPr>
              <w:t>4</w:t>
            </w:r>
            <w:r>
              <w:rPr>
                <w:rFonts w:hint="eastAsia"/>
                <w:sz w:val="24"/>
                <w:szCs w:val="24"/>
              </w:rPr>
              <w:t>.</w:t>
            </w:r>
            <w:r>
              <w:rPr>
                <w:rFonts w:hint="eastAsia"/>
                <w:sz w:val="24"/>
                <w:szCs w:val="24"/>
                <w:lang w:val="en-US" w:eastAsia="zh-CN"/>
              </w:rPr>
              <w:t>8</w:t>
            </w: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55" w:type="dxa"/>
            <w:vAlign w:val="center"/>
          </w:tcPr>
          <w:p>
            <w:pPr>
              <w:adjustRightInd w:val="0"/>
              <w:snapToGrid w:val="0"/>
              <w:spacing w:line="240" w:lineRule="auto"/>
              <w:ind w:right="105" w:rightChars="50"/>
              <w:textAlignment w:val="baseline"/>
              <w:rPr>
                <w:rFonts w:ascii="宋体" w:hAnsi="宋体" w:cs="Arial"/>
                <w:spacing w:val="-6"/>
                <w:sz w:val="24"/>
                <w:szCs w:val="24"/>
              </w:rPr>
            </w:pPr>
            <w:r>
              <w:rPr>
                <w:rFonts w:hint="eastAsia"/>
                <w:sz w:val="24"/>
                <w:szCs w:val="24"/>
              </w:rPr>
              <w:t>审核条款：</w:t>
            </w:r>
            <w:r>
              <w:rPr>
                <w:rFonts w:hint="eastAsia" w:ascii="宋体" w:hAnsi="宋体" w:cs="Arial"/>
                <w:spacing w:val="-6"/>
                <w:sz w:val="24"/>
                <w:szCs w:val="24"/>
              </w:rPr>
              <w:t>QEO:4.1理解组织及其环境、4.2理解相关方的需求和期望、4.3 确定管理体系的范围、4.4质量/环境管理体系及其过程、5.1领导作用和承诺、5.2质量/环境/职业健康安全方针、5.3组织的岗位、职责和权限、O5.4协商与参与、6.1应对风险和机遇的措施、6.2质量/环境目标及其实现的策划、Q6.3变更的策划、9.3管理评审、10.1改进、10.3持续改进，</w:t>
            </w:r>
          </w:p>
          <w:p>
            <w:pPr>
              <w:rPr>
                <w:sz w:val="24"/>
                <w:szCs w:val="24"/>
              </w:rPr>
            </w:pPr>
            <w:r>
              <w:rPr>
                <w:rFonts w:hint="eastAsia" w:ascii="宋体" w:hAnsi="宋体"/>
                <w:sz w:val="24"/>
                <w:szCs w:val="24"/>
              </w:rPr>
              <w:t>标准</w:t>
            </w:r>
            <w:r>
              <w:rPr>
                <w:rFonts w:ascii="宋体" w:hAnsi="宋体"/>
                <w:sz w:val="24"/>
                <w:szCs w:val="24"/>
              </w:rPr>
              <w:t>/</w:t>
            </w:r>
            <w:r>
              <w:rPr>
                <w:rFonts w:hint="eastAsia" w:ascii="宋体" w:hAnsi="宋体"/>
                <w:sz w:val="24"/>
                <w:szCs w:val="24"/>
              </w:rPr>
              <w:t>规范</w:t>
            </w:r>
            <w:r>
              <w:rPr>
                <w:rFonts w:ascii="宋体" w:hAnsi="宋体"/>
                <w:sz w:val="24"/>
                <w:szCs w:val="24"/>
              </w:rPr>
              <w:t>/</w:t>
            </w:r>
            <w:r>
              <w:rPr>
                <w:rFonts w:hint="eastAsia" w:ascii="宋体" w:hAnsi="宋体"/>
                <w:sz w:val="24"/>
                <w:szCs w:val="24"/>
              </w:rPr>
              <w:t>法规的执行情况、上次审核不符合项的验证、认证证书、标志的使用情况、投诉或事故、监督抽查情况、体系变动</w:t>
            </w: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160" w:type="dxa"/>
            <w:vAlign w:val="center"/>
          </w:tcPr>
          <w:p>
            <w:pPr>
              <w:rPr>
                <w:szCs w:val="21"/>
              </w:rPr>
            </w:pPr>
            <w:r>
              <w:rPr>
                <w:rFonts w:hint="eastAsia"/>
                <w:szCs w:val="21"/>
              </w:rPr>
              <w:t>企业基本情况</w:t>
            </w:r>
          </w:p>
          <w:p>
            <w:pPr>
              <w:rPr>
                <w:szCs w:val="21"/>
              </w:rPr>
            </w:pPr>
            <w:r>
              <w:rPr>
                <w:rFonts w:hint="eastAsia"/>
                <w:szCs w:val="21"/>
              </w:rPr>
              <w:t>理解组织及其环境</w:t>
            </w:r>
          </w:p>
        </w:tc>
        <w:tc>
          <w:tcPr>
            <w:tcW w:w="960" w:type="dxa"/>
            <w:vAlign w:val="center"/>
          </w:tcPr>
          <w:p>
            <w:pPr>
              <w:rPr>
                <w:szCs w:val="21"/>
              </w:rPr>
            </w:pPr>
            <w:r>
              <w:rPr>
                <w:rFonts w:hint="eastAsia"/>
                <w:szCs w:val="21"/>
                <w:lang w:val="en-US" w:eastAsia="zh-CN"/>
              </w:rPr>
              <w:t>QEO</w:t>
            </w:r>
            <w:r>
              <w:rPr>
                <w:rFonts w:hint="eastAsia"/>
                <w:szCs w:val="21"/>
              </w:rPr>
              <w:t>4.1</w:t>
            </w:r>
          </w:p>
        </w:tc>
        <w:tc>
          <w:tcPr>
            <w:tcW w:w="10455" w:type="dxa"/>
            <w:vAlign w:val="center"/>
          </w:tcPr>
          <w:p>
            <w:pPr>
              <w:rPr>
                <w:rFonts w:asciiTheme="minorEastAsia" w:hAnsiTheme="minorEastAsia" w:eastAsiaTheme="minorEastAsia"/>
              </w:rPr>
            </w:pPr>
            <w:r>
              <w:rPr>
                <w:rFonts w:hint="eastAsia" w:asciiTheme="minorEastAsia" w:hAnsiTheme="minorEastAsia" w:eastAsiaTheme="minorEastAsia"/>
              </w:rPr>
              <w:sym w:font="Wingdings 2" w:char="F098"/>
            </w:r>
            <w:r>
              <w:rPr>
                <w:rFonts w:hint="eastAsia" w:asciiTheme="minorEastAsia" w:hAnsiTheme="minorEastAsia" w:eastAsiaTheme="minorEastAsia"/>
              </w:rPr>
              <w:t>企业基本情况</w:t>
            </w:r>
          </w:p>
          <w:p>
            <w:pPr>
              <w:rPr>
                <w:rFonts w:cs="宋体"/>
              </w:rPr>
            </w:pPr>
            <w:r>
              <w:rPr>
                <w:rFonts w:hint="eastAsia"/>
              </w:rPr>
              <w:t>1、总经理/管代：</w:t>
            </w:r>
            <w:r>
              <w:rPr>
                <w:rFonts w:hint="eastAsia" w:cs="宋体"/>
                <w:szCs w:val="21"/>
              </w:rPr>
              <w:t>陈利/张忠于</w:t>
            </w:r>
            <w:r>
              <w:rPr>
                <w:rFonts w:hint="eastAsia" w:cs="宋体"/>
              </w:rPr>
              <w:t>；</w:t>
            </w:r>
          </w:p>
          <w:p>
            <w:pPr>
              <w:rPr>
                <w:color w:val="000000"/>
                <w:highlight w:val="none"/>
                <w:u w:val="single"/>
              </w:rPr>
            </w:pPr>
            <w:r>
              <w:rPr>
                <w:rFonts w:hint="eastAsia"/>
              </w:rPr>
              <w:t>2、</w:t>
            </w:r>
            <w:r>
              <w:rPr>
                <w:rFonts w:hint="eastAsia"/>
                <w:highlight w:val="none"/>
              </w:rPr>
              <w:t>按照认证范围公司提供的法律证明文件有：营业执照，统一社会信用代码：</w:t>
            </w:r>
            <w:r>
              <w:rPr>
                <w:rFonts w:hint="eastAsia"/>
                <w:color w:val="000000"/>
                <w:highlight w:val="none"/>
              </w:rPr>
              <w:t>91310116554274783L</w:t>
            </w:r>
            <w:r>
              <w:rPr>
                <w:rFonts w:hint="eastAsia"/>
                <w:highlight w:val="none"/>
              </w:rPr>
              <w:t>，网上查询证书有效；</w:t>
            </w:r>
          </w:p>
          <w:p>
            <w:pPr>
              <w:rPr>
                <w:highlight w:val="none"/>
              </w:rPr>
            </w:pPr>
            <w:bookmarkStart w:id="0" w:name="组织名称"/>
            <w:r>
              <w:rPr>
                <w:rFonts w:hint="eastAsia"/>
                <w:color w:val="000000"/>
                <w:highlight w:val="none"/>
              </w:rPr>
              <w:t>3、</w:t>
            </w:r>
            <w:r>
              <w:rPr>
                <w:color w:val="000000"/>
                <w:szCs w:val="21"/>
                <w:highlight w:val="none"/>
              </w:rPr>
              <w:t>上海冬方化工机械有限公司</w:t>
            </w:r>
            <w:bookmarkEnd w:id="0"/>
            <w:r>
              <w:rPr>
                <w:rFonts w:hint="eastAsia" w:cs="楷体"/>
                <w:color w:val="333333"/>
                <w:highlight w:val="none"/>
                <w:shd w:val="clear" w:color="auto" w:fill="FFFFFF"/>
              </w:rPr>
              <w:t>成立于2010年4月22日,</w:t>
            </w:r>
            <w:bookmarkStart w:id="1" w:name="注册地址"/>
            <w:r>
              <w:rPr>
                <w:highlight w:val="none"/>
              </w:rPr>
              <w:t xml:space="preserve"> </w:t>
            </w:r>
            <w:r>
              <w:rPr>
                <w:rFonts w:hint="eastAsia"/>
                <w:highlight w:val="none"/>
              </w:rPr>
              <w:t>注册资本1530</w:t>
            </w:r>
            <w:r>
              <w:rPr>
                <w:highlight w:val="none"/>
              </w:rPr>
              <w:t>万元，</w:t>
            </w:r>
            <w:r>
              <w:rPr>
                <w:rFonts w:hint="eastAsia" w:cs="宋体"/>
                <w:highlight w:val="none"/>
              </w:rPr>
              <w:t>位于</w:t>
            </w:r>
            <w:r>
              <w:rPr>
                <w:highlight w:val="none"/>
              </w:rPr>
              <w:t>上海市金山区卫昌路205号</w:t>
            </w:r>
            <w:bookmarkEnd w:id="1"/>
            <w:r>
              <w:rPr>
                <w:highlight w:val="none"/>
              </w:rPr>
              <w:t>，</w:t>
            </w:r>
            <w:r>
              <w:rPr>
                <w:rFonts w:hint="eastAsia"/>
                <w:highlight w:val="none"/>
              </w:rPr>
              <w:t>办公室300平，车间1900平，仓库500平；</w:t>
            </w:r>
          </w:p>
          <w:p>
            <w:pPr>
              <w:rPr>
                <w:highlight w:val="none"/>
              </w:rPr>
            </w:pPr>
            <w:r>
              <w:rPr>
                <w:rFonts w:hint="eastAsia"/>
                <w:highlight w:val="none"/>
              </w:rPr>
              <w:t>4、经确认企业</w:t>
            </w:r>
            <w:r>
              <w:rPr>
                <w:rFonts w:hint="eastAsia" w:cs="楷体"/>
                <w:color w:val="333333"/>
                <w:highlight w:val="none"/>
                <w:shd w:val="clear" w:color="auto" w:fill="FFFFFF"/>
              </w:rPr>
              <w:t>主要经营范围为</w:t>
            </w:r>
            <w:bookmarkStart w:id="2" w:name="审核范围"/>
            <w:r>
              <w:rPr>
                <w:rFonts w:hint="eastAsia" w:cs="楷体"/>
                <w:color w:val="333333"/>
                <w:highlight w:val="none"/>
                <w:shd w:val="clear" w:color="auto" w:fill="FFFFFF"/>
              </w:rPr>
              <w:t>：</w:t>
            </w:r>
            <w:r>
              <w:rPr>
                <w:rFonts w:hint="eastAsia" w:ascii="宋体" w:hAnsi="宋体"/>
                <w:szCs w:val="21"/>
                <w:highlight w:val="none"/>
              </w:rPr>
              <w:t>化工设备配件（冷却器、防护罩、梯子平台组件）的生产</w:t>
            </w:r>
            <w:bookmarkEnd w:id="2"/>
            <w:r>
              <w:rPr>
                <w:rFonts w:hint="eastAsia"/>
                <w:highlight w:val="none"/>
              </w:rPr>
              <w:t>；</w:t>
            </w:r>
          </w:p>
          <w:p>
            <w:pPr>
              <w:rPr>
                <w:rFonts w:hint="eastAsia"/>
                <w:highlight w:val="none"/>
              </w:rPr>
            </w:pPr>
            <w:r>
              <w:rPr>
                <w:rFonts w:hint="eastAsia"/>
                <w:highlight w:val="none"/>
              </w:rPr>
              <w:t>5、公司设有管理层、行政部、生技部、质检部、供销部等部门；</w:t>
            </w:r>
          </w:p>
          <w:p>
            <w:pPr>
              <w:rPr>
                <w:highlight w:val="none"/>
              </w:rPr>
            </w:pPr>
            <w:r>
              <w:rPr>
                <w:rFonts w:hint="eastAsia"/>
                <w:highlight w:val="none"/>
              </w:rPr>
              <w:t>6、文审问题已整改。</w:t>
            </w:r>
          </w:p>
          <w:p>
            <w:pPr>
              <w:rPr>
                <w:rFonts w:cs="宋体" w:asciiTheme="minorEastAsia" w:hAnsiTheme="minorEastAsia" w:eastAsiaTheme="minorEastAsia"/>
                <w:kern w:val="0"/>
              </w:rPr>
            </w:pPr>
            <w:r>
              <w:rPr>
                <w:rFonts w:hint="eastAsia" w:asciiTheme="minorEastAsia" w:hAnsiTheme="minorEastAsia" w:eastAsiaTheme="minorEastAsia"/>
              </w:rPr>
              <w:sym w:font="Wingdings 2" w:char="F098"/>
            </w:r>
            <w:r>
              <w:rPr>
                <w:rFonts w:hint="eastAsia" w:asciiTheme="minorEastAsia" w:hAnsiTheme="minorEastAsia" w:eastAsiaTheme="minorEastAsia"/>
              </w:rPr>
              <w:t>企业通过监视和评审内外部信息：</w:t>
            </w:r>
          </w:p>
          <w:p>
            <w:r>
              <w:rPr>
                <w:rFonts w:hint="eastAsia"/>
              </w:rPr>
              <w:t>1、最高管理层定期对各职能部门收集的信息进行讨论研究确定；</w:t>
            </w:r>
          </w:p>
          <w:p>
            <w:r>
              <w:rPr>
                <w:rFonts w:hint="eastAsia"/>
              </w:rPr>
              <w:t>2、对组织建立、实现目标及战略方向有影响的各种相关的内外部因素进行评审；内容包括：法律法规、行业动态、市场变化、产品前景、大环境及社会经济发展状况；企业文化、知识的累积、绩效的考核等内外部因素；</w:t>
            </w:r>
          </w:p>
          <w:p>
            <w:r>
              <w:rPr>
                <w:rFonts w:hint="eastAsia"/>
              </w:rPr>
              <w:t>3、目前主要识别出的外部环境有：行业市场的竞争、价格的竞争；</w:t>
            </w:r>
          </w:p>
          <w:p>
            <w:r>
              <w:rPr>
                <w:rFonts w:hint="eastAsia"/>
              </w:rPr>
              <w:t>4、促进内部环境的改善；⑴通过贯标强化企业管理的规范化、程序化；⑵加强内部管理，降低成本；</w:t>
            </w:r>
          </w:p>
          <w:p>
            <w:r>
              <w:rPr>
                <w:rFonts w:hint="eastAsia"/>
              </w:rPr>
              <w:t>5、企业内部优势：员工从事该行业多年。产品采购：均按照国家、行业标准要求执行。赢得了客户，赢得了市场。</w:t>
            </w:r>
          </w:p>
          <w:p>
            <w:r>
              <w:rPr>
                <w:rFonts w:hint="eastAsia"/>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r>
              <w:rPr>
                <w:rFonts w:hint="eastAsia"/>
                <w:szCs w:val="21"/>
              </w:rPr>
              <w:t>理解相关方需求和期望</w:t>
            </w:r>
          </w:p>
        </w:tc>
        <w:tc>
          <w:tcPr>
            <w:tcW w:w="960" w:type="dxa"/>
            <w:vAlign w:val="center"/>
          </w:tcPr>
          <w:p>
            <w:pPr>
              <w:rPr>
                <w:szCs w:val="21"/>
              </w:rPr>
            </w:pPr>
            <w:r>
              <w:rPr>
                <w:rFonts w:hint="eastAsia"/>
                <w:szCs w:val="21"/>
                <w:lang w:val="en-US" w:eastAsia="zh-CN"/>
              </w:rPr>
              <w:t>QEO</w:t>
            </w:r>
            <w:r>
              <w:rPr>
                <w:rFonts w:hint="eastAsia"/>
                <w:szCs w:val="21"/>
              </w:rPr>
              <w:t>4.2</w:t>
            </w:r>
          </w:p>
        </w:tc>
        <w:tc>
          <w:tcPr>
            <w:tcW w:w="10455" w:type="dxa"/>
            <w:vAlign w:val="center"/>
          </w:tcPr>
          <w:p>
            <w:r>
              <w:rPr>
                <w:rFonts w:hint="eastAsia"/>
              </w:rPr>
              <w:sym w:font="Wingdings 2" w:char="F098"/>
            </w:r>
            <w:r>
              <w:rPr>
                <w:rFonts w:hint="eastAsia"/>
              </w:rPr>
              <w:t>公司确定了与质量</w:t>
            </w:r>
            <w:r>
              <w:rPr>
                <w:rFonts w:hint="eastAsia"/>
                <w:lang w:eastAsia="zh-CN"/>
              </w:rPr>
              <w:t>、</w:t>
            </w:r>
            <w:r>
              <w:rPr>
                <w:rFonts w:hint="eastAsia"/>
                <w:lang w:val="en-US" w:eastAsia="zh-CN"/>
              </w:rPr>
              <w:t>环境、职业健康安全</w:t>
            </w:r>
            <w:r>
              <w:rPr>
                <w:rFonts w:hint="eastAsia"/>
              </w:rPr>
              <w:t>管理体系有关的相关方包括</w:t>
            </w:r>
            <w:r>
              <w:rPr>
                <w:rFonts w:hint="eastAsia" w:ascii="宋体" w:hAnsi="宋体"/>
                <w:color w:val="000000"/>
                <w:kern w:val="0"/>
                <w:sz w:val="24"/>
                <w:szCs w:val="24"/>
              </w:rPr>
              <w:t>；</w:t>
            </w:r>
            <w:r>
              <w:rPr>
                <w:rFonts w:hint="eastAsia"/>
              </w:rPr>
              <w:t>公司的相关方包括：直接客户（最终使用者以及直接客户）；供方：供应链中的供方及其他；员工（包括管理者）；政府部门；投资方；咨询单位,以及其他人员；</w:t>
            </w:r>
          </w:p>
          <w:p>
            <w:r>
              <w:rPr>
                <w:rFonts w:hint="eastAsia"/>
              </w:rPr>
              <w:sym w:font="Wingdings 2" w:char="F098"/>
            </w:r>
            <w:r>
              <w:rPr>
                <w:rFonts w:hint="eastAsia"/>
              </w:rPr>
              <w:t>相关方对企业的要求有：遵守国家的现行法律法规、保持有效的资质、量具定期检定、不断提高技术水平以及不断提高客户满意度等。</w:t>
            </w:r>
          </w:p>
          <w:p>
            <w:r>
              <w:rPr>
                <w:rFonts w:hint="eastAsia"/>
              </w:rPr>
              <w:sym w:font="Wingdings 2" w:char="F098"/>
            </w:r>
            <w:r>
              <w:rPr>
                <w:rFonts w:hint="eastAsia"/>
              </w:rPr>
              <w:t>公司通过以下行为满足相关方需求和期望：</w:t>
            </w:r>
          </w:p>
          <w:p>
            <w:r>
              <w:rPr>
                <w:rFonts w:hint="eastAsia"/>
              </w:rPr>
              <w:t>——关注顾客需求，通过持续改进增强用户满意；</w:t>
            </w:r>
          </w:p>
          <w:p>
            <w:r>
              <w:rPr>
                <w:rFonts w:hint="eastAsia"/>
              </w:rPr>
              <w:t>——持续改进管理体系过程，提升质量绩效。</w:t>
            </w:r>
          </w:p>
          <w:p>
            <w:r>
              <w:rPr>
                <w:rFonts w:hint="eastAsia"/>
              </w:rPr>
              <w:sym w:font="Wingdings 2" w:char="F098"/>
            </w:r>
            <w:r>
              <w:rPr>
                <w:rFonts w:hint="eastAsia"/>
              </w:rPr>
              <w:t>公司管理层及相关部门将持续关注相关方需求的变化，必要时通过评估风险和机遇，调整管理目标或变更管理过程以适应这些变化或实现改进。</w:t>
            </w:r>
          </w:p>
          <w:p>
            <w:r>
              <w:rPr/>
              <w:sym w:font="Wingdings 2" w:char="F098"/>
            </w:r>
            <w:r>
              <w:t>对这些相关方监视和评审的方法有：上级文件、标准和规范的获取、客户走访调查、沟通等。</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2160" w:type="dxa"/>
            <w:vAlign w:val="center"/>
          </w:tcPr>
          <w:p>
            <w:pPr>
              <w:rPr>
                <w:szCs w:val="21"/>
              </w:rPr>
            </w:pPr>
            <w:r>
              <w:rPr>
                <w:rFonts w:hint="eastAsia"/>
                <w:szCs w:val="21"/>
              </w:rPr>
              <w:t>质量管理体系的范围</w:t>
            </w:r>
          </w:p>
        </w:tc>
        <w:tc>
          <w:tcPr>
            <w:tcW w:w="960" w:type="dxa"/>
            <w:vAlign w:val="center"/>
          </w:tcPr>
          <w:p>
            <w:pPr>
              <w:rPr>
                <w:szCs w:val="21"/>
              </w:rPr>
            </w:pPr>
            <w:r>
              <w:rPr>
                <w:rFonts w:hint="eastAsia"/>
                <w:szCs w:val="21"/>
                <w:lang w:val="en-US" w:eastAsia="zh-CN"/>
              </w:rPr>
              <w:t>QEO</w:t>
            </w:r>
            <w:r>
              <w:rPr>
                <w:rFonts w:hint="eastAsia"/>
                <w:szCs w:val="21"/>
              </w:rPr>
              <w:t>4.3</w:t>
            </w:r>
          </w:p>
        </w:tc>
        <w:tc>
          <w:tcPr>
            <w:tcW w:w="10455" w:type="dxa"/>
            <w:vAlign w:val="center"/>
          </w:tcPr>
          <w:p>
            <w:pPr>
              <w:rPr>
                <w:rFonts w:ascii="宋体" w:hAnsi="宋体" w:cs="楷体"/>
                <w:color w:val="333333"/>
                <w:szCs w:val="21"/>
                <w:shd w:val="clear" w:color="auto" w:fill="FFFFFF"/>
              </w:rPr>
            </w:pPr>
            <w:r>
              <w:rPr>
                <w:rFonts w:hint="eastAsia"/>
                <w:szCs w:val="21"/>
              </w:rPr>
              <w:sym w:font="Wingdings 2" w:char="F098"/>
            </w:r>
            <w:r>
              <w:rPr>
                <w:rFonts w:hint="eastAsia"/>
                <w:szCs w:val="21"/>
              </w:rPr>
              <w:t>根据客户需求（外部信息）、企业内部状况（经营能力、资金状况水平、售后服务等）及相关方要求，确定体系覆盖的范围：</w:t>
            </w:r>
            <w:r>
              <w:rPr>
                <w:rFonts w:hint="eastAsia" w:ascii="宋体" w:hAnsi="宋体"/>
                <w:szCs w:val="21"/>
              </w:rPr>
              <w:t>化工设备配件（冷却器、防护罩、梯子平台组件）的生产</w:t>
            </w:r>
            <w:r>
              <w:rPr>
                <w:rFonts w:hint="eastAsia"/>
              </w:rPr>
              <w:t>；</w:t>
            </w:r>
          </w:p>
          <w:p>
            <w:pPr>
              <w:rPr>
                <w:rFonts w:ascii="宋体" w:hAnsi="宋体"/>
              </w:rPr>
            </w:pPr>
            <w:r>
              <w:rPr>
                <w:szCs w:val="21"/>
              </w:rPr>
              <w:sym w:font="Wingdings 2" w:char="F098"/>
            </w:r>
            <w:r>
              <w:rPr>
                <w:rFonts w:hint="eastAsia"/>
                <w:szCs w:val="21"/>
              </w:rPr>
              <w:t>不适用条款：</w:t>
            </w:r>
            <w:r>
              <w:rPr>
                <w:rFonts w:hint="eastAsia"/>
              </w:rPr>
              <w:t>GB/T19001-2016标准的8.3条款。</w:t>
            </w:r>
            <w:r>
              <w:rPr>
                <w:rFonts w:hint="eastAsia"/>
                <w:szCs w:val="21"/>
              </w:rPr>
              <w:t>企业产品依据顾客要求按客户提供的样品、图纸等明确的产品设计要求进行加工，客户提供明确的技术参数及原料采购要求，生产和检验的要求均由客户方提供。企业不承担设计开发责任，不进行新产品设计和开发，设计开发责任由客户方承担，删减8.3条款不影响本公司提供满足客户要求和适用法律法规要求的产品能力或责任的要求，此删减是合理的，删减后不影响企业提供满足客户要求和适用法律法规要求</w:t>
            </w:r>
            <w:r>
              <w:rPr>
                <w:rFonts w:hint="eastAsia"/>
                <w:color w:val="000000"/>
                <w:szCs w:val="21"/>
              </w:rPr>
              <w:t>。</w:t>
            </w:r>
          </w:p>
          <w:p>
            <w:pPr>
              <w:rPr>
                <w:szCs w:val="21"/>
              </w:rPr>
            </w:pPr>
            <w:r>
              <w:rPr>
                <w:rFonts w:hint="eastAsia"/>
                <w:szCs w:val="21"/>
              </w:rPr>
              <w:sym w:font="Wingdings 2" w:char="F098"/>
            </w:r>
            <w:r>
              <w:rPr>
                <w:rFonts w:hint="eastAsia"/>
                <w:szCs w:val="21"/>
              </w:rPr>
              <w:t>通过电话、微信沟通查验：质量</w:t>
            </w:r>
            <w:r>
              <w:rPr>
                <w:rFonts w:hint="eastAsia"/>
                <w:szCs w:val="21"/>
                <w:lang w:eastAsia="zh-CN"/>
              </w:rPr>
              <w:t>、</w:t>
            </w:r>
            <w:r>
              <w:rPr>
                <w:rFonts w:hint="eastAsia"/>
                <w:szCs w:val="21"/>
                <w:lang w:val="en-US" w:eastAsia="zh-CN"/>
              </w:rPr>
              <w:t>环境、职业健康安全</w:t>
            </w:r>
            <w:r>
              <w:rPr>
                <w:rFonts w:hint="eastAsia"/>
                <w:szCs w:val="21"/>
              </w:rPr>
              <w:t>管理体系覆盖范围已形成文件，并经总经理批准。</w:t>
            </w:r>
          </w:p>
          <w:p>
            <w:pPr>
              <w:rPr>
                <w:szCs w:val="21"/>
              </w:rPr>
            </w:pPr>
            <w:r>
              <w:rPr>
                <w:rFonts w:hint="eastAsia"/>
                <w:szCs w:val="21"/>
              </w:rPr>
              <w:t>1、通过文件发放的方式在公司内部进行传递；</w:t>
            </w:r>
          </w:p>
          <w:p>
            <w:pPr>
              <w:rPr>
                <w:szCs w:val="21"/>
              </w:rPr>
            </w:pPr>
            <w:r>
              <w:rPr>
                <w:rFonts w:hint="eastAsia"/>
                <w:szCs w:val="21"/>
              </w:rPr>
              <w:t>2、在与客户沟通中，及时通知客户，为相关方获取。</w:t>
            </w:r>
          </w:p>
          <w:p>
            <w:pPr>
              <w:rPr>
                <w:szCs w:val="21"/>
              </w:rPr>
            </w:pPr>
            <w:r>
              <w:rPr>
                <w:rFonts w:hint="eastAsia"/>
                <w:szCs w:val="21"/>
              </w:rPr>
              <w:t>上述范围与企业目前经营范围相一致。</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60" w:type="dxa"/>
            <w:vAlign w:val="center"/>
          </w:tcPr>
          <w:p>
            <w:r>
              <w:rPr>
                <w:rFonts w:hint="eastAsia"/>
              </w:rPr>
              <w:t>质量管理体系及其过程</w:t>
            </w:r>
          </w:p>
        </w:tc>
        <w:tc>
          <w:tcPr>
            <w:tcW w:w="960" w:type="dxa"/>
            <w:vAlign w:val="center"/>
          </w:tcPr>
          <w:p>
            <w:r>
              <w:rPr>
                <w:rFonts w:hint="eastAsia"/>
                <w:lang w:val="en-US" w:eastAsia="zh-CN"/>
              </w:rPr>
              <w:t>QEO</w:t>
            </w:r>
            <w:r>
              <w:rPr>
                <w:rFonts w:hint="eastAsia"/>
              </w:rPr>
              <w:t>4.4</w:t>
            </w:r>
          </w:p>
        </w:tc>
        <w:tc>
          <w:tcPr>
            <w:tcW w:w="10455" w:type="dxa"/>
            <w:vAlign w:val="center"/>
          </w:tcPr>
          <w:p>
            <w:r>
              <w:rPr>
                <w:rFonts w:hint="eastAsia"/>
              </w:rPr>
              <w:t>1、公司依据 GB/T19001-2016</w:t>
            </w:r>
            <w:r>
              <w:rPr>
                <w:rFonts w:hint="eastAsia"/>
                <w:lang w:eastAsia="zh-CN"/>
              </w:rPr>
              <w:t>、</w:t>
            </w:r>
            <w:r>
              <w:rPr>
                <w:rFonts w:hint="eastAsia"/>
              </w:rPr>
              <w:t>GB/T1</w:t>
            </w:r>
            <w:r>
              <w:rPr>
                <w:rFonts w:hint="eastAsia"/>
                <w:lang w:val="en-US" w:eastAsia="zh-CN"/>
              </w:rPr>
              <w:t>24</w:t>
            </w:r>
            <w:r>
              <w:rPr>
                <w:rFonts w:hint="eastAsia"/>
              </w:rPr>
              <w:t>001-2016</w:t>
            </w:r>
            <w:r>
              <w:rPr>
                <w:rFonts w:hint="eastAsia"/>
                <w:lang w:eastAsia="zh-CN"/>
              </w:rPr>
              <w:t>、</w:t>
            </w:r>
            <w:r>
              <w:rPr>
                <w:rFonts w:hint="eastAsia"/>
              </w:rPr>
              <w:t>GB/T</w:t>
            </w:r>
            <w:r>
              <w:rPr>
                <w:rFonts w:hint="eastAsia"/>
                <w:lang w:val="en-US" w:eastAsia="zh-CN"/>
              </w:rPr>
              <w:t>4500</w:t>
            </w:r>
            <w:r>
              <w:rPr>
                <w:rFonts w:hint="eastAsia"/>
              </w:rPr>
              <w:t>-20</w:t>
            </w:r>
            <w:r>
              <w:rPr>
                <w:rFonts w:hint="eastAsia"/>
                <w:lang w:val="en-US" w:eastAsia="zh-CN"/>
              </w:rPr>
              <w:t>20</w:t>
            </w:r>
            <w:r>
              <w:rPr>
                <w:rFonts w:hint="eastAsia"/>
                <w:lang w:eastAsia="zh-CN"/>
              </w:rPr>
              <w:t>、</w:t>
            </w:r>
            <w:r>
              <w:rPr>
                <w:rFonts w:hint="eastAsia"/>
              </w:rPr>
              <w:t>标准，于20</w:t>
            </w:r>
            <w:r>
              <w:rPr>
                <w:rFonts w:hint="eastAsia"/>
                <w:lang w:val="en-US" w:eastAsia="zh-CN"/>
              </w:rPr>
              <w:t>20</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日建立了文件化管理体系。遵循PDCA方法，识别了标准中的四大过程，确定了过程的相互顺序和作用：管理职责确定－资源提供－产品实现－测量和改进。</w:t>
            </w:r>
          </w:p>
          <w:p>
            <w:r>
              <w:rPr>
                <w:rFonts w:hint="eastAsia"/>
              </w:rPr>
              <w:t>2、公司明确规定产品的执行标准（国家、行业标准）和客户要求，并通过各工序控制，监视、测量、考核使其达到有效运行。</w:t>
            </w:r>
          </w:p>
          <w:p>
            <w:r>
              <w:rPr>
                <w:rFonts w:hint="eastAsia"/>
              </w:rPr>
              <w:t>3、公司编制了</w:t>
            </w:r>
            <w:r>
              <w:rPr>
                <w:rFonts w:hint="eastAsia"/>
                <w:lang w:val="en-US" w:eastAsia="zh-CN"/>
              </w:rPr>
              <w:t>管理</w:t>
            </w:r>
            <w:r>
              <w:rPr>
                <w:rFonts w:hint="eastAsia"/>
              </w:rPr>
              <w:t>手册、程序文件及作业管理性文件、记录表格等。</w:t>
            </w:r>
          </w:p>
          <w:p>
            <w:r>
              <w:rPr>
                <w:rFonts w:hint="eastAsia"/>
              </w:rPr>
              <w:t>通过</w:t>
            </w:r>
            <w:r>
              <w:rPr>
                <w:rFonts w:hint="eastAsia"/>
                <w:lang w:val="en-US" w:eastAsia="zh-CN"/>
              </w:rPr>
              <w:t>管理</w:t>
            </w:r>
            <w:r>
              <w:rPr>
                <w:rFonts w:hint="eastAsia"/>
              </w:rPr>
              <w:t>手册、程序文件明确各部门职责、权限；资源管理，测量分析和改进、运行控制等过程。</w:t>
            </w:r>
          </w:p>
          <w:p>
            <w:r>
              <w:rPr>
                <w:rFonts w:hint="eastAsia"/>
              </w:rPr>
              <w:t>4、通过对各主要工序的风险评估，识别，评价并制定相应措施进行风险控制（包括实施过程中所需要的变更）。</w:t>
            </w:r>
          </w:p>
          <w:p>
            <w:r>
              <w:rPr>
                <w:rFonts w:hint="eastAsia"/>
              </w:rPr>
              <w:t>5、通过监视、测量和分析结果以及内审管理评审等达到持续改进的目的。</w:t>
            </w:r>
          </w:p>
          <w:p>
            <w:r>
              <w:rPr>
                <w:rFonts w:hint="eastAsia"/>
              </w:rPr>
              <w:t>6、经识别外包过程：无</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管理承诺总则</w:t>
            </w:r>
          </w:p>
        </w:tc>
        <w:tc>
          <w:tcPr>
            <w:tcW w:w="960" w:type="dxa"/>
            <w:vAlign w:val="center"/>
          </w:tcPr>
          <w:p>
            <w:pPr>
              <w:rPr>
                <w:szCs w:val="21"/>
              </w:rPr>
            </w:pPr>
            <w:r>
              <w:rPr>
                <w:rFonts w:hint="eastAsia"/>
                <w:szCs w:val="21"/>
                <w:lang w:val="en-US" w:eastAsia="zh-CN"/>
              </w:rPr>
              <w:t>QEO</w:t>
            </w:r>
            <w:r>
              <w:rPr>
                <w:rFonts w:hint="eastAsia"/>
                <w:szCs w:val="21"/>
              </w:rPr>
              <w:t>5.1.1</w:t>
            </w:r>
          </w:p>
        </w:tc>
        <w:tc>
          <w:tcPr>
            <w:tcW w:w="10455" w:type="dxa"/>
            <w:vAlign w:val="center"/>
          </w:tcPr>
          <w:p>
            <w:pPr>
              <w:rPr>
                <w:szCs w:val="21"/>
              </w:rPr>
            </w:pPr>
            <w:r>
              <w:rPr>
                <w:szCs w:val="21"/>
              </w:rPr>
              <w:sym w:font="Wingdings 2" w:char="F098"/>
            </w:r>
            <w:r>
              <w:rPr>
                <w:szCs w:val="21"/>
              </w:rPr>
              <w:t>最高管理层都具有较强的管理意识，明确管理承诺，主要通过以下活动来实现管理承诺：</w:t>
            </w:r>
          </w:p>
          <w:p>
            <w:pPr>
              <w:pStyle w:val="15"/>
              <w:numPr>
                <w:ilvl w:val="0"/>
                <w:numId w:val="1"/>
              </w:numPr>
              <w:ind w:firstLineChars="0"/>
              <w:rPr>
                <w:szCs w:val="21"/>
              </w:rPr>
            </w:pPr>
            <w:r>
              <w:rPr>
                <w:szCs w:val="21"/>
              </w:rPr>
              <w:t>向公司全体员工宣传满足顾客要求和法律法规要求的重要性；</w:t>
            </w:r>
          </w:p>
          <w:p>
            <w:pPr>
              <w:pStyle w:val="15"/>
              <w:numPr>
                <w:ilvl w:val="0"/>
                <w:numId w:val="1"/>
              </w:numPr>
              <w:ind w:firstLineChars="0"/>
              <w:rPr>
                <w:b/>
              </w:rPr>
            </w:pPr>
            <w:r>
              <w:rPr>
                <w:szCs w:val="21"/>
              </w:rPr>
              <w:t>制定管理方针；</w:t>
            </w:r>
          </w:p>
          <w:p>
            <w:pPr>
              <w:pStyle w:val="15"/>
              <w:numPr>
                <w:ilvl w:val="0"/>
                <w:numId w:val="1"/>
              </w:numPr>
              <w:ind w:firstLineChars="0"/>
              <w:rPr>
                <w:b/>
              </w:rPr>
            </w:pPr>
            <w:r>
              <w:rPr>
                <w:szCs w:val="21"/>
              </w:rPr>
              <w:t>确保公司目标的制定和完成；</w:t>
            </w:r>
          </w:p>
          <w:p>
            <w:pPr>
              <w:pStyle w:val="15"/>
              <w:numPr>
                <w:ilvl w:val="0"/>
                <w:numId w:val="1"/>
              </w:numPr>
              <w:ind w:firstLineChars="0"/>
              <w:rPr>
                <w:b/>
              </w:rPr>
            </w:pPr>
            <w:r>
              <w:rPr>
                <w:szCs w:val="21"/>
              </w:rPr>
              <w:t>各部门针对本部门的工作进行风险评估，采取适当的应对风险和机会的措施；</w:t>
            </w:r>
          </w:p>
          <w:p>
            <w:pPr>
              <w:pStyle w:val="15"/>
              <w:numPr>
                <w:ilvl w:val="0"/>
                <w:numId w:val="1"/>
              </w:numPr>
              <w:ind w:firstLineChars="0"/>
              <w:rPr>
                <w:b/>
              </w:rPr>
            </w:pPr>
            <w:r>
              <w:rPr>
                <w:szCs w:val="21"/>
              </w:rPr>
              <w:t>定期进行管理评审；</w:t>
            </w:r>
          </w:p>
          <w:p>
            <w:pPr>
              <w:pStyle w:val="15"/>
              <w:numPr>
                <w:ilvl w:val="0"/>
                <w:numId w:val="1"/>
              </w:numPr>
              <w:ind w:firstLineChars="0"/>
              <w:rPr>
                <w:b/>
              </w:rPr>
            </w:pPr>
            <w:r>
              <w:rPr>
                <w:szCs w:val="21"/>
              </w:rPr>
              <w:t>持续保证质量</w:t>
            </w:r>
            <w:r>
              <w:rPr>
                <w:rFonts w:hint="eastAsia"/>
                <w:szCs w:val="21"/>
                <w:lang w:eastAsia="zh-CN"/>
              </w:rPr>
              <w:t>、</w:t>
            </w:r>
            <w:r>
              <w:rPr>
                <w:rFonts w:hint="eastAsia"/>
                <w:szCs w:val="21"/>
                <w:lang w:val="en-US" w:eastAsia="zh-CN"/>
              </w:rPr>
              <w:t>环境、职业健康安全</w:t>
            </w:r>
            <w:r>
              <w:rPr>
                <w:szCs w:val="21"/>
              </w:rPr>
              <w:t>管理工作的投入，提供充分的资源，确保公司管理体系有效运行。</w:t>
            </w:r>
          </w:p>
          <w:p>
            <w:pPr>
              <w:rPr>
                <w:szCs w:val="21"/>
              </w:rPr>
            </w:pPr>
            <w:r>
              <w:rPr>
                <w:rFonts w:hint="eastAsia"/>
                <w:szCs w:val="21"/>
              </w:rPr>
              <w:sym w:font="Wingdings 2" w:char="F098"/>
            </w:r>
            <w:r>
              <w:rPr>
                <w:szCs w:val="21"/>
              </w:rPr>
              <w:t>目前各项工作基本得到实施，并取得了一定的效果。</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以顾客为关注焦点</w:t>
            </w:r>
          </w:p>
        </w:tc>
        <w:tc>
          <w:tcPr>
            <w:tcW w:w="960" w:type="dxa"/>
            <w:vAlign w:val="center"/>
          </w:tcPr>
          <w:p>
            <w:pPr>
              <w:rPr>
                <w:szCs w:val="21"/>
              </w:rPr>
            </w:pPr>
            <w:r>
              <w:rPr>
                <w:rFonts w:hint="eastAsia"/>
                <w:szCs w:val="21"/>
                <w:lang w:val="en-US" w:eastAsia="zh-CN"/>
              </w:rPr>
              <w:t>Q</w:t>
            </w:r>
            <w:r>
              <w:rPr>
                <w:rFonts w:hint="eastAsia"/>
                <w:szCs w:val="21"/>
              </w:rPr>
              <w:t>5.1.2</w:t>
            </w:r>
          </w:p>
        </w:tc>
        <w:tc>
          <w:tcPr>
            <w:tcW w:w="10455" w:type="dxa"/>
            <w:vAlign w:val="center"/>
          </w:tcPr>
          <w:p>
            <w:pPr>
              <w:rPr>
                <w:szCs w:val="21"/>
              </w:rPr>
            </w:pPr>
            <w:r>
              <w:rPr>
                <w:rFonts w:hint="eastAsia"/>
                <w:szCs w:val="21"/>
              </w:rPr>
              <w:sym w:font="Wingdings 2" w:char="F098"/>
            </w:r>
            <w:r>
              <w:rPr>
                <w:rFonts w:hint="eastAsia"/>
                <w:szCs w:val="21"/>
              </w:rPr>
              <w:t>通过确定顾客相关要求，提供相应产品与相关服务，对顾客使用情况进行跟踪调查；并对顾客满意度感受进行测量与分析，以改进产品与服务。</w:t>
            </w:r>
          </w:p>
          <w:p>
            <w:pPr>
              <w:rPr>
                <w:szCs w:val="21"/>
              </w:rPr>
            </w:pPr>
            <w:r>
              <w:rPr>
                <w:rFonts w:hint="eastAsia"/>
                <w:szCs w:val="21"/>
              </w:rPr>
              <w:sym w:font="Wingdings 2" w:char="F098"/>
            </w:r>
            <w:r>
              <w:rPr>
                <w:rFonts w:hint="eastAsia"/>
                <w:szCs w:val="21"/>
              </w:rPr>
              <w:t>并策划和规定了由供销部部定期对顾客实施满意度测评，从各方面提高顾客的满意度。具体见供销部部9.1.2 条款审核记录。</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方针</w:t>
            </w:r>
          </w:p>
        </w:tc>
        <w:tc>
          <w:tcPr>
            <w:tcW w:w="960" w:type="dxa"/>
            <w:vAlign w:val="center"/>
          </w:tcPr>
          <w:p>
            <w:pPr>
              <w:rPr>
                <w:szCs w:val="21"/>
              </w:rPr>
            </w:pPr>
            <w:r>
              <w:rPr>
                <w:rFonts w:hint="eastAsia"/>
                <w:szCs w:val="21"/>
                <w:lang w:val="en-US" w:eastAsia="zh-CN"/>
              </w:rPr>
              <w:t>QEO</w:t>
            </w:r>
            <w:r>
              <w:rPr>
                <w:rFonts w:hint="eastAsia"/>
                <w:szCs w:val="21"/>
              </w:rPr>
              <w:t>5.2</w:t>
            </w:r>
          </w:p>
        </w:tc>
        <w:tc>
          <w:tcPr>
            <w:tcW w:w="10455" w:type="dxa"/>
            <w:vAlign w:val="center"/>
          </w:tcPr>
          <w:p>
            <w:pPr>
              <w:spacing w:line="360" w:lineRule="auto"/>
              <w:ind w:right="210"/>
              <w:rPr>
                <w:rFonts w:ascii="Arial" w:hAnsi="Arial" w:cs="Arial"/>
                <w:b/>
              </w:rPr>
            </w:pPr>
            <w:r>
              <w:rPr>
                <w:rFonts w:hint="eastAsia"/>
                <w:szCs w:val="21"/>
              </w:rPr>
              <w:sym w:font="Wingdings 2" w:char="F098"/>
            </w:r>
            <w:r>
              <w:rPr>
                <w:rFonts w:hint="eastAsia"/>
                <w:szCs w:val="21"/>
              </w:rPr>
              <w:t>方针：</w:t>
            </w:r>
            <w:r>
              <w:rPr>
                <w:rFonts w:hint="eastAsia" w:ascii="宋体" w:hAnsi="宋体" w:cs="宋体"/>
                <w:bCs/>
                <w:sz w:val="21"/>
                <w:szCs w:val="21"/>
              </w:rPr>
              <w:t>科学管理，不断创新；诚信为本，人人满意</w:t>
            </w:r>
            <w:r>
              <w:rPr>
                <w:rFonts w:hint="eastAsia" w:ascii="宋体" w:hAnsi="宋体" w:cs="宋体"/>
                <w:sz w:val="21"/>
                <w:szCs w:val="21"/>
              </w:rPr>
              <w:t>；节能降耗，防治污染，保护环境；安全第一，保障健康，减少风险；全员参与，遵守法规，持续改进。</w:t>
            </w:r>
          </w:p>
          <w:p>
            <w:pPr>
              <w:rPr>
                <w:szCs w:val="21"/>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组织的岗位、职责权限</w:t>
            </w:r>
          </w:p>
        </w:tc>
        <w:tc>
          <w:tcPr>
            <w:tcW w:w="960" w:type="dxa"/>
            <w:vAlign w:val="center"/>
          </w:tcPr>
          <w:p>
            <w:pPr>
              <w:rPr>
                <w:szCs w:val="21"/>
              </w:rPr>
            </w:pPr>
            <w:r>
              <w:rPr>
                <w:rFonts w:hint="eastAsia"/>
                <w:szCs w:val="21"/>
                <w:lang w:val="en-US" w:eastAsia="zh-CN"/>
              </w:rPr>
              <w:t>QEO</w:t>
            </w:r>
            <w:r>
              <w:rPr>
                <w:rFonts w:hint="eastAsia"/>
                <w:szCs w:val="21"/>
              </w:rPr>
              <w:t>5.3</w:t>
            </w:r>
          </w:p>
        </w:tc>
        <w:tc>
          <w:tcPr>
            <w:tcW w:w="10455" w:type="dxa"/>
            <w:vAlign w:val="center"/>
          </w:tcPr>
          <w:p>
            <w:pPr>
              <w:rPr>
                <w:szCs w:val="21"/>
              </w:rPr>
            </w:pPr>
            <w:r>
              <w:rPr>
                <w:rFonts w:hint="eastAsia"/>
                <w:szCs w:val="21"/>
              </w:rPr>
              <w:sym w:font="Wingdings 2" w:char="F098"/>
            </w:r>
            <w:r>
              <w:rPr>
                <w:rFonts w:hint="eastAsia"/>
                <w:szCs w:val="21"/>
              </w:rPr>
              <w:t>公司质量</w:t>
            </w:r>
            <w:r>
              <w:rPr>
                <w:rFonts w:hint="eastAsia"/>
                <w:szCs w:val="21"/>
                <w:lang w:eastAsia="zh-CN"/>
              </w:rPr>
              <w:t>、</w:t>
            </w:r>
            <w:r>
              <w:rPr>
                <w:rFonts w:hint="eastAsia"/>
                <w:szCs w:val="21"/>
                <w:lang w:val="en-US" w:eastAsia="zh-CN"/>
              </w:rPr>
              <w:t>环境、职业健康安全</w:t>
            </w:r>
            <w:r>
              <w:rPr>
                <w:rFonts w:hint="eastAsia"/>
                <w:szCs w:val="21"/>
              </w:rPr>
              <w:t>管理体系覆盖的部门包括：</w:t>
            </w:r>
            <w:r>
              <w:rPr>
                <w:rFonts w:hint="eastAsia"/>
              </w:rPr>
              <w:t>公司设有管理层、行政部、生技部、质检部、供销部等部门</w:t>
            </w:r>
            <w:r>
              <w:rPr>
                <w:rFonts w:hint="eastAsia"/>
                <w:szCs w:val="21"/>
              </w:rPr>
              <w:t>。</w:t>
            </w:r>
          </w:p>
          <w:p>
            <w:pPr>
              <w:rPr>
                <w:szCs w:val="21"/>
              </w:rPr>
            </w:pPr>
            <w:r>
              <w:rPr>
                <w:rFonts w:hint="eastAsia"/>
                <w:szCs w:val="21"/>
              </w:rPr>
              <w:sym w:font="Wingdings 2" w:char="F098"/>
            </w:r>
            <w:r>
              <w:rPr>
                <w:rFonts w:hint="eastAsia"/>
                <w:szCs w:val="21"/>
              </w:rPr>
              <w:t>在《</w:t>
            </w:r>
            <w:r>
              <w:rPr>
                <w:rFonts w:hint="eastAsia"/>
                <w:szCs w:val="21"/>
                <w:lang w:val="en-US" w:eastAsia="zh-CN"/>
              </w:rPr>
              <w:t>管理</w:t>
            </w:r>
            <w:r>
              <w:rPr>
                <w:rFonts w:hint="eastAsia"/>
                <w:szCs w:val="21"/>
              </w:rPr>
              <w:t>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pPr>
              <w:rPr>
                <w:szCs w:val="21"/>
              </w:rPr>
            </w:pPr>
            <w:r>
              <w:rPr>
                <w:rFonts w:hint="eastAsia"/>
                <w:szCs w:val="21"/>
              </w:rPr>
              <w:sym w:font="Wingdings 2" w:char="F098"/>
            </w:r>
            <w:r>
              <w:rPr>
                <w:rFonts w:hint="eastAsia"/>
                <w:szCs w:val="21"/>
              </w:rPr>
              <w:t>查相关制度包括行政部管理制度、生产设备维护保养制度等，基本明确了各级人员的质量管理职责等。确认公司目前人力资源、基础设施、技术人员、财力、信息等资源均能保证。</w:t>
            </w:r>
          </w:p>
          <w:p>
            <w:pPr>
              <w:rPr>
                <w:szCs w:val="21"/>
              </w:rPr>
            </w:pPr>
            <w:r>
              <w:rPr>
                <w:rFonts w:hint="eastAsia"/>
                <w:szCs w:val="21"/>
              </w:rPr>
              <w:t>详见各部门5.3条款审核记录。</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szCs w:val="21"/>
              </w:rPr>
            </w:pPr>
            <w:r>
              <w:rPr>
                <w:rFonts w:hint="eastAsia" w:cs="宋体"/>
              </w:rPr>
              <w:t>工作人员的协商和参与(员工代表）</w:t>
            </w:r>
          </w:p>
        </w:tc>
        <w:tc>
          <w:tcPr>
            <w:tcW w:w="960" w:type="dxa"/>
            <w:vAlign w:val="center"/>
          </w:tcPr>
          <w:p>
            <w:pPr>
              <w:rPr>
                <w:rFonts w:hint="eastAsia"/>
                <w:szCs w:val="21"/>
                <w:lang w:val="en-US" w:eastAsia="zh-CN"/>
              </w:rPr>
            </w:pPr>
            <w:r>
              <w:rPr>
                <w:rFonts w:hint="eastAsia"/>
              </w:rPr>
              <w:t>O5.4</w:t>
            </w:r>
          </w:p>
        </w:tc>
        <w:tc>
          <w:tcPr>
            <w:tcW w:w="10455" w:type="dxa"/>
            <w:vAlign w:val="center"/>
          </w:tcPr>
          <w:p>
            <w:r>
              <w:rPr>
                <w:rFonts w:hint="eastAsia"/>
              </w:rPr>
              <w:t>经全体员工推举 张忠于 同志为我公司职业健康安全事务代表，除其本身的职责以外，代表员工参与公司职业健康安全管理工作。</w:t>
            </w:r>
          </w:p>
          <w:p>
            <w:r>
              <w:rPr>
                <w:rFonts w:hint="eastAsia"/>
              </w:rPr>
              <w:t>a) 适当参与危险源辨识、风险评价和控制措施的确定；</w:t>
            </w:r>
          </w:p>
          <w:p>
            <w:r>
              <w:rPr>
                <w:rFonts w:hint="eastAsia"/>
              </w:rPr>
              <w:t>b) 适当参与事件调查；</w:t>
            </w:r>
          </w:p>
          <w:p>
            <w:r>
              <w:rPr>
                <w:rFonts w:hint="eastAsia"/>
              </w:rPr>
              <w:t>c) 参与职业健康安全方针和目标的制定和评审；</w:t>
            </w:r>
          </w:p>
          <w:p>
            <w:r>
              <w:rPr>
                <w:rFonts w:hint="eastAsia"/>
              </w:rPr>
              <w:t>d) 对影响他们职业健康安全的任何变更进行协商；</w:t>
            </w:r>
          </w:p>
          <w:p>
            <w:r>
              <w:rPr>
                <w:rFonts w:hint="eastAsia"/>
              </w:rPr>
              <w:t>e) 对职业健康安全事务发表意见。</w:t>
            </w:r>
          </w:p>
          <w:p>
            <w:r>
              <w:rPr>
                <w:rFonts w:hint="eastAsia"/>
              </w:rPr>
              <w:t>企业按标准要求，为各适用层次和职能的员工及其员工代表在职业健康安全管理体系的开发、策划、实施、绩效评价和实施改进时的协商和参与。包括：协商和参与提供所需的机制、时间、培训和资源；</w:t>
            </w:r>
          </w:p>
          <w:p>
            <w:r>
              <w:rPr>
                <w:rFonts w:hint="eastAsia"/>
              </w:rPr>
              <w:t>向员工和员工代表提供有关职业健康安全管理体系清晰的、可理解的和必要的信息；确定并消除影响参与的障碍或壁垒，并尽量减少那些无法消除的障碍或壁垒；</w:t>
            </w:r>
          </w:p>
          <w:p>
            <w:pPr>
              <w:rPr>
                <w:rFonts w:hint="eastAsia"/>
                <w:szCs w:val="21"/>
              </w:rPr>
            </w:pPr>
            <w:r>
              <w:rPr>
                <w:rFonts w:hint="eastAsia"/>
              </w:rPr>
              <w:t>主要协商：员工需求和期望；公司的职业健康安全方针；需要履行法定要求和其它要求；安全目标；需监视、测量和评价的内容等</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应对风险和机会的策划</w:t>
            </w:r>
          </w:p>
        </w:tc>
        <w:tc>
          <w:tcPr>
            <w:tcW w:w="960" w:type="dxa"/>
            <w:vAlign w:val="center"/>
          </w:tcPr>
          <w:p>
            <w:pPr>
              <w:rPr>
                <w:szCs w:val="21"/>
              </w:rPr>
            </w:pPr>
            <w:r>
              <w:rPr>
                <w:rFonts w:hint="eastAsia"/>
                <w:szCs w:val="21"/>
                <w:lang w:val="en-US" w:eastAsia="zh-CN"/>
              </w:rPr>
              <w:t>QEO</w:t>
            </w:r>
            <w:r>
              <w:rPr>
                <w:rFonts w:hint="eastAsia"/>
                <w:szCs w:val="21"/>
              </w:rPr>
              <w:t>6.1</w:t>
            </w:r>
          </w:p>
        </w:tc>
        <w:tc>
          <w:tcPr>
            <w:tcW w:w="10455" w:type="dxa"/>
            <w:vAlign w:val="center"/>
          </w:tcPr>
          <w:p>
            <w:pPr>
              <w:rPr>
                <w:rFonts w:cs="宋体"/>
              </w:rPr>
            </w:pPr>
            <w:r>
              <w:rPr>
                <w:rFonts w:hint="eastAsia" w:cs="宋体"/>
              </w:rPr>
              <w:sym w:font="Wingdings 2" w:char="F098"/>
            </w:r>
            <w:r>
              <w:rPr>
                <w:rFonts w:hint="eastAsia" w:cs="宋体"/>
              </w:rPr>
              <w:t>查《风险管理控制程序》规定风险的识别、分析、评价和控制的过程和方法，以保证风险管理的有效性，从而确保管理体系能够实现其期望的结果；增强有利影响；避免或减少不利影响；实现改进。</w:t>
            </w:r>
          </w:p>
          <w:p>
            <w:r>
              <w:rPr>
                <w:rFonts w:hint="eastAsia" w:cs="宋体"/>
              </w:rPr>
              <w:sym w:font="Wingdings 2" w:char="F098"/>
            </w:r>
            <w:r>
              <w:rPr>
                <w:rFonts w:hint="eastAsia" w:cs="宋体"/>
              </w:rPr>
              <w:t>陈经理经理</w:t>
            </w:r>
            <w:r>
              <w:rPr>
                <w:rFonts w:hint="eastAsia"/>
              </w:rPr>
              <w:t>介绍：在策划管理体系时，领导层考虑了公司运行标准所处的环境，包括上述4.1识别的内外部环境。手册里有对风险和机遇应对控制的要求。</w:t>
            </w:r>
          </w:p>
          <w:p>
            <w:pPr>
              <w:rPr>
                <w:rFonts w:cs="宋体"/>
              </w:rPr>
            </w:pPr>
            <w:r>
              <w:rPr>
                <w:rFonts w:hint="eastAsia" w:cs="宋体"/>
              </w:rPr>
              <w:sym w:font="Wingdings 2" w:char="F098"/>
            </w:r>
            <w:r>
              <w:rPr>
                <w:rFonts w:hint="eastAsia" w:cs="宋体"/>
              </w:rPr>
              <w:t>公司面临的风险和机遇主要是：国内经济转型升级、国内钢材市场波动，疫情和政治因素导致的市场低迷，回款困难，原辅材料涨价，人工成本增加，客户要求提高，以及行业良莠不齐、不良竞争、成本增加等严重影响行业发展。</w:t>
            </w:r>
          </w:p>
          <w:p>
            <w:pPr>
              <w:rPr>
                <w:rFonts w:cs="宋体"/>
              </w:rPr>
            </w:pPr>
            <w:r>
              <w:rPr>
                <w:rFonts w:hint="eastAsia" w:cs="宋体"/>
              </w:rPr>
              <w:t xml:space="preserve">公司始终以“保质保量维护老客户需求，开发新地域、购买先进设备、采用新技术、新工艺减少劳动力成本、合理安排生产、减少材料浪费。” 树立质量第一，员工稳定为公司发展的经营理念，来回馈社会。 </w:t>
            </w:r>
          </w:p>
          <w:p>
            <w:pPr>
              <w:rPr>
                <w:rFonts w:cs="宋体"/>
              </w:rPr>
            </w:pPr>
            <w:r>
              <w:rPr>
                <w:rFonts w:hint="eastAsia" w:cs="宋体"/>
              </w:rPr>
              <w:sym w:font="Wingdings 2" w:char="F098"/>
            </w:r>
            <w:r>
              <w:rPr>
                <w:rFonts w:hint="eastAsia" w:cs="宋体"/>
              </w:rPr>
              <w:t>陈经理简单介绍了公司为了应对现阶段的风险和机遇所采取措施等，记录如下：</w:t>
            </w:r>
          </w:p>
          <w:p>
            <w:pPr>
              <w:rPr>
                <w:rFonts w:cs="宋体"/>
              </w:rPr>
            </w:pPr>
            <w:r>
              <w:rPr>
                <w:rFonts w:hint="eastAsia" w:cs="宋体"/>
              </w:rPr>
              <w:t>1、严把工程质量关，加强与顾客的沟通联系，以稳定现有的市场份额；</w:t>
            </w:r>
          </w:p>
          <w:p>
            <w:pPr>
              <w:rPr>
                <w:rFonts w:cs="宋体"/>
              </w:rPr>
            </w:pPr>
            <w:r>
              <w:rPr>
                <w:rFonts w:hint="eastAsia" w:cs="宋体"/>
              </w:rPr>
              <w:t>2、加强与材料供应商的联系，建立长期合作关系，及时掌握材料价格信息，以降低公司采购成本；</w:t>
            </w:r>
          </w:p>
          <w:p>
            <w:pPr>
              <w:rPr>
                <w:rFonts w:cs="宋体"/>
              </w:rPr>
            </w:pPr>
            <w:r>
              <w:rPr>
                <w:rFonts w:hint="eastAsia" w:cs="宋体"/>
              </w:rPr>
              <w:t>……</w:t>
            </w:r>
          </w:p>
          <w:p>
            <w:pPr>
              <w:ind w:left="105" w:hanging="105" w:hangingChars="50"/>
              <w:rPr>
                <w:rFonts w:cs="宋体"/>
              </w:rPr>
            </w:pPr>
            <w:r>
              <w:rPr>
                <w:rFonts w:hint="eastAsia" w:cs="宋体"/>
              </w:rPr>
              <w:sym w:font="Wingdings 2" w:char="F098"/>
            </w:r>
            <w:r>
              <w:rPr>
                <w:rFonts w:hint="eastAsia" w:cs="宋体"/>
              </w:rPr>
              <w:t>另外还考虑了，今年年初突发的新冠肺炎疫情，针对疫情制定了相应的管理措施，并投入了有效的人员和资金，制定有“疫情防控工作方案”对风险识别和采取的措施可应用在实际的体系运行中。</w:t>
            </w:r>
          </w:p>
          <w:p>
            <w:pPr>
              <w:rPr>
                <w:szCs w:val="21"/>
              </w:rPr>
            </w:pPr>
            <w:r>
              <w:rPr>
                <w:rFonts w:hint="eastAsia" w:cs="宋体"/>
              </w:rPr>
              <w:sym w:font="Wingdings 2" w:char="F098"/>
            </w:r>
            <w:r>
              <w:rPr>
                <w:rFonts w:hint="eastAsia" w:cs="宋体"/>
              </w:rPr>
              <w:t>基本符合要求。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top"/>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hint="eastAsia"/>
                <w:szCs w:val="21"/>
              </w:rPr>
            </w:pPr>
          </w:p>
        </w:tc>
        <w:tc>
          <w:tcPr>
            <w:tcW w:w="960" w:type="dxa"/>
            <w:vAlign w:val="top"/>
          </w:tcPr>
          <w:p>
            <w:pPr>
              <w:spacing w:line="280" w:lineRule="exact"/>
              <w:rPr>
                <w:rFonts w:ascii="宋体"/>
                <w:szCs w:val="21"/>
              </w:rPr>
            </w:pPr>
            <w:r>
              <w:rPr>
                <w:rFonts w:ascii="宋体" w:cs="宋体"/>
                <w:szCs w:val="21"/>
              </w:rPr>
              <w:t>E</w:t>
            </w:r>
            <w:r>
              <w:rPr>
                <w:rFonts w:hint="eastAsia" w:ascii="宋体" w:cs="宋体"/>
                <w:szCs w:val="21"/>
              </w:rPr>
              <w:t>O</w:t>
            </w:r>
            <w:r>
              <w:rPr>
                <w:rFonts w:ascii="宋体" w:cs="宋体"/>
                <w:szCs w:val="21"/>
              </w:rPr>
              <w:t>6.1.1</w:t>
            </w:r>
          </w:p>
          <w:p>
            <w:pPr>
              <w:spacing w:line="280" w:lineRule="exact"/>
              <w:rPr>
                <w:rFonts w:ascii="宋体" w:hAnsi="宋体" w:cs="宋体"/>
                <w:szCs w:val="21"/>
              </w:rPr>
            </w:pPr>
          </w:p>
          <w:p>
            <w:pPr>
              <w:spacing w:line="280" w:lineRule="exact"/>
              <w:rPr>
                <w:rFonts w:hint="eastAsia"/>
                <w:szCs w:val="21"/>
              </w:rPr>
            </w:pPr>
          </w:p>
        </w:tc>
        <w:tc>
          <w:tcPr>
            <w:tcW w:w="10455" w:type="dxa"/>
            <w:vAlign w:val="center"/>
          </w:tcPr>
          <w:p>
            <w:r>
              <w:rPr>
                <w:rFonts w:hint="eastAsia"/>
              </w:rPr>
              <w:t>企业识别了如下分析：</w:t>
            </w:r>
          </w:p>
          <w:p>
            <w:r>
              <w:rPr>
                <w:rFonts w:hint="eastAsia"/>
              </w:rPr>
              <w:t>1、政策风险：公司属于生产型企业，主要客户为各企事业单位，及个体经营者、厂区，有产业和政策调整的风险较小。但为了防止未来有可能发生改变的政策，企业拟在其它类型的工作业务扩大做准备。</w:t>
            </w:r>
          </w:p>
          <w:p>
            <w:r>
              <w:rPr>
                <w:rFonts w:hint="eastAsia"/>
              </w:rPr>
              <w:t>2、资金风险：产品及人工成本不断提高，是对资金风险的考验，但不会是关键风险。</w:t>
            </w:r>
          </w:p>
          <w:p>
            <w:r>
              <w:rPr>
                <w:rFonts w:hint="eastAsia"/>
              </w:rPr>
              <w:t>3、技术风险：公司拟招聘经验丰富的技术服务人员，并不断组织人员到同行优秀企业学习，加大产品服务及后期作业工作能力的提升，不断提高我企业的行业竞争能力，规避相关技术风险。</w:t>
            </w:r>
          </w:p>
          <w:p>
            <w:r>
              <w:rPr>
                <w:rFonts w:hint="eastAsia"/>
              </w:rPr>
              <w:t>4、管理风险：管理一个企业主要是建立一个团队，要有健全的规章制度，让每一个员工都在可控的状态下工作，给每个员工创造发展的空间，让每个职责部门的领导对自己所领导的部门承担全部权利和义务，公司行政部负责管理人员的登记造册、技能培训、人员招聘等，并加大培训力度多方储备人才，防止因人员的流失而造成工作的停滞，造成损失。</w:t>
            </w:r>
          </w:p>
          <w:p>
            <w:r>
              <w:rPr>
                <w:rFonts w:hint="eastAsia"/>
              </w:rPr>
              <w:t>5、来自市场的风险，加强公司内部人员的基础素质，提高专业技能、对于公司内部的机密信息不能外泄，保护好公司的内部人员，防止公司内部人员的流失。</w:t>
            </w:r>
          </w:p>
          <w:p/>
          <w:p>
            <w:r>
              <w:rPr>
                <w:rFonts w:hint="eastAsia"/>
              </w:rPr>
              <w:t>风险评估结论：对于以上涉及到的主要风险，一旦发生，均可能对公司的发展造成巨大损失，所以我们应时刻监视并评价相关环境因素，尽可能的规避风险或降低发生概率。</w:t>
            </w:r>
          </w:p>
          <w:p>
            <w:pPr>
              <w:rPr>
                <w:rFonts w:hint="eastAsia"/>
                <w:bCs/>
              </w:rPr>
            </w:pPr>
          </w:p>
        </w:tc>
        <w:tc>
          <w:tcPr>
            <w:tcW w:w="1134"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top"/>
          </w:tcPr>
          <w:p>
            <w:pPr>
              <w:spacing w:line="280" w:lineRule="exact"/>
              <w:rPr>
                <w:szCs w:val="21"/>
              </w:rPr>
            </w:pPr>
            <w:r>
              <w:rPr>
                <w:rFonts w:hint="eastAsia" w:cs="宋体"/>
                <w:szCs w:val="21"/>
              </w:rPr>
              <w:t>措施的策划</w:t>
            </w:r>
          </w:p>
          <w:p>
            <w:pPr>
              <w:spacing w:line="280" w:lineRule="exact"/>
              <w:rPr>
                <w:rFonts w:hint="eastAsia"/>
                <w:szCs w:val="21"/>
              </w:rPr>
            </w:pPr>
          </w:p>
        </w:tc>
        <w:tc>
          <w:tcPr>
            <w:tcW w:w="960" w:type="dxa"/>
            <w:vAlign w:val="top"/>
          </w:tcPr>
          <w:p>
            <w:pPr>
              <w:spacing w:line="280" w:lineRule="exact"/>
              <w:rPr>
                <w:szCs w:val="21"/>
              </w:rPr>
            </w:pPr>
            <w:r>
              <w:rPr>
                <w:rFonts w:hint="eastAsia"/>
                <w:szCs w:val="21"/>
              </w:rPr>
              <w:t>EO6.1.4</w:t>
            </w:r>
          </w:p>
          <w:p>
            <w:pPr>
              <w:spacing w:line="280" w:lineRule="exact"/>
              <w:rPr>
                <w:rFonts w:hint="eastAsia"/>
                <w:szCs w:val="21"/>
              </w:rPr>
            </w:pPr>
          </w:p>
        </w:tc>
        <w:tc>
          <w:tcPr>
            <w:tcW w:w="10455" w:type="dxa"/>
            <w:vAlign w:val="center"/>
          </w:tcPr>
          <w:p>
            <w:pPr>
              <w:pStyle w:val="2"/>
            </w:pPr>
            <w:r>
              <w:rPr>
                <w:rFonts w:hint="eastAsia"/>
              </w:rPr>
              <w:t>企业制定了如下措施：</w:t>
            </w:r>
          </w:p>
          <w:p>
            <w:pPr>
              <w:pStyle w:val="19"/>
              <w:numPr>
                <w:ilvl w:val="0"/>
                <w:numId w:val="2"/>
              </w:numPr>
              <w:ind w:left="360" w:firstLineChars="0"/>
              <w:rPr>
                <w:rFonts w:ascii="Times New Roman" w:hAnsi="Times New Roman" w:eastAsia="宋体" w:cs="Times New Roman"/>
                <w:bCs/>
                <w:spacing w:val="10"/>
                <w:szCs w:val="20"/>
              </w:rPr>
            </w:pPr>
            <w:r>
              <w:rPr>
                <w:rFonts w:hint="eastAsia" w:ascii="Times New Roman" w:hAnsi="Times New Roman" w:eastAsia="宋体" w:cs="Times New Roman"/>
                <w:bCs/>
                <w:spacing w:val="10"/>
                <w:szCs w:val="20"/>
              </w:rPr>
              <w:t>针对政策风险，公司时刻关注政策的走向，在符合政策的同时对公司进行开展运作。</w:t>
            </w:r>
          </w:p>
          <w:p>
            <w:pPr>
              <w:pStyle w:val="19"/>
              <w:numPr>
                <w:ilvl w:val="0"/>
                <w:numId w:val="2"/>
              </w:numPr>
              <w:ind w:left="360" w:firstLineChars="0"/>
              <w:rPr>
                <w:rFonts w:ascii="Times New Roman" w:hAnsi="Times New Roman" w:eastAsia="宋体" w:cs="Times New Roman"/>
                <w:bCs/>
                <w:spacing w:val="10"/>
                <w:szCs w:val="20"/>
              </w:rPr>
            </w:pPr>
            <w:r>
              <w:rPr>
                <w:rFonts w:hint="eastAsia" w:ascii="Times New Roman" w:hAnsi="Times New Roman" w:eastAsia="宋体" w:cs="Times New Roman"/>
                <w:bCs/>
                <w:spacing w:val="10"/>
                <w:szCs w:val="20"/>
              </w:rPr>
              <w:t>资金风险，公司建立一定得预备资金，防止一时的资金断裂对公司运行造成重大影响。</w:t>
            </w:r>
          </w:p>
          <w:p>
            <w:pPr>
              <w:pStyle w:val="19"/>
              <w:numPr>
                <w:ilvl w:val="0"/>
                <w:numId w:val="2"/>
              </w:numPr>
              <w:ind w:left="360" w:firstLineChars="0"/>
              <w:rPr>
                <w:rFonts w:ascii="Times New Roman" w:hAnsi="Times New Roman" w:eastAsia="宋体" w:cs="Times New Roman"/>
                <w:bCs/>
                <w:spacing w:val="10"/>
                <w:szCs w:val="20"/>
              </w:rPr>
            </w:pPr>
            <w:r>
              <w:rPr>
                <w:rFonts w:ascii="Times New Roman" w:hAnsi="Times New Roman" w:eastAsia="宋体" w:cs="Times New Roman"/>
                <w:bCs/>
                <w:spacing w:val="10"/>
                <w:szCs w:val="20"/>
              </w:rPr>
              <w:t>技术风险的应对</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定期进行人员培训及技术考核</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公司做到公平公正的政策</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引进适者生存的模式</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对于不适宜的人员先进行调岗</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如不能满足要求</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再进行淘汰</w:t>
            </w:r>
            <w:r>
              <w:rPr>
                <w:rFonts w:hint="eastAsia" w:ascii="Times New Roman" w:hAnsi="Times New Roman" w:eastAsia="宋体" w:cs="Times New Roman"/>
                <w:bCs/>
                <w:spacing w:val="10"/>
                <w:szCs w:val="20"/>
              </w:rPr>
              <w:t>。</w:t>
            </w:r>
          </w:p>
          <w:p>
            <w:pPr>
              <w:pStyle w:val="19"/>
              <w:numPr>
                <w:ilvl w:val="0"/>
                <w:numId w:val="2"/>
              </w:numPr>
              <w:ind w:left="360" w:firstLineChars="0"/>
              <w:rPr>
                <w:rFonts w:ascii="Times New Roman" w:hAnsi="Times New Roman" w:eastAsia="宋体" w:cs="Times New Roman"/>
                <w:bCs/>
                <w:spacing w:val="10"/>
                <w:szCs w:val="20"/>
              </w:rPr>
            </w:pPr>
            <w:r>
              <w:rPr>
                <w:rFonts w:hint="eastAsia" w:ascii="Times New Roman" w:hAnsi="Times New Roman" w:eastAsia="宋体" w:cs="Times New Roman"/>
                <w:bCs/>
                <w:spacing w:val="10"/>
                <w:szCs w:val="20"/>
              </w:rPr>
              <w:t>管理及市场风险的应对，加强公司团队的建设，争取公司的竞争力度，积极开拓市场业务，必要时增加公司的资质，例如进行管理体系的认证。</w:t>
            </w:r>
          </w:p>
          <w:p>
            <w:pPr>
              <w:pStyle w:val="2"/>
              <w:rPr>
                <w:rFonts w:hint="eastAsia"/>
                <w:bCs/>
              </w:rPr>
            </w:pPr>
          </w:p>
        </w:tc>
        <w:tc>
          <w:tcPr>
            <w:tcW w:w="1134"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目标和实现计划</w:t>
            </w:r>
          </w:p>
        </w:tc>
        <w:tc>
          <w:tcPr>
            <w:tcW w:w="960" w:type="dxa"/>
            <w:vAlign w:val="center"/>
          </w:tcPr>
          <w:p>
            <w:pPr>
              <w:rPr>
                <w:szCs w:val="21"/>
              </w:rPr>
            </w:pPr>
            <w:r>
              <w:rPr>
                <w:rFonts w:hint="eastAsia"/>
                <w:szCs w:val="21"/>
                <w:lang w:val="en-US" w:eastAsia="zh-CN"/>
              </w:rPr>
              <w:t>QEO</w:t>
            </w:r>
            <w:r>
              <w:rPr>
                <w:rFonts w:hint="eastAsia"/>
                <w:szCs w:val="21"/>
              </w:rPr>
              <w:t>6.2</w:t>
            </w:r>
          </w:p>
        </w:tc>
        <w:tc>
          <w:tcPr>
            <w:tcW w:w="10455" w:type="dxa"/>
            <w:vAlign w:val="center"/>
          </w:tcPr>
          <w:p>
            <w:pPr>
              <w:spacing w:line="240" w:lineRule="auto"/>
              <w:rPr>
                <w:rFonts w:hint="eastAsia" w:ascii="宋体" w:hAnsi="宋体" w:cs="宋体"/>
                <w:b/>
                <w:bCs/>
                <w:sz w:val="21"/>
                <w:szCs w:val="21"/>
              </w:rPr>
            </w:pPr>
            <w:r>
              <w:rPr>
                <w:rFonts w:hint="eastAsia"/>
                <w:szCs w:val="21"/>
              </w:rPr>
              <w:sym w:font="Wingdings 2" w:char="F098"/>
            </w:r>
            <w:r>
              <w:rPr>
                <w:rFonts w:hint="eastAsia" w:ascii="宋体" w:hAnsi="宋体" w:cs="宋体"/>
                <w:b/>
                <w:bCs/>
                <w:sz w:val="21"/>
                <w:szCs w:val="21"/>
              </w:rPr>
              <w:t>公司质量目标：</w:t>
            </w:r>
          </w:p>
          <w:p>
            <w:pPr>
              <w:spacing w:line="240" w:lineRule="auto"/>
              <w:ind w:firstLine="934" w:firstLineChars="445"/>
              <w:rPr>
                <w:rFonts w:hint="eastAsia" w:ascii="宋体" w:hAnsi="宋体" w:cs="宋体"/>
                <w:sz w:val="21"/>
                <w:szCs w:val="21"/>
              </w:rPr>
            </w:pPr>
            <w:r>
              <w:rPr>
                <w:rFonts w:hint="eastAsia" w:ascii="宋体" w:hAnsi="宋体"/>
                <w:sz w:val="21"/>
                <w:szCs w:val="21"/>
              </w:rPr>
              <w:t>成品一次交验合格率≥98%；顾客满意度≥90%</w:t>
            </w:r>
            <w:r>
              <w:rPr>
                <w:rFonts w:hint="eastAsia" w:ascii="宋体" w:hAnsi="宋体" w:cs="宋体"/>
                <w:sz w:val="21"/>
                <w:szCs w:val="21"/>
              </w:rPr>
              <w:t>。</w:t>
            </w:r>
          </w:p>
          <w:p>
            <w:pPr>
              <w:spacing w:line="240" w:lineRule="auto"/>
              <w:rPr>
                <w:rFonts w:hint="eastAsia" w:ascii="宋体" w:hAnsi="宋体" w:cs="宋体"/>
                <w:b/>
                <w:bCs/>
                <w:sz w:val="21"/>
                <w:szCs w:val="21"/>
              </w:rPr>
            </w:pPr>
            <w:r>
              <w:rPr>
                <w:rFonts w:hint="eastAsia" w:ascii="宋体" w:hAnsi="宋体" w:cs="宋体"/>
                <w:b/>
                <w:bCs/>
                <w:sz w:val="21"/>
                <w:szCs w:val="21"/>
              </w:rPr>
              <w:t>环境、职业健康安全目标和指标：</w:t>
            </w:r>
          </w:p>
          <w:p>
            <w:pPr>
              <w:numPr>
                <w:ilvl w:val="0"/>
                <w:numId w:val="3"/>
              </w:numPr>
              <w:tabs>
                <w:tab w:val="left" w:pos="0"/>
                <w:tab w:val="clear" w:pos="780"/>
              </w:tabs>
              <w:spacing w:line="240" w:lineRule="auto"/>
              <w:ind w:left="420" w:leftChars="200" w:firstLine="0"/>
              <w:rPr>
                <w:rFonts w:hint="eastAsia" w:ascii="宋体" w:hAnsi="宋体" w:cs="宋体"/>
                <w:bCs/>
                <w:color w:val="000000"/>
                <w:sz w:val="21"/>
                <w:szCs w:val="21"/>
              </w:rPr>
            </w:pPr>
            <w:r>
              <w:rPr>
                <w:rFonts w:hint="eastAsia" w:ascii="宋体" w:hAnsi="宋体" w:cs="宋体"/>
                <w:bCs/>
                <w:color w:val="000000"/>
                <w:sz w:val="21"/>
                <w:szCs w:val="21"/>
              </w:rPr>
              <w:t>目标：减少废弃物（生活垃圾、边角料、焊渣等）对环境的影响</w:t>
            </w:r>
          </w:p>
          <w:p>
            <w:pPr>
              <w:spacing w:line="240" w:lineRule="auto"/>
              <w:ind w:left="420" w:leftChars="200"/>
              <w:rPr>
                <w:rFonts w:hint="eastAsia" w:ascii="宋体" w:hAnsi="宋体" w:cs="宋体"/>
                <w:bCs/>
                <w:sz w:val="21"/>
                <w:szCs w:val="21"/>
              </w:rPr>
            </w:pPr>
            <w:r>
              <w:rPr>
                <w:rFonts w:hint="eastAsia" w:ascii="宋体" w:hAnsi="宋体" w:cs="宋体"/>
                <w:bCs/>
                <w:color w:val="000000"/>
                <w:sz w:val="21"/>
                <w:szCs w:val="21"/>
              </w:rPr>
              <w:t xml:space="preserve">   指标</w:t>
            </w:r>
            <w:r>
              <w:rPr>
                <w:rFonts w:hint="eastAsia" w:ascii="宋体" w:hAnsi="宋体" w:cs="宋体"/>
                <w:bCs/>
                <w:sz w:val="21"/>
                <w:szCs w:val="21"/>
              </w:rPr>
              <w:t>：</w:t>
            </w:r>
            <w:r>
              <w:rPr>
                <w:rFonts w:hint="eastAsia" w:ascii="宋体" w:hAnsi="宋体" w:cs="宋体"/>
                <w:bCs/>
                <w:color w:val="000000"/>
                <w:sz w:val="21"/>
                <w:szCs w:val="21"/>
              </w:rPr>
              <w:t>固体废弃物100％收集处置</w:t>
            </w:r>
          </w:p>
          <w:p>
            <w:pPr>
              <w:spacing w:line="240" w:lineRule="auto"/>
              <w:ind w:left="420" w:leftChars="200" w:right="605" w:rightChars="288"/>
              <w:rPr>
                <w:rFonts w:hint="eastAsia" w:ascii="宋体" w:hAnsi="宋体" w:cs="宋体"/>
                <w:bCs/>
                <w:color w:val="000000"/>
                <w:sz w:val="21"/>
                <w:szCs w:val="21"/>
              </w:rPr>
            </w:pPr>
            <w:r>
              <w:rPr>
                <w:rFonts w:hint="eastAsia" w:ascii="宋体" w:hAnsi="宋体" w:cs="宋体"/>
                <w:bCs/>
                <w:color w:val="000000"/>
                <w:sz w:val="21"/>
                <w:szCs w:val="21"/>
              </w:rPr>
              <w:t>2）目标：杜绝火灾的发生</w:t>
            </w:r>
          </w:p>
          <w:p>
            <w:pPr>
              <w:spacing w:line="240" w:lineRule="auto"/>
              <w:ind w:left="420" w:leftChars="200" w:right="605" w:rightChars="288"/>
              <w:rPr>
                <w:rFonts w:hint="eastAsia" w:ascii="宋体" w:hAnsi="宋体" w:cs="宋体"/>
                <w:bCs/>
                <w:color w:val="000000"/>
                <w:sz w:val="21"/>
                <w:szCs w:val="21"/>
              </w:rPr>
            </w:pPr>
            <w:r>
              <w:rPr>
                <w:rFonts w:hint="eastAsia" w:ascii="宋体" w:hAnsi="宋体" w:cs="宋体"/>
                <w:bCs/>
                <w:color w:val="000000"/>
                <w:sz w:val="21"/>
                <w:szCs w:val="21"/>
              </w:rPr>
              <w:t xml:space="preserve">   指标：火灾发生率为0</w:t>
            </w:r>
          </w:p>
          <w:p>
            <w:pPr>
              <w:spacing w:line="240" w:lineRule="auto"/>
              <w:ind w:left="420" w:leftChars="200" w:right="605" w:rightChars="288"/>
              <w:rPr>
                <w:rFonts w:hint="eastAsia" w:ascii="宋体" w:hAnsi="宋体" w:cs="宋体"/>
                <w:bCs/>
                <w:color w:val="000000"/>
                <w:sz w:val="21"/>
                <w:szCs w:val="21"/>
              </w:rPr>
            </w:pPr>
            <w:r>
              <w:rPr>
                <w:rFonts w:hint="eastAsia" w:ascii="宋体" w:hAnsi="宋体" w:cs="宋体"/>
                <w:bCs/>
                <w:color w:val="000000"/>
                <w:sz w:val="21"/>
                <w:szCs w:val="21"/>
              </w:rPr>
              <w:t>3）目标：噪声排放达标率100%</w:t>
            </w:r>
          </w:p>
          <w:p>
            <w:pPr>
              <w:spacing w:line="240" w:lineRule="auto"/>
              <w:ind w:left="735" w:leftChars="200" w:right="605" w:rightChars="288" w:hanging="315" w:hangingChars="150"/>
              <w:rPr>
                <w:rFonts w:hint="eastAsia" w:ascii="宋体" w:hAnsi="宋体" w:cs="宋体"/>
                <w:bCs/>
                <w:color w:val="000000"/>
                <w:sz w:val="21"/>
                <w:szCs w:val="21"/>
              </w:rPr>
            </w:pPr>
            <w:r>
              <w:rPr>
                <w:rFonts w:hint="eastAsia" w:ascii="宋体" w:hAnsi="宋体" w:cs="宋体"/>
                <w:bCs/>
                <w:color w:val="000000"/>
                <w:sz w:val="21"/>
                <w:szCs w:val="21"/>
              </w:rPr>
              <w:t xml:space="preserve">   指标：噪声排放监测符合GB12348-2008《工业企业厂界环境噪声综合排放标准》3类要求，年度监测超标0次</w:t>
            </w:r>
          </w:p>
          <w:p>
            <w:pPr>
              <w:spacing w:line="240" w:lineRule="auto"/>
              <w:ind w:left="420" w:leftChars="200" w:right="605" w:rightChars="288"/>
              <w:rPr>
                <w:rFonts w:hint="eastAsia" w:ascii="宋体" w:hAnsi="宋体" w:cs="宋体"/>
                <w:bCs/>
                <w:color w:val="000000"/>
                <w:sz w:val="21"/>
                <w:szCs w:val="21"/>
              </w:rPr>
            </w:pPr>
            <w:r>
              <w:rPr>
                <w:rFonts w:hint="eastAsia" w:ascii="宋体" w:hAnsi="宋体" w:cs="宋体"/>
                <w:bCs/>
                <w:color w:val="000000"/>
                <w:sz w:val="21"/>
                <w:szCs w:val="21"/>
              </w:rPr>
              <w:t>4）目标：废气排放达标率100%</w:t>
            </w:r>
          </w:p>
          <w:p>
            <w:pPr>
              <w:spacing w:line="240" w:lineRule="auto"/>
              <w:ind w:left="720" w:hanging="630" w:hangingChars="300"/>
              <w:rPr>
                <w:rFonts w:hint="eastAsia" w:ascii="宋体" w:hAnsi="宋体" w:cs="宋体"/>
                <w:bCs/>
                <w:color w:val="000000"/>
                <w:sz w:val="21"/>
                <w:szCs w:val="21"/>
              </w:rPr>
            </w:pPr>
            <w:r>
              <w:rPr>
                <w:rFonts w:hint="eastAsia" w:ascii="宋体" w:hAnsi="宋体" w:cs="宋体"/>
                <w:bCs/>
                <w:color w:val="000000"/>
                <w:sz w:val="21"/>
                <w:szCs w:val="21"/>
              </w:rPr>
              <w:t xml:space="preserve">      指标：废气排放监测符合</w:t>
            </w:r>
            <w:r>
              <w:rPr>
                <w:rFonts w:hint="eastAsia" w:ascii="宋体" w:hAnsi="宋体" w:cs="宋体"/>
                <w:sz w:val="21"/>
                <w:szCs w:val="21"/>
              </w:rPr>
              <w:t>DB31/ 933-2015</w:t>
            </w:r>
            <w:r>
              <w:rPr>
                <w:rFonts w:hint="eastAsia" w:ascii="宋体" w:hAnsi="宋体" w:cs="宋体"/>
                <w:bCs/>
                <w:color w:val="000000"/>
                <w:sz w:val="21"/>
                <w:szCs w:val="21"/>
              </w:rPr>
              <w:t>《大气污染物综合排放标准》，年度监测超标0次</w:t>
            </w:r>
          </w:p>
          <w:p>
            <w:pPr>
              <w:numPr>
                <w:ilvl w:val="0"/>
                <w:numId w:val="4"/>
              </w:numPr>
              <w:spacing w:line="240" w:lineRule="auto"/>
              <w:ind w:left="420" w:leftChars="200" w:right="605" w:rightChars="288"/>
              <w:rPr>
                <w:rFonts w:hint="eastAsia" w:ascii="宋体" w:hAnsi="宋体" w:cs="宋体"/>
                <w:bCs/>
                <w:color w:val="000000"/>
                <w:sz w:val="21"/>
                <w:szCs w:val="21"/>
              </w:rPr>
            </w:pPr>
            <w:r>
              <w:rPr>
                <w:rFonts w:hint="eastAsia" w:ascii="宋体" w:hAnsi="宋体" w:cs="宋体"/>
                <w:bCs/>
                <w:color w:val="000000"/>
                <w:sz w:val="21"/>
                <w:szCs w:val="21"/>
              </w:rPr>
              <w:t>目标：工作场所有害因素达标排放</w:t>
            </w:r>
          </w:p>
          <w:p>
            <w:pPr>
              <w:spacing w:line="240" w:lineRule="auto"/>
              <w:ind w:left="420" w:leftChars="200" w:right="605" w:rightChars="288"/>
              <w:rPr>
                <w:rFonts w:hint="eastAsia" w:ascii="宋体" w:hAnsi="宋体" w:cs="宋体"/>
                <w:bCs/>
                <w:color w:val="000000"/>
                <w:sz w:val="21"/>
                <w:szCs w:val="21"/>
              </w:rPr>
            </w:pPr>
            <w:r>
              <w:rPr>
                <w:rFonts w:hint="eastAsia" w:ascii="宋体" w:hAnsi="宋体" w:cs="宋体"/>
                <w:bCs/>
                <w:color w:val="000000"/>
                <w:sz w:val="21"/>
                <w:szCs w:val="21"/>
              </w:rPr>
              <w:t xml:space="preserve">   指标：工作场所有害因素检测符合相关标准要求</w:t>
            </w:r>
          </w:p>
          <w:p>
            <w:pPr>
              <w:spacing w:line="240" w:lineRule="auto"/>
              <w:ind w:left="420" w:leftChars="200"/>
              <w:rPr>
                <w:rFonts w:hint="eastAsia" w:ascii="宋体" w:hAnsi="宋体" w:cs="宋体"/>
                <w:bCs/>
                <w:color w:val="000000"/>
                <w:sz w:val="21"/>
                <w:szCs w:val="21"/>
              </w:rPr>
            </w:pPr>
            <w:r>
              <w:rPr>
                <w:rFonts w:hint="eastAsia" w:ascii="宋体" w:hAnsi="宋体" w:cs="宋体"/>
                <w:bCs/>
                <w:color w:val="000000"/>
                <w:sz w:val="21"/>
                <w:szCs w:val="21"/>
              </w:rPr>
              <w:t>6）目标：预防职业健康安全事故的发生</w:t>
            </w:r>
          </w:p>
          <w:p>
            <w:pPr>
              <w:spacing w:line="240" w:lineRule="auto"/>
              <w:ind w:left="420" w:leftChars="200"/>
              <w:rPr>
                <w:rFonts w:hint="eastAsia" w:ascii="宋体" w:hAnsi="宋体" w:cs="宋体"/>
                <w:bCs/>
                <w:sz w:val="21"/>
                <w:szCs w:val="21"/>
              </w:rPr>
            </w:pPr>
            <w:r>
              <w:rPr>
                <w:rFonts w:hint="eastAsia" w:ascii="宋体" w:hAnsi="宋体" w:cs="宋体"/>
                <w:bCs/>
                <w:sz w:val="21"/>
                <w:szCs w:val="21"/>
              </w:rPr>
              <w:t xml:space="preserve">   指标：人员死亡事故为0人次；</w:t>
            </w:r>
          </w:p>
          <w:p>
            <w:pPr>
              <w:spacing w:line="240" w:lineRule="auto"/>
              <w:ind w:firstLine="1260" w:firstLineChars="600"/>
              <w:rPr>
                <w:rFonts w:hint="eastAsia" w:ascii="宋体" w:hAnsi="宋体" w:cs="宋体"/>
                <w:bCs/>
                <w:sz w:val="21"/>
                <w:szCs w:val="21"/>
              </w:rPr>
            </w:pPr>
            <w:r>
              <w:rPr>
                <w:rFonts w:hint="eastAsia" w:ascii="宋体" w:hAnsi="宋体" w:cs="宋体"/>
                <w:bCs/>
                <w:sz w:val="21"/>
                <w:szCs w:val="21"/>
              </w:rPr>
              <w:t>控制年工伤事故为≤3人次；</w:t>
            </w:r>
          </w:p>
          <w:p>
            <w:pPr>
              <w:spacing w:line="240" w:lineRule="auto"/>
              <w:ind w:firstLine="1260" w:firstLineChars="600"/>
              <w:rPr>
                <w:rFonts w:hint="eastAsia" w:ascii="宋体" w:hAnsi="宋体" w:cs="宋体"/>
                <w:bCs/>
                <w:sz w:val="21"/>
                <w:szCs w:val="21"/>
              </w:rPr>
            </w:pPr>
            <w:r>
              <w:rPr>
                <w:rFonts w:hint="eastAsia" w:ascii="宋体" w:hAnsi="宋体" w:cs="宋体"/>
                <w:bCs/>
                <w:sz w:val="21"/>
                <w:szCs w:val="21"/>
              </w:rPr>
              <w:t>职业病发生事故为0人次。</w:t>
            </w:r>
          </w:p>
          <w:p>
            <w:pPr>
              <w:spacing w:line="400" w:lineRule="exact"/>
              <w:rPr>
                <w:rFonts w:asciiTheme="minorEastAsia" w:hAnsiTheme="minorEastAsia" w:eastAsiaTheme="minorEastAsia"/>
                <w:b/>
                <w:szCs w:val="21"/>
              </w:rPr>
            </w:pPr>
            <w:r>
              <w:rPr>
                <w:rFonts w:hint="eastAsia"/>
                <w:szCs w:val="21"/>
              </w:rPr>
              <w:sym w:font="Wingdings 2" w:char="F098"/>
            </w:r>
            <w:r>
              <w:rPr>
                <w:rFonts w:hint="eastAsia"/>
                <w:szCs w:val="21"/>
              </w:rPr>
              <w:t>质量目标满足产品要求（国家标准及客户要求）；</w:t>
            </w:r>
          </w:p>
          <w:p>
            <w:pPr>
              <w:rPr>
                <w:szCs w:val="21"/>
              </w:rPr>
            </w:pPr>
            <w:r>
              <w:rPr>
                <w:rFonts w:hint="eastAsia"/>
                <w:szCs w:val="21"/>
              </w:rPr>
              <w:sym w:font="Wingdings 2" w:char="F098"/>
            </w:r>
            <w:r>
              <w:rPr>
                <w:rFonts w:hint="eastAsia"/>
                <w:szCs w:val="21"/>
              </w:rPr>
              <w:t>目标进行层层分解，落实到责任部门，每季度末考核。</w:t>
            </w:r>
          </w:p>
          <w:p>
            <w:pPr>
              <w:rPr>
                <w:szCs w:val="21"/>
              </w:rPr>
            </w:pPr>
            <w:r>
              <w:rPr>
                <w:rFonts w:hint="eastAsia"/>
                <w:szCs w:val="21"/>
              </w:rPr>
              <w:t>--查202</w:t>
            </w:r>
            <w:r>
              <w:rPr>
                <w:rFonts w:hint="eastAsia"/>
                <w:szCs w:val="21"/>
                <w:lang w:val="en-US" w:eastAsia="zh-CN"/>
              </w:rPr>
              <w:t>1</w:t>
            </w:r>
            <w:r>
              <w:rPr>
                <w:rFonts w:hint="eastAsia"/>
                <w:szCs w:val="21"/>
              </w:rPr>
              <w:t>年度一季度考核情况：</w:t>
            </w:r>
            <w:r>
              <w:rPr>
                <w:rFonts w:hint="eastAsia"/>
                <w:szCs w:val="21"/>
                <w:lang w:val="en-US" w:eastAsia="zh-CN"/>
              </w:rPr>
              <w:t>上述目标均完成，</w:t>
            </w:r>
            <w:r>
              <w:rPr>
                <w:rFonts w:hint="eastAsia"/>
                <w:szCs w:val="21"/>
              </w:rPr>
              <w:t>考核日期：202</w:t>
            </w:r>
            <w:r>
              <w:rPr>
                <w:rFonts w:hint="eastAsia"/>
                <w:szCs w:val="21"/>
                <w:lang w:val="en-US" w:eastAsia="zh-CN"/>
              </w:rPr>
              <w:t>1</w:t>
            </w:r>
            <w:r>
              <w:rPr>
                <w:rFonts w:hint="eastAsia"/>
                <w:szCs w:val="21"/>
              </w:rPr>
              <w:t>.3.31，考核人：陈利</w:t>
            </w:r>
          </w:p>
          <w:p>
            <w:pPr>
              <w:rPr>
                <w:rFonts w:ascii="宋体" w:hAnsi="宋体" w:cs="宋体"/>
                <w:b/>
                <w:bCs/>
                <w:szCs w:val="24"/>
              </w:rPr>
            </w:pP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变更的策划</w:t>
            </w:r>
          </w:p>
        </w:tc>
        <w:tc>
          <w:tcPr>
            <w:tcW w:w="960" w:type="dxa"/>
            <w:vAlign w:val="center"/>
          </w:tcPr>
          <w:p>
            <w:pPr>
              <w:rPr>
                <w:szCs w:val="21"/>
              </w:rPr>
            </w:pPr>
            <w:r>
              <w:rPr>
                <w:rFonts w:hint="eastAsia"/>
                <w:szCs w:val="21"/>
                <w:lang w:val="en-US" w:eastAsia="zh-CN"/>
              </w:rPr>
              <w:t>Q</w:t>
            </w:r>
            <w:r>
              <w:rPr>
                <w:rFonts w:hint="eastAsia"/>
                <w:szCs w:val="21"/>
              </w:rPr>
              <w:t xml:space="preserve">6.3 </w:t>
            </w:r>
          </w:p>
        </w:tc>
        <w:tc>
          <w:tcPr>
            <w:tcW w:w="10455" w:type="dxa"/>
            <w:vAlign w:val="center"/>
          </w:tcPr>
          <w:p>
            <w:r>
              <w:rPr>
                <w:rFonts w:hint="eastAsia"/>
              </w:rPr>
              <w:sym w:font="Wingdings 2" w:char="F098"/>
            </w:r>
            <w:r>
              <w:rPr>
                <w:rFonts w:hint="eastAsia"/>
              </w:rPr>
              <w:t>变更的策划：</w:t>
            </w:r>
          </w:p>
          <w:p>
            <w:r>
              <w:rPr>
                <w:rFonts w:hint="eastAsia"/>
              </w:rPr>
              <w:t>当企业发生重大变化（质量</w:t>
            </w:r>
            <w:r>
              <w:rPr>
                <w:rFonts w:hint="eastAsia"/>
                <w:lang w:eastAsia="zh-CN"/>
              </w:rPr>
              <w:t>、</w:t>
            </w:r>
            <w:r>
              <w:rPr>
                <w:rFonts w:hint="eastAsia"/>
                <w:lang w:val="en-US" w:eastAsia="zh-CN"/>
              </w:rPr>
              <w:t>环境、职业健康安全</w:t>
            </w:r>
            <w:r>
              <w:rPr>
                <w:rFonts w:hint="eastAsia"/>
              </w:rPr>
              <w:t>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r>
              <w:rPr>
                <w:rFonts w:hint="eastAsia"/>
              </w:rPr>
              <w:t>明确了管评、内审未能达到预期效果、部门职责发生转变、企业重组、经营连续亏损等情况下，需要对体系进行变更。</w:t>
            </w:r>
          </w:p>
          <w:p>
            <w:r>
              <w:rPr>
                <w:rFonts w:hint="eastAsia"/>
              </w:rPr>
              <w:t>明确了变更评估及实施的流程，当发生变更时，需确定变更目的考虑变更的潜在后果，识别变更的风险和机遇，确定资源的可获得性并制定应对措施，责任和权限的分配或再分配。</w:t>
            </w:r>
          </w:p>
          <w:p>
            <w:r>
              <w:rPr>
                <w:rFonts w:hint="eastAsia"/>
              </w:rPr>
              <w:t>对变更前、变更中、变更后的全过程实施监控。</w:t>
            </w:r>
          </w:p>
          <w:p>
            <w:r>
              <w:rPr>
                <w:rFonts w:hint="eastAsia"/>
              </w:rPr>
              <w:t>5、组织应对变更的有效性进行评价，确保质量管理体系的完整性。</w:t>
            </w:r>
          </w:p>
          <w:p>
            <w:r>
              <w:rPr>
                <w:rFonts w:hint="eastAsia"/>
              </w:rPr>
              <w:sym w:font="Wingdings 2" w:char="F098"/>
            </w:r>
            <w:r>
              <w:rPr>
                <w:rFonts w:hint="eastAsia"/>
              </w:rPr>
              <w:t>自体系建立以来，体系未发生变更，保持完整。</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管理评审</w:t>
            </w:r>
          </w:p>
        </w:tc>
        <w:tc>
          <w:tcPr>
            <w:tcW w:w="960" w:type="dxa"/>
            <w:vAlign w:val="center"/>
          </w:tcPr>
          <w:p>
            <w:pPr>
              <w:rPr>
                <w:szCs w:val="21"/>
              </w:rPr>
            </w:pPr>
            <w:r>
              <w:rPr>
                <w:rFonts w:hint="eastAsia"/>
                <w:szCs w:val="21"/>
                <w:lang w:val="en-US" w:eastAsia="zh-CN"/>
              </w:rPr>
              <w:t>QEO</w:t>
            </w:r>
            <w:r>
              <w:rPr>
                <w:rFonts w:hint="eastAsia"/>
                <w:szCs w:val="21"/>
              </w:rPr>
              <w:t>9.3</w:t>
            </w:r>
          </w:p>
        </w:tc>
        <w:tc>
          <w:tcPr>
            <w:tcW w:w="10455" w:type="dxa"/>
            <w:vAlign w:val="center"/>
          </w:tcPr>
          <w:p>
            <w:r>
              <w:rPr>
                <w:rFonts w:hint="eastAsia"/>
              </w:rPr>
              <w:sym w:font="Wingdings 2" w:char="F098"/>
            </w:r>
            <w:r>
              <w:rPr>
                <w:rFonts w:hint="eastAsia"/>
              </w:rPr>
              <w:t>制定并执行《管理评审控制程序》：一年至少要进行一次管理评审，由总经理主持。特殊情况下，可增加管理评审频次。</w:t>
            </w:r>
          </w:p>
          <w:p>
            <w:r>
              <w:rPr>
                <w:rFonts w:hint="eastAsia"/>
              </w:rPr>
              <w:sym w:font="Wingdings 2" w:char="F098"/>
            </w:r>
            <w:r>
              <w:rPr>
                <w:rFonts w:hint="eastAsia"/>
              </w:rPr>
              <w:t>评审内容包括：内审结果；管理方针和目标的适宜性；过程的控制情况；产品的符合性；改进的需求等。</w:t>
            </w:r>
          </w:p>
          <w:p>
            <w:r>
              <w:rPr>
                <w:rFonts w:hint="eastAsia"/>
              </w:rPr>
              <w:sym w:font="Wingdings 2" w:char="F098"/>
            </w:r>
            <w:r>
              <w:rPr>
                <w:rFonts w:hint="eastAsia"/>
              </w:rPr>
              <w:t>查管理评审</w:t>
            </w:r>
          </w:p>
          <w:p>
            <w:r>
              <w:rPr>
                <w:rFonts w:hint="eastAsia"/>
              </w:rPr>
              <w:t>1、计划：管理评审的时间：202</w:t>
            </w:r>
            <w:r>
              <w:rPr>
                <w:rFonts w:hint="eastAsia"/>
                <w:lang w:val="en-US" w:eastAsia="zh-CN"/>
              </w:rPr>
              <w:t>1</w:t>
            </w:r>
            <w:r>
              <w:rPr>
                <w:rFonts w:hint="eastAsia"/>
              </w:rPr>
              <w:t>年</w:t>
            </w:r>
            <w:r>
              <w:rPr>
                <w:rFonts w:hint="eastAsia"/>
                <w:lang w:val="en-US" w:eastAsia="zh-CN"/>
              </w:rPr>
              <w:t>3</w:t>
            </w:r>
            <w:r>
              <w:rPr>
                <w:rFonts w:hint="eastAsia"/>
              </w:rPr>
              <w:t>月</w:t>
            </w:r>
            <w:r>
              <w:rPr>
                <w:rFonts w:hint="eastAsia"/>
                <w:lang w:val="en-US" w:eastAsia="zh-CN"/>
              </w:rPr>
              <w:t>30</w:t>
            </w:r>
            <w:r>
              <w:rPr>
                <w:rFonts w:hint="eastAsia"/>
              </w:rPr>
              <w:t>日</w:t>
            </w:r>
          </w:p>
          <w:p>
            <w:r>
              <w:rPr>
                <w:rFonts w:hint="eastAsia"/>
              </w:rPr>
              <w:t xml:space="preserve">主持人：总经理    参加人：领导层、各部门负责人 </w:t>
            </w:r>
          </w:p>
          <w:p>
            <w:r>
              <w:rPr>
                <w:rFonts w:hint="eastAsia"/>
              </w:rPr>
              <w:t>要求每个部门需提交的管理评审输入内容包含了标准条款的要求。时间安排符合程序文件的要求。</w:t>
            </w:r>
          </w:p>
          <w:p>
            <w:r>
              <w:rPr>
                <w:rFonts w:hint="eastAsia"/>
              </w:rPr>
              <w:t>编制：张忠于     批准：陈利  日期：202</w:t>
            </w:r>
            <w:r>
              <w:rPr>
                <w:rFonts w:hint="eastAsia"/>
                <w:lang w:val="en-US" w:eastAsia="zh-CN"/>
              </w:rPr>
              <w:t>1</w:t>
            </w:r>
            <w:r>
              <w:rPr>
                <w:rFonts w:hint="eastAsia"/>
              </w:rPr>
              <w:t>.3.</w:t>
            </w:r>
            <w:r>
              <w:rPr>
                <w:rFonts w:hint="eastAsia"/>
                <w:lang w:val="en-US" w:eastAsia="zh-CN"/>
              </w:rPr>
              <w:t>20</w:t>
            </w:r>
          </w:p>
          <w:p>
            <w:pPr>
              <w:pStyle w:val="15"/>
              <w:numPr>
                <w:ilvl w:val="0"/>
                <w:numId w:val="5"/>
              </w:numPr>
              <w:ind w:firstLineChars="0"/>
              <w:jc w:val="left"/>
            </w:pPr>
            <w:r>
              <w:rPr>
                <w:rFonts w:hint="eastAsia"/>
              </w:rPr>
              <w:t>2、查看管理评审输入的资料：</w:t>
            </w:r>
            <w:r>
              <w:t>质量</w:t>
            </w:r>
            <w:r>
              <w:rPr>
                <w:rFonts w:hint="eastAsia"/>
                <w:lang w:eastAsia="zh-CN"/>
              </w:rPr>
              <w:t>、</w:t>
            </w:r>
            <w:r>
              <w:rPr>
                <w:rFonts w:hint="eastAsia"/>
                <w:lang w:val="en-US" w:eastAsia="zh-CN"/>
              </w:rPr>
              <w:t>环境、职业健康安全</w:t>
            </w:r>
            <w:r>
              <w:t>管理体系内部审核报告；方针\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w:t>
            </w:r>
            <w:r>
              <w:rPr>
                <w:rFonts w:hint="eastAsia"/>
                <w:lang w:val="en-US" w:eastAsia="zh-CN"/>
              </w:rPr>
              <w:t>上次审核不符合项的整改情况；</w:t>
            </w:r>
            <w:r>
              <w:rPr>
                <w:rFonts w:hint="eastAsia"/>
              </w:rPr>
              <w:t>公司环境/职业健康安全状况及与法律法规及其他要求的符合性</w:t>
            </w:r>
            <w:r>
              <w:rPr>
                <w:rFonts w:hint="eastAsia"/>
                <w:lang w:val="en-US" w:eastAsia="zh-CN"/>
              </w:rPr>
              <w:t>；</w:t>
            </w:r>
            <w:r>
              <w:rPr>
                <w:rFonts w:hint="eastAsia"/>
              </w:rPr>
              <w:t>员工的合理化建议</w:t>
            </w:r>
            <w:r>
              <w:rPr>
                <w:rFonts w:hint="eastAsia"/>
                <w:lang w:val="en-US" w:eastAsia="zh-CN"/>
              </w:rPr>
              <w:t>；</w:t>
            </w:r>
            <w:r>
              <w:t>改进的机会</w:t>
            </w:r>
            <w:r>
              <w:rPr>
                <w:rFonts w:hint="eastAsia"/>
                <w:lang w:val="en-US" w:eastAsia="zh-CN"/>
              </w:rPr>
              <w:t>等</w:t>
            </w:r>
            <w:r>
              <w:t>。输入内容基本符合标准要求</w:t>
            </w:r>
            <w:r>
              <w:rPr>
                <w:rFonts w:hint="eastAsia"/>
              </w:rPr>
              <w:t>。</w:t>
            </w:r>
          </w:p>
          <w:p>
            <w:r>
              <w:rPr>
                <w:rFonts w:hint="eastAsia"/>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default"/>
                <w:lang w:val="en-US" w:eastAsia="zh-CN"/>
              </w:rPr>
            </w:pPr>
            <w:r>
              <w:rPr>
                <w:rFonts w:hint="eastAsia"/>
              </w:rPr>
              <w:t>4、查看管理评审报告，批准：陈利 202</w:t>
            </w:r>
            <w:r>
              <w:rPr>
                <w:rFonts w:hint="eastAsia"/>
                <w:lang w:val="en-US" w:eastAsia="zh-CN"/>
              </w:rPr>
              <w:t>1</w:t>
            </w:r>
            <w:r>
              <w:rPr>
                <w:rFonts w:hint="eastAsia"/>
              </w:rPr>
              <w:t>.</w:t>
            </w:r>
            <w:r>
              <w:rPr>
                <w:rFonts w:hint="eastAsia"/>
                <w:lang w:val="en-US" w:eastAsia="zh-CN"/>
              </w:rPr>
              <w:t>3</w:t>
            </w:r>
            <w:r>
              <w:rPr>
                <w:rFonts w:hint="eastAsia"/>
              </w:rPr>
              <w:t>.</w:t>
            </w:r>
            <w:r>
              <w:rPr>
                <w:rFonts w:hint="eastAsia"/>
                <w:lang w:val="en-US" w:eastAsia="zh-CN"/>
              </w:rPr>
              <w:t>31</w:t>
            </w:r>
          </w:p>
          <w:p>
            <w:r>
              <w:rPr>
                <w:rFonts w:hint="eastAsia"/>
              </w:rPr>
              <w:sym w:font="Wingdings 2" w:char="F098"/>
            </w:r>
            <w:r>
              <w:rPr>
                <w:rFonts w:hint="eastAsia"/>
              </w:rPr>
              <w:t>结论：公司管理体系符合标准要求，具有较好的充分性、适宜性和有效性，能较好的适应实现管理方针和管理目标的需要。</w:t>
            </w:r>
          </w:p>
          <w:p>
            <w:pPr>
              <w:spacing w:line="280" w:lineRule="exact"/>
              <w:rPr>
                <w:rFonts w:hint="eastAsia"/>
              </w:rPr>
            </w:pPr>
            <w:r>
              <w:rPr>
                <w:rFonts w:hint="eastAsia"/>
              </w:rPr>
              <w:sym w:font="Wingdings 2" w:char="F098"/>
            </w:r>
            <w:r>
              <w:rPr>
                <w:rFonts w:hint="eastAsia"/>
              </w:rPr>
              <w:t>持续改进：加强质量管理，增强设备能力</w:t>
            </w:r>
            <w:r>
              <w:rPr>
                <w:rFonts w:hint="eastAsia"/>
                <w:lang w:val="en-US" w:eastAsia="zh-CN"/>
              </w:rPr>
              <w:t>；</w:t>
            </w:r>
            <w:r>
              <w:rPr>
                <w:rFonts w:hint="eastAsia"/>
              </w:rPr>
              <w:t>我公司有关人员对标准ISO14001、ISO45001:2018的理解不够深刻，现要求各部门负责人应加强公司环境、职业健康对管理体系文件的认真再学习，并充分理解，树立法制管理的观念，严格执行公司的法规性的环境、职业健康与管理体系文件。</w:t>
            </w:r>
          </w:p>
          <w:p>
            <w:pPr>
              <w:pStyle w:val="2"/>
              <w:rPr>
                <w:rFonts w:hint="eastAsia" w:eastAsia="宋体"/>
                <w:lang w:eastAsia="zh-CN"/>
              </w:rPr>
            </w:pPr>
            <w:r>
              <w:rPr>
                <w:rFonts w:hint="eastAsia" w:eastAsia="宋体"/>
                <w:lang w:eastAsia="zh-CN"/>
              </w:rPr>
              <w:drawing>
                <wp:inline distT="0" distB="0" distL="114300" distR="114300">
                  <wp:extent cx="1953895" cy="2762250"/>
                  <wp:effectExtent l="0" t="0" r="1905" b="6350"/>
                  <wp:docPr id="3" name="图片 3" descr="d2348a937b55307bf32ec55e89ee2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2348a937b55307bf32ec55e89ee2da"/>
                          <pic:cNvPicPr>
                            <a:picLocks noChangeAspect="1"/>
                          </pic:cNvPicPr>
                        </pic:nvPicPr>
                        <pic:blipFill>
                          <a:blip r:embed="rId6"/>
                          <a:stretch>
                            <a:fillRect/>
                          </a:stretch>
                        </pic:blipFill>
                        <pic:spPr>
                          <a:xfrm>
                            <a:off x="0" y="0"/>
                            <a:ext cx="1953895" cy="2762250"/>
                          </a:xfrm>
                          <a:prstGeom prst="rect">
                            <a:avLst/>
                          </a:prstGeom>
                        </pic:spPr>
                      </pic:pic>
                    </a:graphicData>
                  </a:graphic>
                </wp:inline>
              </w:drawing>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总则</w:t>
            </w:r>
          </w:p>
        </w:tc>
        <w:tc>
          <w:tcPr>
            <w:tcW w:w="960" w:type="dxa"/>
            <w:vAlign w:val="center"/>
          </w:tcPr>
          <w:p>
            <w:pPr>
              <w:rPr>
                <w:szCs w:val="21"/>
              </w:rPr>
            </w:pPr>
            <w:r>
              <w:rPr>
                <w:rFonts w:hint="eastAsia"/>
                <w:szCs w:val="21"/>
              </w:rPr>
              <w:t>10.1</w:t>
            </w:r>
          </w:p>
        </w:tc>
        <w:tc>
          <w:tcPr>
            <w:tcW w:w="10455" w:type="dxa"/>
            <w:vAlign w:val="center"/>
          </w:tcPr>
          <w:p>
            <w:pPr>
              <w:rPr>
                <w:szCs w:val="21"/>
              </w:rPr>
            </w:pPr>
            <w:r>
              <w:rPr>
                <w:rFonts w:hint="eastAsia"/>
                <w:szCs w:val="21"/>
              </w:rPr>
              <w:sym w:font="Wingdings 2" w:char="F098"/>
            </w:r>
            <w:r>
              <w:rPr>
                <w:rFonts w:hint="eastAsia"/>
                <w:szCs w:val="21"/>
              </w:rPr>
              <w:t>查公司在建立、实施管理体系中：</w:t>
            </w:r>
          </w:p>
          <w:p>
            <w:pPr>
              <w:rPr>
                <w:szCs w:val="21"/>
              </w:rPr>
            </w:pPr>
            <w:r>
              <w:rPr>
                <w:rFonts w:hint="eastAsia"/>
                <w:szCs w:val="21"/>
              </w:rPr>
              <w:t>1、制订 8.2.2，9.3，10.2，7.5.3.各种控制程序文件；</w:t>
            </w:r>
          </w:p>
          <w:p>
            <w:pPr>
              <w:rPr>
                <w:szCs w:val="21"/>
              </w:rPr>
            </w:pPr>
            <w:r>
              <w:rPr>
                <w:rFonts w:hint="eastAsia"/>
                <w:szCs w:val="21"/>
              </w:rPr>
              <w:t>2、通过内审、管理评审评价管理体系的符合性；</w:t>
            </w:r>
          </w:p>
          <w:p>
            <w:pPr>
              <w:rPr>
                <w:szCs w:val="21"/>
              </w:rPr>
            </w:pPr>
            <w:r>
              <w:rPr>
                <w:rFonts w:hint="eastAsia"/>
                <w:szCs w:val="21"/>
              </w:rPr>
              <w:t>3、通过产品的监视测量评价产品的符合性；</w:t>
            </w:r>
          </w:p>
          <w:p>
            <w:pPr>
              <w:rPr>
                <w:szCs w:val="21"/>
              </w:rPr>
            </w:pPr>
            <w:r>
              <w:rPr>
                <w:rFonts w:hint="eastAsia"/>
                <w:szCs w:val="21"/>
              </w:rPr>
              <w:t>4、通过顾客满意度调查，反馈信息，改进产品质量；</w:t>
            </w:r>
          </w:p>
          <w:p>
            <w:pPr>
              <w:rPr>
                <w:szCs w:val="21"/>
              </w:rPr>
            </w:pPr>
            <w:r>
              <w:rPr>
                <w:rFonts w:hint="eastAsia"/>
                <w:szCs w:val="21"/>
              </w:rPr>
              <w:sym w:font="Wingdings 2" w:char="F098"/>
            </w:r>
            <w:r>
              <w:rPr>
                <w:rFonts w:hint="eastAsia"/>
                <w:szCs w:val="21"/>
              </w:rPr>
              <w:t>通过日常数据分析，采取纠正、预防措施，达到持续改进的目的。</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szCs w:val="21"/>
              </w:rPr>
            </w:pPr>
            <w:r>
              <w:rPr>
                <w:rFonts w:hint="eastAsia"/>
                <w:szCs w:val="21"/>
              </w:rPr>
              <w:t>持续改进</w:t>
            </w:r>
          </w:p>
        </w:tc>
        <w:tc>
          <w:tcPr>
            <w:tcW w:w="960" w:type="dxa"/>
            <w:vAlign w:val="center"/>
          </w:tcPr>
          <w:p>
            <w:pPr>
              <w:rPr>
                <w:szCs w:val="21"/>
              </w:rPr>
            </w:pPr>
            <w:r>
              <w:rPr>
                <w:rFonts w:hint="eastAsia"/>
                <w:szCs w:val="21"/>
              </w:rPr>
              <w:t>10.3</w:t>
            </w:r>
          </w:p>
        </w:tc>
        <w:tc>
          <w:tcPr>
            <w:tcW w:w="10455" w:type="dxa"/>
            <w:vAlign w:val="center"/>
          </w:tcPr>
          <w:p>
            <w:pPr>
              <w:rPr>
                <w:szCs w:val="21"/>
              </w:rPr>
            </w:pPr>
            <w:r>
              <w:rPr>
                <w:rFonts w:hint="eastAsia"/>
                <w:szCs w:val="21"/>
              </w:rPr>
              <w:sym w:font="Wingdings 2" w:char="F098"/>
            </w:r>
            <w:r>
              <w:rPr>
                <w:rFonts w:hint="eastAsia"/>
                <w:szCs w:val="21"/>
              </w:rPr>
              <w:t>查持续改进：</w:t>
            </w:r>
          </w:p>
          <w:p>
            <w:pPr>
              <w:rPr>
                <w:szCs w:val="21"/>
              </w:rPr>
            </w:pPr>
            <w:r>
              <w:rPr>
                <w:rFonts w:hint="eastAsia"/>
                <w:szCs w:val="21"/>
              </w:rPr>
              <w:t>1、通过质量管理体系运行，方针、目标的实施，内审、管理评审进行持续改进；</w:t>
            </w:r>
          </w:p>
          <w:p>
            <w:pPr>
              <w:rPr>
                <w:szCs w:val="21"/>
              </w:rPr>
            </w:pPr>
            <w:r>
              <w:rPr>
                <w:rFonts w:hint="eastAsia"/>
                <w:szCs w:val="21"/>
              </w:rPr>
              <w:t>2、 通过数据分析、纠正、预防措施实施达到持续改进；</w:t>
            </w:r>
          </w:p>
          <w:p>
            <w:pPr>
              <w:rPr>
                <w:szCs w:val="21"/>
              </w:rPr>
            </w:pPr>
            <w:r>
              <w:rPr>
                <w:rFonts w:hint="eastAsia"/>
                <w:szCs w:val="21"/>
              </w:rPr>
              <w:t>3、 通过顾客满意度调查，改进、提高产品质量，满足顾客需求，达到持续改进的目的。</w:t>
            </w:r>
          </w:p>
          <w:p>
            <w:pPr>
              <w:rPr>
                <w:szCs w:val="21"/>
              </w:rPr>
            </w:pPr>
            <w:r>
              <w:rPr>
                <w:rFonts w:hint="eastAsia"/>
                <w:szCs w:val="21"/>
              </w:rPr>
              <w:sym w:font="Wingdings 2" w:char="F098"/>
            </w:r>
            <w:r>
              <w:rPr>
                <w:rFonts w:hint="eastAsia"/>
                <w:szCs w:val="21"/>
              </w:rPr>
              <w:t>并提出改进措施：加强质量管理，增强设备能力。</w:t>
            </w:r>
            <w:r>
              <w:rPr>
                <w:rFonts w:hint="eastAsia"/>
                <w:szCs w:val="21"/>
                <w:lang w:val="en-US" w:eastAsia="zh-CN"/>
              </w:rPr>
              <w:t>下次审核关注</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szCs w:val="21"/>
                <w:highlight w:val="none"/>
              </w:rPr>
            </w:pPr>
            <w:r>
              <w:rPr>
                <w:rFonts w:hint="eastAsia" w:ascii="宋体" w:hAnsi="宋体"/>
                <w:sz w:val="24"/>
                <w:szCs w:val="24"/>
              </w:rPr>
              <w:t>标准</w:t>
            </w:r>
            <w:r>
              <w:rPr>
                <w:rFonts w:ascii="宋体" w:hAnsi="宋体"/>
                <w:sz w:val="24"/>
                <w:szCs w:val="24"/>
              </w:rPr>
              <w:t>/</w:t>
            </w:r>
            <w:r>
              <w:rPr>
                <w:rFonts w:hint="eastAsia" w:ascii="宋体" w:hAnsi="宋体"/>
                <w:sz w:val="24"/>
                <w:szCs w:val="24"/>
              </w:rPr>
              <w:t>规范</w:t>
            </w:r>
            <w:r>
              <w:rPr>
                <w:rFonts w:ascii="宋体" w:hAnsi="宋体"/>
                <w:sz w:val="24"/>
                <w:szCs w:val="24"/>
              </w:rPr>
              <w:t>/</w:t>
            </w:r>
            <w:r>
              <w:rPr>
                <w:rFonts w:hint="eastAsia" w:ascii="宋体" w:hAnsi="宋体"/>
                <w:sz w:val="24"/>
                <w:szCs w:val="24"/>
              </w:rPr>
              <w:t>法规的执行情况、上次审核不符合项的验证、认证证书、标志的使用情况、投诉或事故、监督抽查情况、体系变动</w:t>
            </w:r>
          </w:p>
        </w:tc>
        <w:tc>
          <w:tcPr>
            <w:tcW w:w="960" w:type="dxa"/>
            <w:vAlign w:val="center"/>
          </w:tcPr>
          <w:p>
            <w:pPr>
              <w:rPr>
                <w:rFonts w:hint="eastAsia"/>
                <w:szCs w:val="21"/>
                <w:highlight w:val="none"/>
              </w:rPr>
            </w:pPr>
          </w:p>
        </w:tc>
        <w:tc>
          <w:tcPr>
            <w:tcW w:w="10455" w:type="dxa"/>
            <w:vAlign w:val="center"/>
          </w:tcPr>
          <w:p>
            <w:pPr>
              <w:rPr>
                <w:rFonts w:hint="eastAsia"/>
                <w:szCs w:val="21"/>
                <w:highlight w:val="none"/>
              </w:rPr>
            </w:pPr>
            <w:r>
              <w:rPr>
                <w:rFonts w:hint="eastAsia" w:ascii="宋体" w:hAnsi="宋体" w:eastAsia="宋体" w:cs="宋体"/>
                <w:color w:val="auto"/>
                <w:sz w:val="21"/>
                <w:szCs w:val="21"/>
              </w:rPr>
              <w:t>公司执行 GB/T19001-2016/ISO 9001:2015、GB/T24001-2016/ISO 14001:2015及</w:t>
            </w:r>
            <w:r>
              <w:rPr>
                <w:rFonts w:hint="eastAsia" w:ascii="宋体" w:hAnsi="宋体" w:eastAsia="宋体" w:cs="宋体"/>
                <w:color w:val="auto"/>
                <w:sz w:val="21"/>
                <w:szCs w:val="21"/>
                <w:lang w:eastAsia="zh-CN"/>
              </w:rPr>
              <w:t>ISO45001：2018</w:t>
            </w:r>
            <w:r>
              <w:rPr>
                <w:rFonts w:hint="eastAsia" w:ascii="宋体" w:hAnsi="宋体" w:eastAsia="宋体" w:cs="宋体"/>
                <w:color w:val="auto"/>
                <w:sz w:val="21"/>
                <w:szCs w:val="21"/>
              </w:rPr>
              <w:t>标准，遵守与企业相关的法律法规和地方政策，产品</w:t>
            </w:r>
            <w:r>
              <w:rPr>
                <w:rFonts w:hint="eastAsia" w:ascii="宋体" w:hAnsi="宋体" w:eastAsia="宋体" w:cs="宋体"/>
                <w:color w:val="auto"/>
                <w:sz w:val="21"/>
                <w:szCs w:val="21"/>
                <w:lang w:val="en-US" w:eastAsia="zh-CN"/>
              </w:rPr>
              <w:t>执行企业标准</w:t>
            </w:r>
            <w:r>
              <w:rPr>
                <w:rFonts w:hint="eastAsia" w:ascii="宋体" w:hAnsi="宋体" w:eastAsia="宋体" w:cs="宋体"/>
                <w:color w:val="auto"/>
                <w:sz w:val="21"/>
                <w:szCs w:val="21"/>
              </w:rPr>
              <w:t>；上次审核发现</w:t>
            </w:r>
            <w:r>
              <w:rPr>
                <w:rFonts w:hint="eastAsia" w:ascii="宋体" w:hAnsi="宋体" w:eastAsia="宋体" w:cs="宋体"/>
                <w:color w:val="auto"/>
                <w:sz w:val="21"/>
                <w:szCs w:val="21"/>
                <w:lang w:val="en-US" w:eastAsia="zh-CN"/>
              </w:rPr>
              <w:t>的</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个</w:t>
            </w:r>
            <w:r>
              <w:rPr>
                <w:rFonts w:hint="eastAsia" w:ascii="宋体" w:hAnsi="宋体" w:eastAsia="宋体" w:cs="宋体"/>
                <w:color w:val="auto"/>
                <w:sz w:val="21"/>
                <w:szCs w:val="21"/>
              </w:rPr>
              <w:t>一般不符合项，经现场查验均按要求进行了整改，验证合格。认证证书主要为企业招投标使用，产品、包装上未使用相关标志；目前为止</w:t>
            </w:r>
            <w:r>
              <w:rPr>
                <w:rFonts w:hint="eastAsia" w:ascii="宋体" w:hAnsi="宋体" w:eastAsia="宋体" w:cs="宋体"/>
                <w:color w:val="auto"/>
                <w:sz w:val="21"/>
                <w:szCs w:val="21"/>
                <w:lang w:val="en-US" w:eastAsia="zh-CN"/>
              </w:rPr>
              <w:t>未</w:t>
            </w:r>
            <w:r>
              <w:rPr>
                <w:rFonts w:hint="eastAsia" w:ascii="宋体" w:hAnsi="宋体" w:eastAsia="宋体" w:cs="宋体"/>
                <w:color w:val="auto"/>
                <w:sz w:val="21"/>
                <w:szCs w:val="21"/>
              </w:rPr>
              <w:t>发生顾客投诉和事故情况；</w:t>
            </w:r>
            <w:r>
              <w:rPr>
                <w:rFonts w:hint="eastAsia" w:ascii="宋体" w:hAnsi="宋体" w:eastAsia="宋体" w:cs="宋体"/>
                <w:sz w:val="21"/>
                <w:szCs w:val="21"/>
              </w:rPr>
              <w:t>暂时没有国家/地方抽查</w:t>
            </w:r>
            <w:r>
              <w:rPr>
                <w:rFonts w:hint="eastAsia" w:ascii="宋体" w:hAnsi="宋体" w:eastAsia="宋体" w:cs="宋体"/>
                <w:sz w:val="21"/>
                <w:szCs w:val="21"/>
                <w:lang w:eastAsia="zh-CN"/>
              </w:rPr>
              <w:t>，</w:t>
            </w:r>
            <w:r>
              <w:rPr>
                <w:rFonts w:hint="eastAsia" w:ascii="宋体" w:hAnsi="宋体" w:eastAsia="宋体" w:cs="宋体"/>
                <w:sz w:val="21"/>
                <w:szCs w:val="21"/>
              </w:rPr>
              <w:t>未受到上级主管部门有关质量、环境问题、职业健康安全的行政处罚。</w:t>
            </w:r>
            <w:r>
              <w:rPr>
                <w:rFonts w:hint="eastAsia" w:ascii="宋体" w:hAnsi="宋体" w:eastAsia="宋体" w:cs="宋体"/>
                <w:color w:val="auto"/>
                <w:sz w:val="21"/>
                <w:szCs w:val="21"/>
              </w:rPr>
              <w:t>体系运行正常没有变动。</w:t>
            </w:r>
          </w:p>
        </w:tc>
        <w:tc>
          <w:tcPr>
            <w:tcW w:w="1134" w:type="dxa"/>
          </w:tcPr>
          <w:p/>
        </w:tc>
      </w:tr>
    </w:tbl>
    <w:p>
      <w:r>
        <w:rPr>
          <w:rFonts w:hint="eastAsia"/>
        </w:rPr>
        <w:t>说明：不符合标注N</w:t>
      </w:r>
    </w:p>
    <w:p>
      <w:pPr>
        <w:pStyle w:val="5"/>
      </w:pPr>
    </w:p>
    <w:p>
      <w:pPr>
        <w:spacing w:line="480" w:lineRule="exact"/>
        <w:ind w:firstLine="5760" w:firstLineChars="1600"/>
        <w:jc w:val="both"/>
        <w:rPr>
          <w:rFonts w:hint="eastAsia" w:ascii="隶书" w:hAnsi="宋体" w:eastAsia="隶书"/>
          <w:bCs/>
          <w:color w:val="000000"/>
          <w:sz w:val="36"/>
          <w:szCs w:val="36"/>
        </w:rPr>
      </w:pPr>
    </w:p>
    <w:p>
      <w:pPr>
        <w:spacing w:line="480" w:lineRule="exact"/>
        <w:ind w:firstLine="5760" w:firstLineChars="1600"/>
        <w:jc w:val="both"/>
        <w:rPr>
          <w:rFonts w:hint="eastAsia" w:ascii="隶书" w:hAnsi="宋体" w:eastAsia="隶书"/>
          <w:bCs/>
          <w:color w:val="000000"/>
          <w:sz w:val="36"/>
          <w:szCs w:val="36"/>
        </w:rPr>
      </w:pPr>
    </w:p>
    <w:p>
      <w:pPr>
        <w:spacing w:line="480" w:lineRule="exact"/>
        <w:ind w:firstLine="5760" w:firstLineChars="1600"/>
        <w:jc w:val="both"/>
        <w:rPr>
          <w:rFonts w:hint="eastAsia" w:ascii="隶书" w:hAnsi="宋体" w:eastAsia="隶书"/>
          <w:bCs/>
          <w:color w:val="000000"/>
          <w:sz w:val="36"/>
          <w:szCs w:val="36"/>
        </w:rPr>
      </w:pPr>
    </w:p>
    <w:p>
      <w:pPr>
        <w:spacing w:line="480" w:lineRule="exact"/>
        <w:ind w:firstLine="5760" w:firstLineChars="1600"/>
        <w:jc w:val="both"/>
        <w:rPr>
          <w:rFonts w:hint="eastAsia" w:ascii="隶书" w:hAnsi="宋体" w:eastAsia="隶书"/>
          <w:bCs/>
          <w:color w:val="000000"/>
          <w:sz w:val="36"/>
          <w:szCs w:val="36"/>
        </w:rPr>
      </w:pPr>
    </w:p>
    <w:p>
      <w:pPr>
        <w:spacing w:line="480" w:lineRule="exact"/>
        <w:ind w:firstLine="5760" w:firstLineChars="1600"/>
        <w:jc w:val="both"/>
        <w:rPr>
          <w:rFonts w:hint="eastAsia" w:ascii="隶书" w:hAnsi="宋体" w:eastAsia="隶书"/>
          <w:bCs/>
          <w:color w:val="000000"/>
          <w:sz w:val="36"/>
          <w:szCs w:val="36"/>
        </w:rPr>
      </w:pPr>
    </w:p>
    <w:p>
      <w:pPr>
        <w:spacing w:line="480" w:lineRule="exact"/>
        <w:ind w:firstLine="5760" w:firstLineChars="1600"/>
        <w:jc w:val="both"/>
        <w:rPr>
          <w:rFonts w:hint="eastAsia" w:ascii="隶书" w:hAnsi="宋体" w:eastAsia="隶书"/>
          <w:bCs/>
          <w:color w:val="000000"/>
          <w:sz w:val="36"/>
          <w:szCs w:val="36"/>
        </w:rPr>
      </w:pPr>
    </w:p>
    <w:p>
      <w:pPr>
        <w:spacing w:line="480" w:lineRule="exact"/>
        <w:ind w:firstLine="5760" w:firstLineChars="1600"/>
        <w:jc w:val="both"/>
        <w:rPr>
          <w:rFonts w:hint="eastAsia" w:ascii="隶书" w:hAnsi="宋体" w:eastAsia="隶书"/>
          <w:bCs/>
          <w:color w:val="000000"/>
          <w:sz w:val="36"/>
          <w:szCs w:val="36"/>
        </w:rPr>
      </w:pPr>
    </w:p>
    <w:p>
      <w:pPr>
        <w:spacing w:line="480" w:lineRule="exact"/>
        <w:ind w:firstLine="5760" w:firstLineChars="1600"/>
        <w:jc w:val="both"/>
        <w:rPr>
          <w:rFonts w:hint="eastAsia" w:ascii="隶书" w:hAnsi="宋体" w:eastAsia="隶书"/>
          <w:bCs/>
          <w:color w:val="000000"/>
          <w:sz w:val="36"/>
          <w:szCs w:val="36"/>
        </w:rPr>
      </w:pPr>
    </w:p>
    <w:p>
      <w:pPr>
        <w:spacing w:line="480" w:lineRule="exact"/>
        <w:ind w:firstLine="5760" w:firstLineChars="1600"/>
        <w:jc w:val="both"/>
        <w:rPr>
          <w:rFonts w:hint="eastAsia" w:ascii="隶书" w:hAnsi="宋体" w:eastAsia="隶书"/>
          <w:bCs/>
          <w:color w:val="000000"/>
          <w:sz w:val="36"/>
          <w:szCs w:val="36"/>
        </w:rPr>
      </w:pPr>
    </w:p>
    <w:p>
      <w:pPr>
        <w:spacing w:line="480" w:lineRule="exact"/>
        <w:ind w:firstLine="5760" w:firstLineChars="16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55" w:type="dxa"/>
            <w:vAlign w:val="center"/>
          </w:tcPr>
          <w:p>
            <w:pPr>
              <w:rPr>
                <w:sz w:val="24"/>
                <w:szCs w:val="24"/>
              </w:rPr>
            </w:pPr>
            <w:r>
              <w:rPr>
                <w:rFonts w:hint="eastAsia"/>
                <w:sz w:val="24"/>
                <w:szCs w:val="24"/>
              </w:rPr>
              <w:t>受审核部门：行政部      主管领导：陈利       陪同人员：张忠于</w:t>
            </w:r>
          </w:p>
        </w:tc>
        <w:tc>
          <w:tcPr>
            <w:tcW w:w="113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5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伍光华</w:t>
            </w:r>
            <w:r>
              <w:rPr>
                <w:rFonts w:hint="eastAsia"/>
                <w:sz w:val="24"/>
                <w:szCs w:val="24"/>
              </w:rPr>
              <w:t xml:space="preserve">          审核时间：202</w:t>
            </w:r>
            <w:r>
              <w:rPr>
                <w:rFonts w:hint="eastAsia"/>
                <w:sz w:val="24"/>
                <w:szCs w:val="24"/>
                <w:lang w:val="en-US" w:eastAsia="zh-CN"/>
              </w:rPr>
              <w:t>1</w:t>
            </w:r>
            <w:r>
              <w:rPr>
                <w:rFonts w:hint="eastAsia"/>
                <w:sz w:val="24"/>
                <w:szCs w:val="24"/>
              </w:rPr>
              <w:t>.</w:t>
            </w:r>
            <w:r>
              <w:rPr>
                <w:rFonts w:hint="eastAsia"/>
                <w:sz w:val="24"/>
                <w:szCs w:val="24"/>
                <w:lang w:val="en-US" w:eastAsia="zh-CN"/>
              </w:rPr>
              <w:t>4</w:t>
            </w:r>
            <w:r>
              <w:rPr>
                <w:rFonts w:hint="eastAsia"/>
                <w:sz w:val="24"/>
                <w:szCs w:val="24"/>
              </w:rPr>
              <w:t>.</w:t>
            </w:r>
            <w:r>
              <w:rPr>
                <w:rFonts w:hint="eastAsia"/>
                <w:sz w:val="24"/>
                <w:szCs w:val="24"/>
                <w:lang w:val="en-US" w:eastAsia="zh-CN"/>
              </w:rPr>
              <w:t>12</w:t>
            </w: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55" w:type="dxa"/>
            <w:vAlign w:val="center"/>
          </w:tcPr>
          <w:p>
            <w:pPr>
              <w:adjustRightInd w:val="0"/>
              <w:snapToGrid w:val="0"/>
              <w:spacing w:line="240" w:lineRule="auto"/>
              <w:ind w:right="105" w:rightChars="50"/>
              <w:textAlignment w:val="baseline"/>
              <w:rPr>
                <w:rFonts w:ascii="宋体" w:hAnsi="宋体" w:cs="Arial"/>
                <w:sz w:val="24"/>
                <w:szCs w:val="24"/>
              </w:rPr>
            </w:pPr>
            <w:r>
              <w:rPr>
                <w:rFonts w:hint="eastAsia"/>
                <w:sz w:val="24"/>
                <w:szCs w:val="24"/>
              </w:rPr>
              <w:t>审核条款：</w:t>
            </w:r>
            <w:r>
              <w:rPr>
                <w:rFonts w:hint="eastAsia" w:ascii="宋体" w:hAnsi="宋体" w:cs="Arial"/>
                <w:sz w:val="24"/>
                <w:szCs w:val="24"/>
              </w:rPr>
              <w:t>QMS: 5.3组织的岗位、职责和权限、6.2质量目标、</w:t>
            </w:r>
            <w:r>
              <w:rPr>
                <w:rFonts w:hint="eastAsia" w:ascii="宋体" w:hAnsi="宋体" w:cs="Arial"/>
                <w:spacing w:val="-6"/>
                <w:sz w:val="24"/>
                <w:szCs w:val="24"/>
              </w:rPr>
              <w:t>9.1.1监视、测量、分析和评价总则</w:t>
            </w:r>
            <w:r>
              <w:rPr>
                <w:rFonts w:hint="eastAsia" w:ascii="宋体" w:hAnsi="宋体" w:cs="Arial"/>
                <w:sz w:val="24"/>
                <w:szCs w:val="24"/>
              </w:rPr>
              <w:t xml:space="preserve">、9.1.3分析与评价、9.2 内部审核、10.2不合格和纠正措施， </w:t>
            </w:r>
          </w:p>
          <w:p>
            <w:pPr>
              <w:snapToGrid w:val="0"/>
              <w:spacing w:line="320" w:lineRule="exact"/>
              <w:rPr>
                <w:rFonts w:hint="eastAsia" w:ascii="宋体" w:hAnsi="宋体" w:cs="Arial"/>
                <w:sz w:val="24"/>
                <w:szCs w:val="24"/>
              </w:rPr>
            </w:pPr>
            <w:r>
              <w:rPr>
                <w:rFonts w:hint="eastAsia" w:ascii="宋体" w:hAnsi="宋体" w:cs="Arial"/>
                <w:sz w:val="24"/>
                <w:szCs w:val="24"/>
              </w:rPr>
              <w:t>EMS: 5.3组织的岗位、职责和权限、6.2.1环境目标、6.2.2实现环境目标措施的策划9.2 内部审核、10.2不符合/事件和纠正措施，6.1.2环境因素的识别与评价、6.1.3合规义务、6.1.4措施的策划、8.1运行策划和控制、9.1监视、测量、分析和评价（9.1.1总则、9.1.2合规性评价）、8.2应急准备和响应</w:t>
            </w:r>
            <w:r>
              <w:rPr>
                <w:rFonts w:ascii="宋体" w:cs="Arial"/>
                <w:sz w:val="24"/>
                <w:szCs w:val="24"/>
              </w:rPr>
              <w:t xml:space="preserve"> </w:t>
            </w:r>
          </w:p>
          <w:p>
            <w:pPr>
              <w:rPr>
                <w:sz w:val="24"/>
                <w:szCs w:val="24"/>
              </w:rPr>
            </w:pPr>
            <w:r>
              <w:rPr>
                <w:rFonts w:hint="eastAsia" w:ascii="宋体" w:hAnsi="宋体" w:cs="Arial"/>
                <w:sz w:val="24"/>
                <w:szCs w:val="24"/>
                <w:u w:val="none"/>
              </w:rPr>
              <w:t>OHSMS: 5.3组织的岗位、职责和权限、6.2.1职业健康安全目标、6.2.2实现职业健康安全目标措施的策划9.2 内部审核、10.2不符合/事件和纠正措施，6.1.2危险源的辨识与评价、6.1.3合规义务、6.1.4措施的策划、8.1运行策划和控制、9.1监视、测量、分析和评价（9.1.1总则、9.1.2合规性评价）、8.2应急准备和响应,</w:t>
            </w: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组织的岗位、职责权限</w:t>
            </w:r>
          </w:p>
        </w:tc>
        <w:tc>
          <w:tcPr>
            <w:tcW w:w="960" w:type="dxa"/>
            <w:vAlign w:val="center"/>
          </w:tcPr>
          <w:p>
            <w:pPr>
              <w:rPr>
                <w:szCs w:val="21"/>
              </w:rPr>
            </w:pPr>
            <w:r>
              <w:rPr>
                <w:rFonts w:hint="eastAsia"/>
                <w:szCs w:val="21"/>
                <w:lang w:val="en-US" w:eastAsia="zh-CN"/>
              </w:rPr>
              <w:t>QEO</w:t>
            </w:r>
            <w:r>
              <w:rPr>
                <w:rFonts w:hint="eastAsia"/>
                <w:szCs w:val="21"/>
              </w:rPr>
              <w:t>5.3</w:t>
            </w:r>
          </w:p>
        </w:tc>
        <w:tc>
          <w:tcPr>
            <w:tcW w:w="10455" w:type="dxa"/>
            <w:vAlign w:val="center"/>
          </w:tcPr>
          <w:p>
            <w:pPr>
              <w:rPr>
                <w:sz w:val="24"/>
                <w:szCs w:val="24"/>
              </w:rPr>
            </w:pPr>
            <w:r>
              <w:rPr>
                <w:rFonts w:hint="eastAsia"/>
                <w:szCs w:val="21"/>
              </w:rPr>
              <w:sym w:font="Wingdings 2" w:char="F098"/>
            </w:r>
            <w:r>
              <w:rPr>
                <w:rFonts w:hint="eastAsia"/>
                <w:szCs w:val="21"/>
              </w:rPr>
              <w:t>部门负责人：</w:t>
            </w:r>
            <w:r>
              <w:rPr>
                <w:rFonts w:hint="eastAsia"/>
                <w:sz w:val="21"/>
                <w:szCs w:val="21"/>
              </w:rPr>
              <w:t>陈利</w:t>
            </w:r>
          </w:p>
          <w:p>
            <w:pPr>
              <w:ind w:firstLine="420" w:firstLineChars="200"/>
            </w:pPr>
            <w:r>
              <w:rPr>
                <w:rFonts w:hint="eastAsia"/>
                <w:szCs w:val="21"/>
              </w:rPr>
              <w:t>询问其职责权限：</w:t>
            </w:r>
            <w:r>
              <w:rPr>
                <w:rFonts w:hint="eastAsia"/>
              </w:rPr>
              <w:t>行政部的职责为：</w:t>
            </w:r>
          </w:p>
          <w:p>
            <w:pPr>
              <w:ind w:firstLine="420" w:firstLineChars="200"/>
            </w:pPr>
            <w:r>
              <w:rPr>
                <w:rFonts w:hint="eastAsia"/>
                <w:bCs/>
              </w:rPr>
              <w:t>a、</w:t>
            </w:r>
            <w:r>
              <w:rPr>
                <w:rFonts w:hint="eastAsia"/>
              </w:rPr>
              <w:t>组织员工培训并评审培训效果，建立员工培训档案</w:t>
            </w:r>
          </w:p>
          <w:p>
            <w:pPr>
              <w:ind w:firstLine="420" w:firstLineChars="200"/>
            </w:pPr>
            <w:r>
              <w:rPr>
                <w:rFonts w:hint="eastAsia"/>
              </w:rPr>
              <w:t>b、编制相关岗位人员人员资格要求，对相关岗位人员进行能力评价；</w:t>
            </w:r>
          </w:p>
          <w:p>
            <w:pPr>
              <w:ind w:firstLine="420" w:firstLineChars="200"/>
            </w:pPr>
            <w:r>
              <w:rPr>
                <w:rFonts w:hint="eastAsia"/>
              </w:rPr>
              <w:t>c、 贯彻执行国家和上级有关法律法规，负责公司行政管理工作；</w:t>
            </w:r>
          </w:p>
          <w:p>
            <w:pPr>
              <w:ind w:firstLine="420" w:firstLineChars="200"/>
            </w:pPr>
            <w:r>
              <w:rPr>
                <w:rFonts w:hint="eastAsia"/>
              </w:rPr>
              <w:t>d、 协助公司领导对各部门质量、环境、职业健康安全职责落实情况进行监督检查，提出</w:t>
            </w:r>
          </w:p>
          <w:p>
            <w:pPr>
              <w:ind w:firstLine="420" w:firstLineChars="200"/>
            </w:pPr>
            <w:r>
              <w:rPr>
                <w:rFonts w:hint="eastAsia"/>
              </w:rPr>
              <w:t>考评、处理意见；</w:t>
            </w:r>
          </w:p>
          <w:p>
            <w:pPr>
              <w:ind w:firstLine="420" w:firstLineChars="200"/>
            </w:pPr>
            <w:r>
              <w:rPr>
                <w:rFonts w:hint="eastAsia"/>
              </w:rPr>
              <w:t xml:space="preserve">e、负责内部审核和管理评审的具体工作； </w:t>
            </w:r>
          </w:p>
          <w:p>
            <w:pPr>
              <w:ind w:firstLine="420" w:firstLineChars="200"/>
            </w:pPr>
            <w:r>
              <w:rPr>
                <w:rFonts w:hint="eastAsia"/>
              </w:rPr>
              <w:t xml:space="preserve">f、贯彻执行国家和上级有关法律法规，负责组织公司员工的教育、培训和考核工作，确保环境、职业健康安全管理活动的需要； </w:t>
            </w:r>
          </w:p>
          <w:p>
            <w:pPr>
              <w:ind w:firstLine="420" w:firstLineChars="200"/>
            </w:pPr>
            <w:r>
              <w:rPr>
                <w:rFonts w:hint="eastAsia"/>
              </w:rPr>
              <w:t>g、 组织编制、修改人力资源管理和考核制度；</w:t>
            </w:r>
          </w:p>
          <w:p>
            <w:pPr>
              <w:ind w:firstLine="420" w:firstLineChars="200"/>
            </w:pPr>
            <w:r>
              <w:rPr>
                <w:rFonts w:hint="eastAsia"/>
              </w:rPr>
              <w:t>h、负责职责范围内的内、外部信息的交流、传递和处理工作；</w:t>
            </w:r>
          </w:p>
          <w:p>
            <w:pPr>
              <w:ind w:firstLine="420" w:firstLineChars="200"/>
            </w:pPr>
            <w:r>
              <w:rPr>
                <w:rFonts w:hint="eastAsia"/>
              </w:rPr>
              <w:t>　　i、负责本部门质量、环境因素、职业健康安全危害因素的控制；</w:t>
            </w:r>
          </w:p>
          <w:p>
            <w:pPr>
              <w:ind w:firstLine="420" w:firstLineChars="200"/>
            </w:pPr>
            <w:r>
              <w:rPr>
                <w:rFonts w:hint="eastAsia"/>
              </w:rPr>
              <w:t>　　j、 组织对本部门员工进行环境保护、健康安全意识教育和业务培训；</w:t>
            </w:r>
          </w:p>
          <w:p>
            <w:pPr>
              <w:ind w:firstLine="420" w:firstLineChars="200"/>
            </w:pPr>
            <w:r>
              <w:rPr>
                <w:rFonts w:hint="eastAsia"/>
              </w:rPr>
              <w:t>　　k、 对质量、环境与职业健康安全管理体系提出改进建议。</w:t>
            </w:r>
          </w:p>
          <w:p>
            <w:pPr>
              <w:rPr>
                <w:szCs w:val="21"/>
              </w:rPr>
            </w:pPr>
            <w:r>
              <w:rPr>
                <w:rFonts w:hint="eastAsia"/>
              </w:rPr>
              <w:t>职责明确，回答基本正确，沟通顺畅。</w:t>
            </w:r>
          </w:p>
          <w:p>
            <w:pPr>
              <w:rPr>
                <w:szCs w:val="21"/>
              </w:rPr>
            </w:pPr>
            <w:r>
              <w:rPr>
                <w:rFonts w:hint="eastAsia"/>
                <w:szCs w:val="21"/>
              </w:rPr>
              <w:sym w:font="Wingdings 2" w:char="F098"/>
            </w:r>
            <w:r>
              <w:rPr>
                <w:rFonts w:hint="eastAsia"/>
                <w:szCs w:val="21"/>
              </w:rPr>
              <w:t>职责明确，回答基本完整。</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240" w:lineRule="auto"/>
              <w:rPr>
                <w:rFonts w:hint="eastAsia"/>
                <w:sz w:val="21"/>
                <w:szCs w:val="21"/>
              </w:rPr>
            </w:pPr>
            <w:r>
              <w:rPr>
                <w:rFonts w:hAnsiTheme="minorEastAsia" w:eastAsiaTheme="minorEastAsia"/>
                <w:sz w:val="21"/>
                <w:szCs w:val="21"/>
              </w:rPr>
              <w:t>环境因素</w:t>
            </w:r>
            <w:r>
              <w:rPr>
                <w:rFonts w:eastAsiaTheme="minorEastAsia"/>
                <w:sz w:val="21"/>
                <w:szCs w:val="21"/>
              </w:rPr>
              <w:t>/</w:t>
            </w:r>
            <w:r>
              <w:rPr>
                <w:rFonts w:hAnsiTheme="minorEastAsia" w:eastAsiaTheme="minorEastAsia"/>
                <w:sz w:val="21"/>
                <w:szCs w:val="21"/>
              </w:rPr>
              <w:t>危险源</w:t>
            </w:r>
          </w:p>
        </w:tc>
        <w:tc>
          <w:tcPr>
            <w:tcW w:w="960" w:type="dxa"/>
            <w:vAlign w:val="top"/>
          </w:tcPr>
          <w:p>
            <w:pPr>
              <w:spacing w:line="240" w:lineRule="auto"/>
              <w:rPr>
                <w:rFonts w:eastAsiaTheme="minorEastAsia"/>
                <w:bCs/>
                <w:sz w:val="21"/>
                <w:szCs w:val="21"/>
              </w:rPr>
            </w:pPr>
            <w:r>
              <w:rPr>
                <w:rFonts w:eastAsiaTheme="minorEastAsia"/>
                <w:bCs/>
                <w:sz w:val="21"/>
                <w:szCs w:val="21"/>
              </w:rPr>
              <w:t>E</w:t>
            </w:r>
            <w:r>
              <w:rPr>
                <w:rFonts w:hint="eastAsia" w:eastAsiaTheme="minorEastAsia"/>
                <w:bCs/>
                <w:sz w:val="21"/>
                <w:szCs w:val="21"/>
                <w:lang w:val="en-US" w:eastAsia="zh-CN"/>
              </w:rPr>
              <w:t>O</w:t>
            </w:r>
            <w:r>
              <w:rPr>
                <w:rFonts w:eastAsiaTheme="minorEastAsia"/>
                <w:bCs/>
                <w:sz w:val="21"/>
                <w:szCs w:val="21"/>
              </w:rPr>
              <w:t>6.1.2</w:t>
            </w:r>
          </w:p>
          <w:p>
            <w:pPr>
              <w:spacing w:line="240" w:lineRule="auto"/>
              <w:rPr>
                <w:rFonts w:hint="eastAsia"/>
                <w:sz w:val="21"/>
                <w:szCs w:val="21"/>
                <w:lang w:val="en-US" w:eastAsia="zh-CN"/>
              </w:rPr>
            </w:pPr>
          </w:p>
        </w:tc>
        <w:tc>
          <w:tcPr>
            <w:tcW w:w="10455" w:type="dxa"/>
            <w:vAlign w:val="top"/>
          </w:tcPr>
          <w:p>
            <w:pPr>
              <w:snapToGrid w:val="0"/>
              <w:spacing w:line="240" w:lineRule="auto"/>
              <w:ind w:firstLine="420" w:firstLineChars="200"/>
              <w:rPr>
                <w:rFonts w:eastAsiaTheme="minorEastAsia"/>
                <w:bCs/>
                <w:sz w:val="21"/>
                <w:szCs w:val="21"/>
              </w:rPr>
            </w:pPr>
            <w:r>
              <w:rPr>
                <w:rFonts w:hAnsiTheme="minorEastAsia" w:eastAsiaTheme="minorEastAsia"/>
                <w:sz w:val="21"/>
                <w:szCs w:val="21"/>
              </w:rPr>
              <w:t>提供了《环境因素和危险源识别评价与</w:t>
            </w:r>
            <w:r>
              <w:rPr>
                <w:rFonts w:hAnsiTheme="minorEastAsia" w:eastAsiaTheme="minorEastAsia"/>
                <w:bCs/>
                <w:sz w:val="21"/>
                <w:szCs w:val="21"/>
              </w:rPr>
              <w:t>控制程序</w:t>
            </w:r>
            <w:r>
              <w:rPr>
                <w:rFonts w:hAnsiTheme="minorEastAsia" w:eastAsiaTheme="minorEastAsia"/>
                <w:sz w:val="21"/>
                <w:szCs w:val="21"/>
              </w:rPr>
              <w:t>》</w:t>
            </w:r>
            <w:r>
              <w:rPr>
                <w:rFonts w:hAnsiTheme="minorEastAsia" w:eastAsiaTheme="minorEastAsia"/>
                <w:bCs/>
                <w:sz w:val="21"/>
                <w:szCs w:val="21"/>
              </w:rPr>
              <w:t>，对环境因素、危险源的识别、评价结果、控制手段等做出了规定。</w:t>
            </w:r>
          </w:p>
          <w:p>
            <w:pPr>
              <w:spacing w:line="240" w:lineRule="auto"/>
              <w:ind w:firstLine="420" w:firstLineChars="200"/>
              <w:rPr>
                <w:rFonts w:eastAsiaTheme="minorEastAsia"/>
                <w:sz w:val="21"/>
                <w:szCs w:val="21"/>
              </w:rPr>
            </w:pPr>
            <w:r>
              <w:rPr>
                <w:rFonts w:hint="eastAsia" w:hAnsiTheme="minorEastAsia" w:eastAsiaTheme="minorEastAsia"/>
                <w:bCs/>
                <w:sz w:val="21"/>
                <w:szCs w:val="21"/>
                <w:lang w:val="en-US" w:eastAsia="zh-CN"/>
              </w:rPr>
              <w:t>行政部</w:t>
            </w:r>
            <w:r>
              <w:rPr>
                <w:rFonts w:hAnsiTheme="minorEastAsia" w:eastAsiaTheme="minorEastAsia"/>
                <w:bCs/>
                <w:sz w:val="21"/>
                <w:szCs w:val="21"/>
              </w:rPr>
              <w:t>作为环境和职业健康安全管理体系的推进</w:t>
            </w:r>
            <w:r>
              <w:rPr>
                <w:rFonts w:hAnsiTheme="minorEastAsia" w:eastAsiaTheme="minorEastAsia"/>
                <w:sz w:val="21"/>
                <w:szCs w:val="21"/>
              </w:rPr>
              <w:t>部门，主要统筹负责识别评价相关的环境因素及危险源。根据办公区、生产过程、采购过程、销售过程等环节识别，由办公室汇总。</w:t>
            </w:r>
          </w:p>
          <w:p>
            <w:pPr>
              <w:spacing w:line="240" w:lineRule="auto"/>
              <w:ind w:firstLine="420" w:firstLineChars="200"/>
              <w:rPr>
                <w:rFonts w:eastAsiaTheme="minorEastAsia"/>
                <w:sz w:val="21"/>
                <w:szCs w:val="21"/>
              </w:rPr>
            </w:pPr>
            <w:r>
              <w:rPr>
                <w:rFonts w:hAnsiTheme="minorEastAsia" w:eastAsiaTheme="minorEastAsia"/>
                <w:sz w:val="21"/>
                <w:szCs w:val="21"/>
              </w:rPr>
              <w:t>查</w:t>
            </w:r>
            <w:r>
              <w:rPr>
                <w:rFonts w:eastAsiaTheme="minorEastAsia"/>
                <w:sz w:val="21"/>
                <w:szCs w:val="21"/>
              </w:rPr>
              <w:t>“</w:t>
            </w:r>
            <w:r>
              <w:rPr>
                <w:rFonts w:hAnsiTheme="minorEastAsia" w:eastAsiaTheme="minorEastAsia"/>
                <w:sz w:val="21"/>
                <w:szCs w:val="21"/>
              </w:rPr>
              <w:t>环境因素辨识和评价登记表</w:t>
            </w:r>
            <w:r>
              <w:rPr>
                <w:rFonts w:eastAsiaTheme="minorEastAsia"/>
                <w:sz w:val="21"/>
                <w:szCs w:val="21"/>
              </w:rPr>
              <w:t>”</w:t>
            </w:r>
            <w:r>
              <w:rPr>
                <w:rFonts w:hAnsiTheme="minorEastAsia" w:eastAsiaTheme="minorEastAsia"/>
                <w:sz w:val="21"/>
                <w:szCs w:val="21"/>
              </w:rPr>
              <w:t>，识别考虑了正常、异常、紧急，过去、现在、未来三种时态。涉及办公室的环境因素有生活垃圾的处置不当污染环境、办公场所吸烟污染环境、复印机打印机废墨盒处置污染环境、火灾发生后废弃物污染大气、水土、</w:t>
            </w:r>
            <w:r>
              <w:rPr>
                <w:rFonts w:hint="eastAsia" w:hAnsiTheme="minorEastAsia" w:eastAsiaTheme="minorEastAsia"/>
                <w:sz w:val="21"/>
                <w:szCs w:val="21"/>
              </w:rPr>
              <w:t>用水用电能源/材料消耗</w:t>
            </w:r>
            <w:r>
              <w:rPr>
                <w:rFonts w:hAnsiTheme="minorEastAsia" w:eastAsiaTheme="minorEastAsia"/>
                <w:sz w:val="21"/>
                <w:szCs w:val="21"/>
              </w:rPr>
              <w:t>等。</w:t>
            </w:r>
          </w:p>
          <w:p>
            <w:pPr>
              <w:spacing w:line="240" w:lineRule="auto"/>
              <w:ind w:firstLine="420" w:firstLineChars="200"/>
              <w:rPr>
                <w:rFonts w:eastAsiaTheme="minorEastAsia"/>
                <w:sz w:val="21"/>
                <w:szCs w:val="21"/>
              </w:rPr>
            </w:pPr>
            <w:r>
              <w:rPr>
                <w:rFonts w:hAnsiTheme="minorEastAsia" w:eastAsiaTheme="minorEastAsia"/>
                <w:sz w:val="21"/>
                <w:szCs w:val="21"/>
              </w:rPr>
              <w:t>采取多因子评价法进行了评价，查到</w:t>
            </w:r>
            <w:r>
              <w:rPr>
                <w:rFonts w:eastAsiaTheme="minorEastAsia"/>
                <w:sz w:val="21"/>
                <w:szCs w:val="21"/>
              </w:rPr>
              <w:t>“</w:t>
            </w:r>
            <w:r>
              <w:rPr>
                <w:rFonts w:hAnsiTheme="minorEastAsia" w:eastAsiaTheme="minorEastAsia"/>
                <w:sz w:val="21"/>
                <w:szCs w:val="21"/>
              </w:rPr>
              <w:t>重要环境因素清单</w:t>
            </w:r>
            <w:r>
              <w:rPr>
                <w:rFonts w:eastAsiaTheme="minorEastAsia"/>
                <w:sz w:val="21"/>
                <w:szCs w:val="21"/>
              </w:rPr>
              <w:t>”</w:t>
            </w:r>
            <w:r>
              <w:rPr>
                <w:rFonts w:hAnsiTheme="minorEastAsia" w:eastAsiaTheme="minorEastAsia"/>
                <w:sz w:val="21"/>
                <w:szCs w:val="21"/>
              </w:rPr>
              <w:t>，评价出噪音排放、潜在火灾、固废排放、废气排放为重要环境因素。</w:t>
            </w:r>
          </w:p>
          <w:p>
            <w:pPr>
              <w:spacing w:line="240" w:lineRule="auto"/>
              <w:ind w:firstLine="420" w:firstLineChars="200"/>
              <w:rPr>
                <w:rFonts w:eastAsiaTheme="minorEastAsia"/>
                <w:sz w:val="21"/>
                <w:szCs w:val="21"/>
              </w:rPr>
            </w:pPr>
            <w:r>
              <w:rPr>
                <w:rFonts w:hAnsiTheme="minorEastAsia" w:eastAsiaTheme="minorEastAsia"/>
                <w:sz w:val="21"/>
                <w:szCs w:val="21"/>
              </w:rPr>
              <w:t>经评价</w:t>
            </w:r>
            <w:r>
              <w:rPr>
                <w:rFonts w:hint="eastAsia" w:hAnsiTheme="minorEastAsia" w:eastAsiaTheme="minorEastAsia"/>
                <w:sz w:val="21"/>
                <w:szCs w:val="21"/>
                <w:lang w:val="en-US" w:eastAsia="zh-CN"/>
              </w:rPr>
              <w:t>行政部</w:t>
            </w:r>
            <w:r>
              <w:rPr>
                <w:rFonts w:hAnsiTheme="minorEastAsia" w:eastAsiaTheme="minorEastAsia"/>
                <w:sz w:val="21"/>
                <w:szCs w:val="21"/>
              </w:rPr>
              <w:t>的重要环境因素为：日常办公过程中固废排放、潜在火灾的发生。</w:t>
            </w:r>
          </w:p>
          <w:p>
            <w:pPr>
              <w:spacing w:line="240" w:lineRule="auto"/>
              <w:ind w:firstLine="420" w:firstLineChars="200"/>
              <w:rPr>
                <w:rFonts w:hAnsiTheme="minorEastAsia" w:eastAsiaTheme="minorEastAsia"/>
                <w:sz w:val="21"/>
                <w:szCs w:val="21"/>
              </w:rPr>
            </w:pPr>
            <w:r>
              <w:rPr>
                <w:rFonts w:hAnsiTheme="minorEastAsia" w:eastAsiaTheme="minorEastAsia"/>
                <w:sz w:val="21"/>
                <w:szCs w:val="21"/>
              </w:rPr>
              <w:t>主要控制措施：办公危废交耗材供应公司，生活垃圾由物业部门拉走，加强日常培训，日常检查，配备消防器材等措施。</w:t>
            </w:r>
          </w:p>
          <w:p>
            <w:pPr>
              <w:spacing w:line="240" w:lineRule="auto"/>
              <w:ind w:firstLine="420" w:firstLineChars="200"/>
              <w:rPr>
                <w:rFonts w:eastAsiaTheme="minorEastAsia"/>
                <w:sz w:val="21"/>
                <w:szCs w:val="21"/>
              </w:rPr>
            </w:pPr>
            <w:r>
              <w:rPr>
                <w:rFonts w:hAnsiTheme="minorEastAsia" w:eastAsiaTheme="minorEastAsia"/>
                <w:sz w:val="21"/>
                <w:szCs w:val="21"/>
              </w:rPr>
              <w:t>查</w:t>
            </w:r>
            <w:r>
              <w:rPr>
                <w:rFonts w:eastAsiaTheme="minorEastAsia"/>
                <w:sz w:val="21"/>
                <w:szCs w:val="21"/>
              </w:rPr>
              <w:t>“</w:t>
            </w:r>
            <w:r>
              <w:rPr>
                <w:rFonts w:hAnsiTheme="minorEastAsia" w:eastAsiaTheme="minorEastAsia"/>
                <w:sz w:val="21"/>
                <w:szCs w:val="21"/>
              </w:rPr>
              <w:t>职业安全健康管理体系危险源辨识、风险评价、风险控制一览表</w:t>
            </w:r>
            <w:r>
              <w:rPr>
                <w:rFonts w:eastAsiaTheme="minorEastAsia"/>
                <w:sz w:val="21"/>
                <w:szCs w:val="21"/>
              </w:rPr>
              <w:t>”</w:t>
            </w:r>
            <w:r>
              <w:rPr>
                <w:rFonts w:hAnsiTheme="minorEastAsia" w:eastAsiaTheme="minorEastAsia"/>
                <w:sz w:val="21"/>
                <w:szCs w:val="21"/>
              </w:rPr>
              <w:t>，识别了办公、采购、生产、销售过程中的危险源。</w:t>
            </w:r>
          </w:p>
          <w:p>
            <w:pPr>
              <w:spacing w:line="240" w:lineRule="auto"/>
              <w:ind w:firstLine="420" w:firstLineChars="200"/>
              <w:rPr>
                <w:rFonts w:eastAsiaTheme="minorEastAsia"/>
                <w:sz w:val="21"/>
                <w:szCs w:val="21"/>
              </w:rPr>
            </w:pPr>
            <w:r>
              <w:rPr>
                <w:rFonts w:hAnsiTheme="minorEastAsia" w:eastAsiaTheme="minorEastAsia"/>
                <w:sz w:val="21"/>
                <w:szCs w:val="21"/>
              </w:rPr>
              <w:t>涉及办公室的危险源有</w:t>
            </w:r>
            <w:r>
              <w:rPr>
                <w:rFonts w:hint="eastAsia" w:hAnsiTheme="minorEastAsia" w:eastAsiaTheme="minorEastAsia"/>
                <w:sz w:val="21"/>
                <w:szCs w:val="21"/>
              </w:rPr>
              <w:t>不间断电源操作不当</w:t>
            </w:r>
            <w:r>
              <w:rPr>
                <w:rFonts w:hAnsiTheme="minorEastAsia" w:eastAsiaTheme="minorEastAsia"/>
                <w:sz w:val="21"/>
                <w:szCs w:val="21"/>
              </w:rPr>
              <w:t>，</w:t>
            </w:r>
            <w:r>
              <w:rPr>
                <w:rFonts w:hint="eastAsia" w:hAnsiTheme="minorEastAsia" w:eastAsiaTheme="minorEastAsia"/>
                <w:sz w:val="21"/>
                <w:szCs w:val="21"/>
              </w:rPr>
              <w:t>电开水器的使用过程漏电、烫伤</w:t>
            </w:r>
            <w:r>
              <w:rPr>
                <w:rFonts w:hAnsiTheme="minorEastAsia" w:eastAsiaTheme="minorEastAsia"/>
                <w:sz w:val="21"/>
                <w:szCs w:val="21"/>
              </w:rPr>
              <w:t>，插座质量差漏电造成的触电，烟头未及时熄灭或直接扔到纸篓中造成火灾，接线板负荷过重造成的火灾、</w:t>
            </w:r>
            <w:r>
              <w:rPr>
                <w:rFonts w:hint="eastAsia" w:hAnsiTheme="minorEastAsia" w:eastAsiaTheme="minorEastAsia"/>
                <w:sz w:val="21"/>
                <w:szCs w:val="21"/>
              </w:rPr>
              <w:t>疲劳或情绪不稳情况下驾驶</w:t>
            </w:r>
            <w:r>
              <w:rPr>
                <w:rFonts w:hAnsiTheme="minorEastAsia" w:eastAsiaTheme="minorEastAsia"/>
                <w:sz w:val="21"/>
                <w:szCs w:val="21"/>
              </w:rPr>
              <w:t>等。</w:t>
            </w:r>
          </w:p>
          <w:p>
            <w:pPr>
              <w:spacing w:line="240" w:lineRule="auto"/>
              <w:ind w:firstLine="420" w:firstLineChars="200"/>
              <w:rPr>
                <w:rFonts w:eastAsiaTheme="minorEastAsia"/>
                <w:sz w:val="21"/>
                <w:szCs w:val="21"/>
              </w:rPr>
            </w:pPr>
            <w:r>
              <w:rPr>
                <w:rFonts w:hAnsiTheme="minorEastAsia" w:eastAsiaTheme="minorEastAsia"/>
                <w:sz w:val="21"/>
                <w:szCs w:val="21"/>
              </w:rPr>
              <w:t>对识别出的危险源采取</w:t>
            </w:r>
            <w:r>
              <w:rPr>
                <w:rFonts w:eastAsiaTheme="minorEastAsia"/>
                <w:sz w:val="21"/>
                <w:szCs w:val="21"/>
              </w:rPr>
              <w:t>D=LEC</w:t>
            </w:r>
            <w:r>
              <w:rPr>
                <w:rFonts w:hAnsiTheme="minorEastAsia" w:eastAsiaTheme="minorEastAsia"/>
                <w:sz w:val="21"/>
                <w:szCs w:val="21"/>
              </w:rPr>
              <w:t>进行评价，查到</w:t>
            </w:r>
            <w:r>
              <w:rPr>
                <w:rFonts w:eastAsiaTheme="minorEastAsia"/>
                <w:sz w:val="21"/>
                <w:szCs w:val="21"/>
              </w:rPr>
              <w:t>“不可接受风险清单”</w:t>
            </w:r>
            <w:r>
              <w:rPr>
                <w:rFonts w:hAnsiTheme="minorEastAsia" w:eastAsiaTheme="minorEastAsia"/>
                <w:sz w:val="21"/>
                <w:szCs w:val="21"/>
              </w:rPr>
              <w:t>，评价出重大危险源包括：火灾、机械伤害等。</w:t>
            </w:r>
          </w:p>
          <w:p>
            <w:pPr>
              <w:spacing w:line="240" w:lineRule="auto"/>
              <w:ind w:firstLine="420" w:firstLineChars="200"/>
              <w:rPr>
                <w:rFonts w:eastAsiaTheme="minorEastAsia"/>
                <w:sz w:val="21"/>
                <w:szCs w:val="21"/>
              </w:rPr>
            </w:pPr>
            <w:r>
              <w:rPr>
                <w:rFonts w:hAnsiTheme="minorEastAsia" w:eastAsiaTheme="minorEastAsia"/>
                <w:sz w:val="21"/>
                <w:szCs w:val="21"/>
              </w:rPr>
              <w:t>经评价</w:t>
            </w:r>
            <w:r>
              <w:rPr>
                <w:rFonts w:hint="eastAsia" w:hAnsiTheme="minorEastAsia" w:eastAsiaTheme="minorEastAsia"/>
                <w:sz w:val="21"/>
                <w:szCs w:val="21"/>
                <w:lang w:val="en-US" w:eastAsia="zh-CN"/>
              </w:rPr>
              <w:t>行政部</w:t>
            </w:r>
            <w:r>
              <w:rPr>
                <w:rFonts w:hAnsiTheme="minorEastAsia" w:eastAsiaTheme="minorEastAsia"/>
                <w:sz w:val="21"/>
                <w:szCs w:val="21"/>
              </w:rPr>
              <w:t>的重大危险源：火灾事故的发生。</w:t>
            </w:r>
          </w:p>
          <w:p>
            <w:pPr>
              <w:spacing w:line="240" w:lineRule="auto"/>
              <w:ind w:firstLine="420" w:firstLineChars="200"/>
              <w:rPr>
                <w:rFonts w:hAnsiTheme="minorEastAsia" w:eastAsiaTheme="minorEastAsia"/>
                <w:sz w:val="21"/>
                <w:szCs w:val="21"/>
              </w:rPr>
            </w:pPr>
            <w:r>
              <w:rPr>
                <w:rFonts w:hAnsiTheme="minorEastAsia" w:eastAsiaTheme="minorEastAsia"/>
                <w:sz w:val="21"/>
                <w:szCs w:val="21"/>
              </w:rPr>
              <w:t>主要控制措施：危险源控制执行管理方案、配备消防器材、日常检查、日常培训教育、使用具有相关资质及考核合格的人员操作机器设备等运行控制措施等。</w:t>
            </w:r>
          </w:p>
          <w:p>
            <w:pPr>
              <w:spacing w:line="240" w:lineRule="auto"/>
              <w:ind w:firstLine="420" w:firstLineChars="200"/>
              <w:rPr>
                <w:rFonts w:hint="eastAsia"/>
                <w:sz w:val="21"/>
                <w:szCs w:val="21"/>
              </w:rPr>
            </w:pPr>
            <w:r>
              <w:rPr>
                <w:rFonts w:hAnsiTheme="minorEastAsia" w:eastAsiaTheme="minorEastAsia"/>
                <w:sz w:val="21"/>
                <w:szCs w:val="21"/>
              </w:rPr>
              <w:t>具体控制措施见</w:t>
            </w:r>
            <w:r>
              <w:rPr>
                <w:rFonts w:eastAsiaTheme="minorEastAsia"/>
                <w:sz w:val="21"/>
                <w:szCs w:val="21"/>
              </w:rPr>
              <w:t>E</w:t>
            </w:r>
            <w:r>
              <w:rPr>
                <w:rFonts w:hint="eastAsia" w:eastAsiaTheme="minorEastAsia"/>
                <w:sz w:val="21"/>
                <w:szCs w:val="21"/>
                <w:lang w:val="en-US" w:eastAsia="zh-CN"/>
              </w:rPr>
              <w:t>O</w:t>
            </w:r>
            <w:r>
              <w:rPr>
                <w:rFonts w:eastAsiaTheme="minorEastAsia"/>
                <w:sz w:val="21"/>
                <w:szCs w:val="21"/>
              </w:rPr>
              <w:t>8.1</w:t>
            </w:r>
            <w:r>
              <w:rPr>
                <w:rFonts w:hAnsiTheme="minorEastAsia" w:eastAsiaTheme="minorEastAsia"/>
                <w:sz w:val="21"/>
                <w:szCs w:val="21"/>
              </w:rPr>
              <w:t>审核记录。</w:t>
            </w:r>
          </w:p>
        </w:tc>
        <w:tc>
          <w:tcPr>
            <w:tcW w:w="1134" w:type="dxa"/>
            <w:vAlign w:val="top"/>
          </w:tcPr>
          <w:p>
            <w:pPr>
              <w:spacing w:line="24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szCs w:val="21"/>
              </w:rPr>
            </w:pPr>
            <w:r>
              <w:rPr>
                <w:rFonts w:hint="eastAsia"/>
                <w:szCs w:val="21"/>
              </w:rPr>
              <w:t>合规义务、法律法规及其他要求</w:t>
            </w:r>
          </w:p>
        </w:tc>
        <w:tc>
          <w:tcPr>
            <w:tcW w:w="960" w:type="dxa"/>
            <w:vAlign w:val="center"/>
          </w:tcPr>
          <w:p>
            <w:pPr>
              <w:rPr>
                <w:szCs w:val="21"/>
              </w:rPr>
            </w:pPr>
            <w:r>
              <w:rPr>
                <w:rFonts w:hint="eastAsia"/>
                <w:szCs w:val="21"/>
              </w:rPr>
              <w:t>EO6.1.3</w:t>
            </w:r>
          </w:p>
          <w:p>
            <w:pPr>
              <w:rPr>
                <w:rFonts w:hint="eastAsia"/>
                <w:szCs w:val="21"/>
                <w:lang w:val="en-US" w:eastAsia="zh-CN"/>
              </w:rPr>
            </w:pPr>
          </w:p>
        </w:tc>
        <w:tc>
          <w:tcPr>
            <w:tcW w:w="10455" w:type="dxa"/>
            <w:vAlign w:val="center"/>
          </w:tcPr>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w:t>
            </w:r>
            <w:r>
              <w:rPr>
                <w:rFonts w:asciiTheme="minorEastAsia" w:hAnsiTheme="minorEastAsia" w:eastAsiaTheme="minorEastAsia"/>
                <w:szCs w:val="21"/>
              </w:rPr>
              <w:t>法律法规和其它要求控制程序</w:t>
            </w:r>
            <w:r>
              <w:rPr>
                <w:rFonts w:hint="eastAsia" w:asciiTheme="minorEastAsia" w:hAnsiTheme="minorEastAsia" w:eastAsiaTheme="minorEastAsia"/>
                <w:szCs w:val="21"/>
              </w:rPr>
              <w:t>》要求，随时对法律法规的更新进行跟踪，并进行补充。识别了法律法规清单。获取渠道为网上下载。</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提供《法律法规和其他要求清单》收集的环境和安全法律法规。</w:t>
            </w:r>
          </w:p>
          <w:p>
            <w:pPr>
              <w:rPr>
                <w:rFonts w:ascii="宋体" w:hAnsi="宋体" w:cs="宋体"/>
                <w:sz w:val="24"/>
              </w:rPr>
            </w:pPr>
            <w:r>
              <w:rPr>
                <w:rFonts w:hint="eastAsia" w:asciiTheme="minorEastAsia" w:hAnsiTheme="minorEastAsia" w:eastAsiaTheme="minorEastAsia"/>
                <w:szCs w:val="21"/>
              </w:rPr>
              <w:t>环境和职业健康安全法律法规清单包括国家和上海市的法律法规，共</w:t>
            </w:r>
            <w:r>
              <w:rPr>
                <w:rFonts w:asciiTheme="minorEastAsia" w:hAnsiTheme="minorEastAsia" w:eastAsiaTheme="minorEastAsia"/>
                <w:szCs w:val="21"/>
              </w:rPr>
              <w:t>105</w:t>
            </w:r>
            <w:r>
              <w:rPr>
                <w:rFonts w:hint="eastAsia" w:asciiTheme="minorEastAsia" w:hAnsiTheme="minorEastAsia" w:eastAsiaTheme="minorEastAsia"/>
                <w:szCs w:val="21"/>
              </w:rPr>
              <w:t>条，对是否适用进行了评价。行政部组织进行了合规性的评价，评价时间为2020年</w:t>
            </w:r>
            <w:r>
              <w:rPr>
                <w:rFonts w:asciiTheme="minorEastAsia" w:hAnsiTheme="minorEastAsia" w:eastAsiaTheme="minorEastAsia"/>
                <w:szCs w:val="21"/>
              </w:rPr>
              <w:t>3</w:t>
            </w:r>
            <w:r>
              <w:rPr>
                <w:rFonts w:hint="eastAsia" w:asciiTheme="minorEastAsia" w:hAnsiTheme="minorEastAsia" w:eastAsiaTheme="minorEastAsia"/>
                <w:szCs w:val="21"/>
              </w:rPr>
              <w:t>月2</w:t>
            </w:r>
            <w:r>
              <w:rPr>
                <w:rFonts w:asciiTheme="minorEastAsia" w:hAnsiTheme="minorEastAsia" w:eastAsiaTheme="minorEastAsia"/>
                <w:szCs w:val="21"/>
              </w:rPr>
              <w:t>0</w:t>
            </w:r>
            <w:r>
              <w:rPr>
                <w:rFonts w:hint="eastAsia" w:asciiTheme="minorEastAsia" w:hAnsiTheme="minorEastAsia" w:eastAsiaTheme="minorEastAsia"/>
                <w:szCs w:val="21"/>
              </w:rPr>
              <w:t>日。</w:t>
            </w:r>
          </w:p>
          <w:p>
            <w:pPr>
              <w:spacing w:after="156" w:afterLines="50"/>
              <w:ind w:right="-365" w:rightChars="-174" w:firstLine="420" w:firstLineChars="200"/>
              <w:rPr>
                <w:rFonts w:asciiTheme="minorEastAsia" w:hAnsiTheme="minorEastAsia" w:eastAsiaTheme="minorEastAsia"/>
                <w:szCs w:val="21"/>
              </w:rPr>
            </w:pPr>
            <w:r>
              <w:rPr>
                <w:rFonts w:hint="eastAsia" w:asciiTheme="minorEastAsia" w:hAnsiTheme="minorEastAsia" w:eastAsiaTheme="minorEastAsia"/>
                <w:szCs w:val="21"/>
              </w:rPr>
              <w:t>行政部提供了安全合规性评价报告，报告结论为：没有违反国家法律、法规及相关标准，能严格遵守国家有关环境和职业健康安全管理方面的相关规定，密切关注法律法规的变化，并适时调整，严格按体系标准执行。</w:t>
            </w:r>
            <w:r>
              <w:rPr>
                <w:rFonts w:asciiTheme="minorEastAsia" w:hAnsiTheme="minorEastAsia" w:eastAsiaTheme="minorEastAsia"/>
                <w:szCs w:val="21"/>
              </w:rPr>
              <w:t>项目部都能够有效遵循法律法规进行施工，未发生重大安全生产事故，未发生环境扰民事件，无环境污染事件发生</w:t>
            </w:r>
            <w:r>
              <w:rPr>
                <w:rFonts w:hint="eastAsia" w:asciiTheme="minorEastAsia" w:hAnsiTheme="minorEastAsia" w:eastAsiaTheme="minorEastAsia"/>
                <w:szCs w:val="21"/>
              </w:rPr>
              <w:t>，</w:t>
            </w:r>
            <w:r>
              <w:rPr>
                <w:rFonts w:asciiTheme="minorEastAsia" w:hAnsiTheme="minorEastAsia" w:eastAsiaTheme="minorEastAsia"/>
                <w:szCs w:val="21"/>
              </w:rPr>
              <w:t>未发生尘肺病、传染病及其他卫生防疫问题事件，无个人或单位投诉</w:t>
            </w:r>
            <w:r>
              <w:rPr>
                <w:rFonts w:hint="eastAsia" w:asciiTheme="minorEastAsia" w:hAnsiTheme="minorEastAsia" w:eastAsiaTheme="minorEastAsia"/>
                <w:szCs w:val="21"/>
              </w:rPr>
              <w:t>。</w:t>
            </w:r>
            <w:r>
              <w:rPr>
                <w:rFonts w:asciiTheme="minorEastAsia" w:hAnsiTheme="minorEastAsia" w:eastAsiaTheme="minorEastAsia"/>
                <w:szCs w:val="21"/>
              </w:rPr>
              <w:t>项目的环境</w:t>
            </w:r>
            <w:r>
              <w:rPr>
                <w:rFonts w:hint="eastAsia" w:asciiTheme="minorEastAsia" w:hAnsiTheme="minorEastAsia" w:eastAsiaTheme="minorEastAsia"/>
                <w:szCs w:val="21"/>
              </w:rPr>
              <w:t>和职业健康安全管理</w:t>
            </w:r>
            <w:r>
              <w:rPr>
                <w:rFonts w:asciiTheme="minorEastAsia" w:hAnsiTheme="minorEastAsia" w:eastAsiaTheme="minorEastAsia"/>
                <w:szCs w:val="21"/>
              </w:rPr>
              <w:t>行为符合法律法规和</w:t>
            </w:r>
            <w:r>
              <w:rPr>
                <w:rFonts w:hint="eastAsia" w:asciiTheme="minorEastAsia" w:hAnsiTheme="minorEastAsia" w:eastAsiaTheme="minorEastAsia"/>
                <w:szCs w:val="21"/>
              </w:rPr>
              <w:t>标准</w:t>
            </w:r>
            <w:r>
              <w:rPr>
                <w:rFonts w:asciiTheme="minorEastAsia" w:hAnsiTheme="minorEastAsia" w:eastAsiaTheme="minorEastAsia"/>
                <w:szCs w:val="21"/>
              </w:rPr>
              <w:t>要求，对于合规性评价分析所</w:t>
            </w:r>
            <w:r>
              <w:rPr>
                <w:rFonts w:hint="eastAsia" w:asciiTheme="minorEastAsia" w:hAnsiTheme="minorEastAsia" w:eastAsiaTheme="minorEastAsia"/>
                <w:szCs w:val="21"/>
              </w:rPr>
              <w:t>发现</w:t>
            </w:r>
            <w:r>
              <w:rPr>
                <w:rFonts w:asciiTheme="minorEastAsia" w:hAnsiTheme="minorEastAsia" w:eastAsiaTheme="minorEastAsia"/>
                <w:szCs w:val="21"/>
              </w:rPr>
              <w:t>的薄弱环节，</w:t>
            </w:r>
            <w:r>
              <w:rPr>
                <w:rFonts w:hint="eastAsia" w:asciiTheme="minorEastAsia" w:hAnsiTheme="minorEastAsia" w:eastAsiaTheme="minorEastAsia"/>
                <w:szCs w:val="21"/>
              </w:rPr>
              <w:t>项目部</w:t>
            </w:r>
            <w:r>
              <w:rPr>
                <w:rFonts w:asciiTheme="minorEastAsia" w:hAnsiTheme="minorEastAsia" w:eastAsiaTheme="minorEastAsia"/>
                <w:szCs w:val="21"/>
              </w:rPr>
              <w:t>将制定改进措施，以持续改进</w:t>
            </w:r>
            <w:r>
              <w:rPr>
                <w:rFonts w:hint="eastAsia" w:asciiTheme="minorEastAsia" w:hAnsiTheme="minorEastAsia" w:eastAsiaTheme="minorEastAsia"/>
                <w:szCs w:val="21"/>
              </w:rPr>
              <w:t>项目</w:t>
            </w:r>
            <w:r>
              <w:rPr>
                <w:rFonts w:asciiTheme="minorEastAsia" w:hAnsiTheme="minorEastAsia" w:eastAsiaTheme="minorEastAsia"/>
                <w:szCs w:val="21"/>
              </w:rPr>
              <w:t>的安全管理绩效。对在合规性证据收集过程中发现的</w:t>
            </w:r>
            <w:r>
              <w:rPr>
                <w:rFonts w:hint="eastAsia" w:asciiTheme="minorEastAsia" w:hAnsiTheme="minorEastAsia" w:eastAsiaTheme="minorEastAsia"/>
                <w:szCs w:val="21"/>
              </w:rPr>
              <w:t>个别</w:t>
            </w:r>
            <w:r>
              <w:rPr>
                <w:rFonts w:asciiTheme="minorEastAsia" w:hAnsiTheme="minorEastAsia" w:eastAsiaTheme="minorEastAsia"/>
                <w:szCs w:val="21"/>
              </w:rPr>
              <w:t>不符合，项目</w:t>
            </w:r>
            <w:r>
              <w:rPr>
                <w:rFonts w:hint="eastAsia" w:asciiTheme="minorEastAsia" w:hAnsiTheme="minorEastAsia" w:eastAsiaTheme="minorEastAsia"/>
                <w:szCs w:val="21"/>
              </w:rPr>
              <w:t>部</w:t>
            </w:r>
            <w:r>
              <w:rPr>
                <w:rFonts w:asciiTheme="minorEastAsia" w:hAnsiTheme="minorEastAsia" w:eastAsiaTheme="minorEastAsia"/>
                <w:szCs w:val="21"/>
              </w:rPr>
              <w:t>均能够及时组织</w:t>
            </w:r>
            <w:r>
              <w:rPr>
                <w:rFonts w:hint="eastAsia" w:asciiTheme="minorEastAsia" w:hAnsiTheme="minorEastAsia" w:eastAsiaTheme="minorEastAsia"/>
                <w:szCs w:val="21"/>
              </w:rPr>
              <w:t>力量进行</w:t>
            </w:r>
            <w:r>
              <w:rPr>
                <w:rFonts w:asciiTheme="minorEastAsia" w:hAnsiTheme="minorEastAsia" w:eastAsiaTheme="minorEastAsia"/>
                <w:szCs w:val="21"/>
              </w:rPr>
              <w:t>原因分析，制定</w:t>
            </w:r>
            <w:r>
              <w:rPr>
                <w:rFonts w:hint="eastAsia" w:asciiTheme="minorEastAsia" w:hAnsiTheme="minorEastAsia" w:eastAsiaTheme="minorEastAsia"/>
                <w:szCs w:val="21"/>
              </w:rPr>
              <w:t>纠正和预防</w:t>
            </w:r>
            <w:r>
              <w:rPr>
                <w:rFonts w:asciiTheme="minorEastAsia" w:hAnsiTheme="minorEastAsia" w:eastAsiaTheme="minorEastAsia"/>
                <w:szCs w:val="21"/>
              </w:rPr>
              <w:t>措施</w:t>
            </w:r>
            <w:r>
              <w:rPr>
                <w:rFonts w:hint="eastAsia" w:asciiTheme="minorEastAsia" w:hAnsiTheme="minorEastAsia" w:eastAsiaTheme="minorEastAsia"/>
                <w:szCs w:val="21"/>
              </w:rPr>
              <w:t>，并积极开展纠偏活动。</w:t>
            </w:r>
            <w:r>
              <w:rPr>
                <w:rFonts w:asciiTheme="minorEastAsia" w:hAnsiTheme="minorEastAsia" w:eastAsiaTheme="minorEastAsia"/>
                <w:szCs w:val="21"/>
              </w:rPr>
              <w:t>通过对纠</w:t>
            </w:r>
            <w:r>
              <w:rPr>
                <w:rFonts w:hint="eastAsia" w:asciiTheme="minorEastAsia" w:hAnsiTheme="minorEastAsia" w:eastAsiaTheme="minorEastAsia"/>
                <w:szCs w:val="21"/>
              </w:rPr>
              <w:t>偏</w:t>
            </w:r>
            <w:r>
              <w:rPr>
                <w:rFonts w:asciiTheme="minorEastAsia" w:hAnsiTheme="minorEastAsia" w:eastAsiaTheme="minorEastAsia"/>
                <w:szCs w:val="21"/>
              </w:rPr>
              <w:t>结果的考核，表明纠正措施制订是适宜的，执行结果是有效的。对</w:t>
            </w:r>
            <w:r>
              <w:rPr>
                <w:rFonts w:hint="eastAsia" w:asciiTheme="minorEastAsia" w:hAnsiTheme="minorEastAsia" w:eastAsiaTheme="minorEastAsia"/>
                <w:szCs w:val="21"/>
              </w:rPr>
              <w:t>项目</w:t>
            </w:r>
            <w:r>
              <w:rPr>
                <w:rFonts w:asciiTheme="minorEastAsia" w:hAnsiTheme="minorEastAsia" w:eastAsiaTheme="minorEastAsia"/>
                <w:szCs w:val="21"/>
              </w:rPr>
              <w:t>的环保意识和环境管理水平的提高起到了明显的促进作用。</w:t>
            </w:r>
          </w:p>
          <w:p>
            <w:pPr>
              <w:rPr>
                <w:rFonts w:hint="eastAsia"/>
              </w:rPr>
            </w:pPr>
            <w:r>
              <w:rPr>
                <w:rFonts w:ascii="宋体" w:hAnsi="宋体"/>
                <w:szCs w:val="21"/>
              </w:rPr>
              <w:t>总上所述：公司的所有活动遵守了国家、地方和企业的法律法规及其他要求，无违规行为。</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240" w:lineRule="auto"/>
              <w:rPr>
                <w:rFonts w:hint="eastAsia"/>
                <w:sz w:val="21"/>
                <w:szCs w:val="21"/>
              </w:rPr>
            </w:pPr>
            <w:r>
              <w:rPr>
                <w:rFonts w:hAnsiTheme="minorEastAsia" w:eastAsiaTheme="minorEastAsia"/>
                <w:sz w:val="21"/>
                <w:szCs w:val="21"/>
              </w:rPr>
              <w:t>措施的策划</w:t>
            </w:r>
          </w:p>
        </w:tc>
        <w:tc>
          <w:tcPr>
            <w:tcW w:w="960" w:type="dxa"/>
            <w:vAlign w:val="center"/>
          </w:tcPr>
          <w:p>
            <w:pPr>
              <w:spacing w:line="240" w:lineRule="auto"/>
              <w:rPr>
                <w:rFonts w:eastAsiaTheme="minorEastAsia"/>
                <w:sz w:val="21"/>
                <w:szCs w:val="21"/>
              </w:rPr>
            </w:pPr>
            <w:r>
              <w:rPr>
                <w:rFonts w:eastAsiaTheme="minorEastAsia"/>
                <w:sz w:val="21"/>
                <w:szCs w:val="21"/>
              </w:rPr>
              <w:t>E</w:t>
            </w:r>
            <w:r>
              <w:rPr>
                <w:rFonts w:hint="eastAsia" w:eastAsiaTheme="minorEastAsia"/>
                <w:sz w:val="21"/>
                <w:szCs w:val="21"/>
                <w:lang w:val="en-US" w:eastAsia="zh-CN"/>
              </w:rPr>
              <w:t>O</w:t>
            </w:r>
            <w:r>
              <w:rPr>
                <w:rFonts w:eastAsiaTheme="minorEastAsia"/>
                <w:sz w:val="21"/>
                <w:szCs w:val="21"/>
              </w:rPr>
              <w:t>6.1.4</w:t>
            </w:r>
          </w:p>
          <w:p>
            <w:pPr>
              <w:spacing w:line="240" w:lineRule="auto"/>
              <w:rPr>
                <w:rFonts w:hint="eastAsia"/>
                <w:sz w:val="21"/>
                <w:szCs w:val="21"/>
                <w:lang w:val="en-US" w:eastAsia="zh-CN"/>
              </w:rPr>
            </w:pPr>
          </w:p>
        </w:tc>
        <w:tc>
          <w:tcPr>
            <w:tcW w:w="10455" w:type="dxa"/>
            <w:vAlign w:val="center"/>
          </w:tcPr>
          <w:p>
            <w:pPr>
              <w:spacing w:line="240" w:lineRule="auto"/>
              <w:ind w:firstLine="420" w:firstLineChars="200"/>
              <w:rPr>
                <w:rFonts w:eastAsiaTheme="minorEastAsia"/>
                <w:sz w:val="21"/>
                <w:szCs w:val="21"/>
              </w:rPr>
            </w:pPr>
            <w:r>
              <w:rPr>
                <w:rFonts w:hAnsiTheme="minorEastAsia" w:eastAsiaTheme="minorEastAsia"/>
                <w:sz w:val="21"/>
                <w:szCs w:val="21"/>
              </w:rPr>
              <w:t>公司根据环境因素和危险源的风险辨识结果，分别制定出《重要环境因素清单》、《不可接受风险清单》，清单内明确了控制措施计划，通过具体的措施进行有效控制：目标、管理方案、管理制度运行控制、应急预案、日常检查、日常培训。</w:t>
            </w:r>
          </w:p>
          <w:p>
            <w:pPr>
              <w:spacing w:line="240" w:lineRule="auto"/>
              <w:ind w:firstLine="420" w:firstLineChars="200"/>
              <w:rPr>
                <w:rFonts w:eastAsiaTheme="minorEastAsia"/>
                <w:sz w:val="21"/>
                <w:szCs w:val="21"/>
              </w:rPr>
            </w:pPr>
            <w:r>
              <w:rPr>
                <w:rFonts w:hAnsiTheme="minorEastAsia" w:eastAsiaTheme="minorEastAsia"/>
                <w:sz w:val="21"/>
                <w:szCs w:val="21"/>
              </w:rPr>
              <w:t>每年对公司适用的合规义务进行识别更新并定期评价、检查。</w:t>
            </w:r>
          </w:p>
          <w:p>
            <w:pPr>
              <w:spacing w:line="240" w:lineRule="auto"/>
              <w:ind w:firstLine="420" w:firstLineChars="200"/>
              <w:rPr>
                <w:rFonts w:ascii="宋体" w:hAnsi="宋体"/>
                <w:sz w:val="21"/>
                <w:szCs w:val="21"/>
              </w:rPr>
            </w:pPr>
            <w:r>
              <w:rPr>
                <w:rFonts w:hAnsiTheme="minorEastAsia" w:eastAsiaTheme="minorEastAsia"/>
                <w:sz w:val="21"/>
                <w:szCs w:val="21"/>
              </w:rPr>
              <w:t>经组织评价，组织策划的措施基本能够满足风险和机遇应对需要，能够与识别的风险和机遇对产品符合性的潜在影响相适应，基本满足标准要求。</w:t>
            </w:r>
          </w:p>
        </w:tc>
        <w:tc>
          <w:tcPr>
            <w:tcW w:w="1134" w:type="dxa"/>
            <w:vAlign w:val="center"/>
          </w:tcPr>
          <w:p>
            <w:pPr>
              <w:spacing w:line="24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目标</w:t>
            </w:r>
          </w:p>
        </w:tc>
        <w:tc>
          <w:tcPr>
            <w:tcW w:w="960" w:type="dxa"/>
            <w:vAlign w:val="center"/>
          </w:tcPr>
          <w:p>
            <w:pPr>
              <w:rPr>
                <w:szCs w:val="21"/>
              </w:rPr>
            </w:pPr>
            <w:r>
              <w:rPr>
                <w:rFonts w:hint="eastAsia"/>
                <w:szCs w:val="21"/>
                <w:lang w:val="en-US" w:eastAsia="zh-CN"/>
              </w:rPr>
              <w:t>QEO</w:t>
            </w:r>
            <w:r>
              <w:rPr>
                <w:rFonts w:hint="eastAsia"/>
                <w:szCs w:val="21"/>
              </w:rPr>
              <w:t>6.2</w:t>
            </w:r>
          </w:p>
        </w:tc>
        <w:tc>
          <w:tcPr>
            <w:tcW w:w="10455" w:type="dxa"/>
            <w:vAlign w:val="center"/>
          </w:tcPr>
          <w:p>
            <w:pPr>
              <w:rPr>
                <w:rFonts w:hint="eastAsia"/>
              </w:rPr>
            </w:pPr>
            <w:r>
              <w:rPr>
                <w:rFonts w:hint="eastAsia"/>
              </w:rPr>
              <w:sym w:font="Wingdings 2" w:char="F098"/>
            </w:r>
            <w:r>
              <w:rPr>
                <w:rFonts w:hint="eastAsia"/>
              </w:rPr>
              <w:t xml:space="preserve">部门质量目标：               </w:t>
            </w:r>
          </w:p>
          <w:p>
            <w:pPr>
              <w:pStyle w:val="15"/>
              <w:numPr>
                <w:ilvl w:val="0"/>
                <w:numId w:val="6"/>
              </w:numPr>
              <w:autoSpaceDE w:val="0"/>
              <w:autoSpaceDN w:val="0"/>
              <w:adjustRightInd w:val="0"/>
              <w:ind w:left="630" w:leftChars="0" w:firstLineChars="0"/>
              <w:rPr>
                <w:rFonts w:hAnsi="宋体" w:cs="宋体"/>
                <w:kern w:val="0"/>
              </w:rPr>
            </w:pPr>
            <w:r>
              <w:rPr>
                <w:rFonts w:hint="eastAsia" w:hAnsi="宋体" w:cs="宋体"/>
                <w:kern w:val="0"/>
              </w:rPr>
              <w:t>火灾事故为0</w:t>
            </w:r>
          </w:p>
          <w:p>
            <w:pPr>
              <w:pStyle w:val="15"/>
              <w:numPr>
                <w:ilvl w:val="0"/>
                <w:numId w:val="6"/>
              </w:numPr>
              <w:autoSpaceDE w:val="0"/>
              <w:autoSpaceDN w:val="0"/>
              <w:adjustRightInd w:val="0"/>
              <w:ind w:left="630" w:leftChars="0" w:firstLineChars="0"/>
              <w:rPr>
                <w:rFonts w:hAnsi="宋体" w:cs="宋体"/>
                <w:kern w:val="0"/>
              </w:rPr>
            </w:pPr>
            <w:r>
              <w:rPr>
                <w:rFonts w:hint="eastAsia" w:hAnsi="宋体" w:cs="宋体"/>
                <w:kern w:val="0"/>
              </w:rPr>
              <w:t>控制年工伤事故为≤3人次</w:t>
            </w:r>
          </w:p>
          <w:p>
            <w:pPr>
              <w:pStyle w:val="15"/>
              <w:numPr>
                <w:ilvl w:val="0"/>
                <w:numId w:val="6"/>
              </w:numPr>
              <w:autoSpaceDE w:val="0"/>
              <w:autoSpaceDN w:val="0"/>
              <w:adjustRightInd w:val="0"/>
              <w:ind w:left="630" w:leftChars="0" w:firstLineChars="0"/>
              <w:rPr>
                <w:rFonts w:hAnsi="宋体" w:cs="宋体"/>
                <w:kern w:val="0"/>
              </w:rPr>
            </w:pPr>
            <w:r>
              <w:rPr>
                <w:rFonts w:hint="eastAsia" w:hAnsi="宋体" w:cs="宋体"/>
                <w:kern w:val="0"/>
              </w:rPr>
              <w:t>固体废弃物100％收集处置</w:t>
            </w:r>
          </w:p>
          <w:p>
            <w:pPr>
              <w:pStyle w:val="2"/>
              <w:numPr>
                <w:ilvl w:val="0"/>
                <w:numId w:val="6"/>
              </w:numPr>
              <w:ind w:left="630" w:leftChars="0" w:firstLineChars="0"/>
              <w:rPr>
                <w:rFonts w:hint="eastAsia"/>
              </w:rPr>
            </w:pPr>
            <w:r>
              <w:rPr>
                <w:rFonts w:hint="eastAsia" w:hAnsi="宋体" w:cs="宋体"/>
                <w:kern w:val="0"/>
              </w:rPr>
              <w:t>培训计划完成率100%</w:t>
            </w:r>
          </w:p>
          <w:p>
            <w:r>
              <w:rPr>
                <w:rFonts w:hint="eastAsia"/>
              </w:rPr>
              <w:sym w:font="Wingdings 2" w:char="F098"/>
            </w:r>
            <w:r>
              <w:rPr>
                <w:rFonts w:hint="eastAsia"/>
              </w:rPr>
              <w:t>每季度进行一次考核，目标基本实现。考核人：陈利  202</w:t>
            </w:r>
            <w:r>
              <w:rPr>
                <w:rFonts w:hint="eastAsia"/>
                <w:lang w:val="en-US" w:eastAsia="zh-CN"/>
              </w:rPr>
              <w:t>1</w:t>
            </w:r>
            <w:r>
              <w:rPr>
                <w:rFonts w:hint="eastAsia"/>
              </w:rPr>
              <w:t>.3.31</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spacing w:line="240" w:lineRule="auto"/>
              <w:rPr>
                <w:rFonts w:hAnsiTheme="minorEastAsia" w:eastAsiaTheme="minorEastAsia"/>
                <w:sz w:val="21"/>
                <w:szCs w:val="21"/>
              </w:rPr>
            </w:pPr>
            <w:r>
              <w:rPr>
                <w:rFonts w:hAnsiTheme="minorEastAsia" w:eastAsiaTheme="minorEastAsia"/>
                <w:sz w:val="21"/>
                <w:szCs w:val="21"/>
              </w:rPr>
              <w:t>运行策划和控制</w:t>
            </w:r>
          </w:p>
        </w:tc>
        <w:tc>
          <w:tcPr>
            <w:tcW w:w="960" w:type="dxa"/>
            <w:vAlign w:val="center"/>
          </w:tcPr>
          <w:p>
            <w:pPr>
              <w:spacing w:line="240" w:lineRule="auto"/>
              <w:rPr>
                <w:rFonts w:eastAsiaTheme="minorEastAsia"/>
                <w:bCs/>
                <w:sz w:val="21"/>
                <w:szCs w:val="21"/>
              </w:rPr>
            </w:pPr>
            <w:r>
              <w:rPr>
                <w:rFonts w:eastAsiaTheme="minorEastAsia"/>
                <w:bCs/>
                <w:sz w:val="21"/>
                <w:szCs w:val="21"/>
              </w:rPr>
              <w:t>E</w:t>
            </w:r>
            <w:r>
              <w:rPr>
                <w:rFonts w:hint="eastAsia" w:eastAsiaTheme="minorEastAsia"/>
                <w:bCs/>
                <w:sz w:val="21"/>
                <w:szCs w:val="21"/>
                <w:lang w:val="en-US" w:eastAsia="zh-CN"/>
              </w:rPr>
              <w:t>O</w:t>
            </w:r>
            <w:r>
              <w:rPr>
                <w:rFonts w:eastAsiaTheme="minorEastAsia"/>
                <w:bCs/>
                <w:sz w:val="21"/>
                <w:szCs w:val="21"/>
              </w:rPr>
              <w:t>8.1</w:t>
            </w:r>
          </w:p>
          <w:p>
            <w:pPr>
              <w:spacing w:line="240" w:lineRule="auto"/>
              <w:rPr>
                <w:rFonts w:hint="eastAsia"/>
                <w:sz w:val="21"/>
                <w:szCs w:val="21"/>
                <w:lang w:val="en-US" w:eastAsia="zh-CN"/>
              </w:rPr>
            </w:pPr>
          </w:p>
        </w:tc>
        <w:tc>
          <w:tcPr>
            <w:tcW w:w="10455" w:type="dxa"/>
            <w:vAlign w:val="center"/>
          </w:tcPr>
          <w:p>
            <w:pPr>
              <w:snapToGrid w:val="0"/>
              <w:spacing w:line="240" w:lineRule="auto"/>
              <w:ind w:firstLine="420" w:firstLineChars="200"/>
              <w:rPr>
                <w:rFonts w:eastAsiaTheme="minorEastAsia"/>
                <w:sz w:val="21"/>
                <w:szCs w:val="21"/>
              </w:rPr>
            </w:pPr>
            <w:r>
              <w:rPr>
                <w:rFonts w:hAnsiTheme="minorEastAsia" w:eastAsiaTheme="minorEastAsia"/>
                <w:sz w:val="21"/>
                <w:szCs w:val="21"/>
              </w:rPr>
              <w:t>公司制定并实施了运行控制程序、废弃物控制程序、噪声控制程序、消防控制程序、资源能源控制程序、化学品油品控制程序、安全防火规程、员工职业健康及劳动保护管理规定、办公用品管理规定、节约用水管理规定、垃圾管理规定、固体废弃物管理规定、应急预案等环境与职业健康安全控制程序和管理制度。</w:t>
            </w:r>
          </w:p>
          <w:p>
            <w:pPr>
              <w:snapToGrid w:val="0"/>
              <w:spacing w:line="240" w:lineRule="auto"/>
              <w:ind w:firstLine="420" w:firstLineChars="200"/>
              <w:rPr>
                <w:rFonts w:eastAsiaTheme="minorEastAsia"/>
                <w:sz w:val="21"/>
                <w:szCs w:val="21"/>
              </w:rPr>
            </w:pPr>
            <w:r>
              <w:rPr>
                <w:rFonts w:hAnsiTheme="minorEastAsia" w:eastAsiaTheme="minorEastAsia"/>
                <w:sz w:val="21"/>
                <w:szCs w:val="21"/>
              </w:rPr>
              <w:t>企业位于</w:t>
            </w:r>
            <w:r>
              <w:rPr>
                <w:rFonts w:hint="eastAsia" w:hAnsiTheme="minorEastAsia" w:eastAsiaTheme="minorEastAsia"/>
                <w:sz w:val="21"/>
                <w:szCs w:val="21"/>
                <w:lang w:val="en-US" w:eastAsia="zh-CN"/>
              </w:rPr>
              <w:t>上海金山区</w:t>
            </w:r>
            <w:r>
              <w:rPr>
                <w:rFonts w:asciiTheme="minorEastAsia" w:hAnsiTheme="minorEastAsia" w:eastAsiaTheme="minorEastAsia"/>
                <w:sz w:val="20"/>
              </w:rPr>
              <w:t>卫昌路205号</w:t>
            </w:r>
            <w:r>
              <w:rPr>
                <w:rFonts w:hAnsiTheme="minorEastAsia" w:eastAsiaTheme="minorEastAsia"/>
                <w:sz w:val="21"/>
                <w:szCs w:val="21"/>
              </w:rPr>
              <w:t>，公司四周是其他企业，无重大敏感区，根据体系运行的需要设置了生产区、办公区。</w:t>
            </w:r>
          </w:p>
          <w:p>
            <w:pPr>
              <w:snapToGrid w:val="0"/>
              <w:spacing w:line="240" w:lineRule="auto"/>
              <w:ind w:firstLine="420" w:firstLineChars="200"/>
              <w:rPr>
                <w:rFonts w:eastAsiaTheme="minorEastAsia"/>
                <w:sz w:val="21"/>
                <w:szCs w:val="21"/>
              </w:rPr>
            </w:pPr>
            <w:r>
              <w:rPr>
                <w:rFonts w:hAnsiTheme="minorEastAsia" w:eastAsiaTheme="minorEastAsia"/>
                <w:sz w:val="21"/>
                <w:szCs w:val="21"/>
              </w:rPr>
              <w:t>办公室定期组织环保和安全知识培训，经询问员工具备了基本的环保和职业健康安全防护意识。</w:t>
            </w:r>
          </w:p>
          <w:p>
            <w:pPr>
              <w:spacing w:line="240" w:lineRule="auto"/>
              <w:ind w:firstLine="420" w:firstLineChars="200"/>
              <w:rPr>
                <w:rFonts w:eastAsiaTheme="minorEastAsia"/>
                <w:sz w:val="21"/>
                <w:szCs w:val="21"/>
              </w:rPr>
            </w:pPr>
            <w:r>
              <w:rPr>
                <w:rFonts w:hAnsiTheme="minorEastAsia" w:eastAsiaTheme="minorEastAsia"/>
                <w:sz w:val="21"/>
                <w:szCs w:val="21"/>
              </w:rPr>
              <w:t>按公司要求人走关灯，办公室电脑要求人走后电源切断。</w:t>
            </w:r>
          </w:p>
          <w:p>
            <w:pPr>
              <w:spacing w:line="240" w:lineRule="auto"/>
              <w:ind w:firstLine="420" w:firstLineChars="200"/>
              <w:rPr>
                <w:rFonts w:eastAsiaTheme="minorEastAsia"/>
                <w:sz w:val="21"/>
                <w:szCs w:val="21"/>
              </w:rPr>
            </w:pPr>
            <w:r>
              <w:rPr>
                <w:rFonts w:hAnsiTheme="minorEastAsia" w:eastAsiaTheme="minorEastAsia"/>
                <w:sz w:val="21"/>
                <w:szCs w:val="21"/>
              </w:rPr>
              <w:t>办公内主要是电的使用，电器有漏电保护器，经常对电路、电源进行检查，没有露电现象发生。</w:t>
            </w:r>
          </w:p>
          <w:p>
            <w:pPr>
              <w:spacing w:line="240" w:lineRule="auto"/>
              <w:ind w:firstLine="420" w:firstLineChars="200"/>
              <w:rPr>
                <w:rFonts w:hint="default" w:eastAsiaTheme="minorEastAsia"/>
                <w:sz w:val="21"/>
                <w:szCs w:val="21"/>
                <w:lang w:val="en-US" w:eastAsia="zh-CN"/>
              </w:rPr>
            </w:pPr>
            <w:r>
              <w:rPr>
                <w:rFonts w:hAnsiTheme="minorEastAsia" w:eastAsiaTheme="minorEastAsia"/>
                <w:sz w:val="21"/>
                <w:szCs w:val="21"/>
              </w:rPr>
              <w:t>办公室垃圾主要包含可回收垃圾、硒鼓、废纸。公司配置了垃圾箱，</w:t>
            </w:r>
            <w:r>
              <w:rPr>
                <w:rFonts w:hint="eastAsia" w:hAnsiTheme="minorEastAsia" w:eastAsiaTheme="minorEastAsia"/>
                <w:sz w:val="21"/>
                <w:szCs w:val="21"/>
                <w:lang w:val="en-US" w:eastAsia="zh-CN"/>
              </w:rPr>
              <w:t>行政部</w:t>
            </w:r>
            <w:r>
              <w:rPr>
                <w:rFonts w:hAnsiTheme="minorEastAsia" w:eastAsiaTheme="minorEastAsia"/>
                <w:sz w:val="21"/>
                <w:szCs w:val="21"/>
              </w:rPr>
              <w:t>统一处理。对可回收的固体废弃物，一部分由厂家回收，厂家不回收的公司统一回收再利用或由物资回收公司处理，不可回收的废弃物由环卫部门处理。</w:t>
            </w:r>
            <w:r>
              <w:rPr>
                <w:rFonts w:hint="eastAsia" w:hAnsiTheme="minorEastAsia" w:eastAsiaTheme="minorEastAsia"/>
                <w:sz w:val="21"/>
                <w:szCs w:val="21"/>
                <w:lang w:val="en-US" w:eastAsia="zh-CN"/>
              </w:rPr>
              <w:t>危废由有资质的单位处理，提供了危废处置合同。</w:t>
            </w:r>
          </w:p>
          <w:p>
            <w:pPr>
              <w:spacing w:line="240" w:lineRule="auto"/>
              <w:ind w:firstLine="420" w:firstLineChars="200"/>
              <w:rPr>
                <w:rFonts w:eastAsiaTheme="minorEastAsia"/>
                <w:sz w:val="21"/>
                <w:szCs w:val="21"/>
              </w:rPr>
            </w:pPr>
            <w:r>
              <w:rPr>
                <w:rFonts w:hAnsiTheme="minorEastAsia" w:eastAsiaTheme="minorEastAsia"/>
                <w:sz w:val="21"/>
                <w:szCs w:val="21"/>
              </w:rPr>
              <w:t>为满足环境和职业健康安全体系的运行，公司投入主要是安全教育培训、环保</w:t>
            </w:r>
            <w:r>
              <w:rPr>
                <w:rFonts w:hint="eastAsia" w:hAnsiTheme="minorEastAsia" w:eastAsiaTheme="minorEastAsia"/>
                <w:sz w:val="21"/>
                <w:szCs w:val="21"/>
              </w:rPr>
              <w:t>/消防设施费用、</w:t>
            </w:r>
            <w:r>
              <w:rPr>
                <w:rFonts w:hAnsiTheme="minorEastAsia" w:eastAsiaTheme="minorEastAsia"/>
                <w:sz w:val="21"/>
                <w:szCs w:val="21"/>
              </w:rPr>
              <w:t>劳保用品、社保等，运行至今支出约</w:t>
            </w:r>
            <w:r>
              <w:rPr>
                <w:rFonts w:hint="eastAsia" w:hAnsiTheme="minorEastAsia" w:eastAsiaTheme="minorEastAsia"/>
                <w:sz w:val="21"/>
                <w:szCs w:val="21"/>
                <w:lang w:val="en-US" w:eastAsia="zh-CN"/>
              </w:rPr>
              <w:t>4.875</w:t>
            </w:r>
            <w:r>
              <w:rPr>
                <w:rFonts w:hAnsiTheme="minorEastAsia" w:eastAsiaTheme="minorEastAsia"/>
                <w:sz w:val="21"/>
                <w:szCs w:val="21"/>
              </w:rPr>
              <w:t>万余元。</w:t>
            </w:r>
          </w:p>
          <w:p>
            <w:pPr>
              <w:spacing w:line="240" w:lineRule="auto"/>
              <w:ind w:firstLine="420" w:firstLineChars="200"/>
              <w:rPr>
                <w:rFonts w:hAnsiTheme="minorEastAsia" w:eastAsiaTheme="minorEastAsia"/>
                <w:sz w:val="21"/>
                <w:szCs w:val="21"/>
              </w:rPr>
            </w:pPr>
            <w:r>
              <w:rPr>
                <w:rFonts w:hAnsiTheme="minorEastAsia" w:eastAsiaTheme="minorEastAsia"/>
                <w:sz w:val="21"/>
                <w:szCs w:val="21"/>
              </w:rPr>
              <w:t>办公纸张尽量采取双面打印，人走灯灭，定期检查水管跑冒滴漏。</w:t>
            </w:r>
          </w:p>
          <w:p>
            <w:pPr>
              <w:spacing w:line="240" w:lineRule="auto"/>
              <w:ind w:firstLine="420" w:firstLineChars="200"/>
              <w:rPr>
                <w:rFonts w:hint="eastAsia" w:hAnsiTheme="minorEastAsia" w:eastAsiaTheme="minorEastAsia"/>
                <w:sz w:val="21"/>
                <w:szCs w:val="21"/>
              </w:rPr>
            </w:pPr>
            <w:r>
              <w:rPr>
                <w:rFonts w:hAnsiTheme="minorEastAsia" w:eastAsiaTheme="minorEastAsia"/>
                <w:color w:val="auto"/>
                <w:sz w:val="21"/>
                <w:szCs w:val="21"/>
              </w:rPr>
              <w:t>公司提供了</w:t>
            </w:r>
            <w:r>
              <w:rPr>
                <w:rFonts w:hint="eastAsia" w:hAnsiTheme="minorEastAsia" w:eastAsiaTheme="minorEastAsia"/>
                <w:color w:val="auto"/>
                <w:sz w:val="21"/>
                <w:szCs w:val="21"/>
              </w:rPr>
              <w:t>202</w:t>
            </w:r>
            <w:r>
              <w:rPr>
                <w:rFonts w:hint="eastAsia" w:hAnsiTheme="minorEastAsia" w:eastAsiaTheme="minorEastAsia"/>
                <w:color w:val="auto"/>
                <w:sz w:val="21"/>
                <w:szCs w:val="21"/>
                <w:lang w:val="en-US" w:eastAsia="zh-CN"/>
              </w:rPr>
              <w:t>1</w:t>
            </w:r>
            <w:r>
              <w:rPr>
                <w:rFonts w:hint="eastAsia" w:hAnsiTheme="minorEastAsia" w:eastAsiaTheme="minorEastAsia"/>
                <w:color w:val="auto"/>
                <w:sz w:val="21"/>
                <w:szCs w:val="21"/>
              </w:rPr>
              <w:t>年</w:t>
            </w:r>
            <w:r>
              <w:rPr>
                <w:rFonts w:hint="eastAsia" w:hAnsiTheme="minorEastAsia" w:eastAsiaTheme="minorEastAsia"/>
                <w:color w:val="auto"/>
                <w:sz w:val="21"/>
                <w:szCs w:val="21"/>
                <w:lang w:val="en-US" w:eastAsia="zh-CN"/>
              </w:rPr>
              <w:t>3月</w:t>
            </w:r>
            <w:r>
              <w:rPr>
                <w:rFonts w:hint="eastAsia" w:hAnsiTheme="minorEastAsia" w:eastAsiaTheme="minorEastAsia"/>
                <w:color w:val="auto"/>
                <w:sz w:val="21"/>
                <w:szCs w:val="21"/>
              </w:rPr>
              <w:t>社保缴费记录，为员工购买了社保。</w:t>
            </w:r>
          </w:p>
          <w:p>
            <w:pPr>
              <w:spacing w:line="240" w:lineRule="auto"/>
              <w:ind w:firstLine="420" w:firstLineChars="200"/>
              <w:rPr>
                <w:rFonts w:hint="eastAsia" w:hAnsiTheme="minorEastAsia" w:eastAsiaTheme="minorEastAsia"/>
                <w:sz w:val="21"/>
                <w:szCs w:val="21"/>
                <w:lang w:eastAsia="zh-CN"/>
              </w:rPr>
            </w:pPr>
            <w:r>
              <w:rPr>
                <w:rFonts w:hint="eastAsia" w:hAnsiTheme="minorEastAsia" w:eastAsiaTheme="minorEastAsia"/>
                <w:sz w:val="21"/>
                <w:szCs w:val="21"/>
                <w:lang w:eastAsia="zh-CN"/>
              </w:rPr>
              <w:drawing>
                <wp:inline distT="0" distB="0" distL="114300" distR="114300">
                  <wp:extent cx="3345815" cy="2255520"/>
                  <wp:effectExtent l="0" t="0" r="6985" b="5080"/>
                  <wp:docPr id="2" name="图片 2" descr="e16bcaaf59a48fe42487956002d9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16bcaaf59a48fe42487956002d9766"/>
                          <pic:cNvPicPr>
                            <a:picLocks noChangeAspect="1"/>
                          </pic:cNvPicPr>
                        </pic:nvPicPr>
                        <pic:blipFill>
                          <a:blip r:embed="rId7"/>
                          <a:srcRect t="10121"/>
                          <a:stretch>
                            <a:fillRect/>
                          </a:stretch>
                        </pic:blipFill>
                        <pic:spPr>
                          <a:xfrm>
                            <a:off x="0" y="0"/>
                            <a:ext cx="3345815" cy="2255520"/>
                          </a:xfrm>
                          <a:prstGeom prst="rect">
                            <a:avLst/>
                          </a:prstGeom>
                        </pic:spPr>
                      </pic:pic>
                    </a:graphicData>
                  </a:graphic>
                </wp:inline>
              </w:drawing>
            </w:r>
          </w:p>
          <w:p>
            <w:pPr>
              <w:spacing w:line="240" w:lineRule="auto"/>
              <w:ind w:firstLine="420" w:firstLineChars="200"/>
              <w:rPr>
                <w:rFonts w:eastAsiaTheme="minorEastAsia"/>
                <w:sz w:val="21"/>
                <w:szCs w:val="21"/>
              </w:rPr>
            </w:pPr>
            <w:r>
              <w:rPr>
                <w:rFonts w:hAnsiTheme="minorEastAsia" w:eastAsiaTheme="minorEastAsia"/>
                <w:sz w:val="21"/>
                <w:szCs w:val="21"/>
              </w:rPr>
              <w:t>巡视查看现场办公区域配备了灭火器等消防设施，状况正常。</w:t>
            </w:r>
          </w:p>
          <w:p>
            <w:pPr>
              <w:spacing w:line="240" w:lineRule="auto"/>
              <w:ind w:firstLine="420" w:firstLineChars="200"/>
              <w:rPr>
                <w:rFonts w:hAnsiTheme="minorEastAsia" w:eastAsiaTheme="minorEastAsia"/>
                <w:sz w:val="21"/>
                <w:szCs w:val="21"/>
              </w:rPr>
            </w:pPr>
            <w:r>
              <w:rPr>
                <w:rFonts w:hAnsiTheme="minorEastAsia" w:eastAsiaTheme="minorEastAsia"/>
                <w:sz w:val="21"/>
                <w:szCs w:val="21"/>
              </w:rPr>
              <w:t>对于</w:t>
            </w:r>
            <w:r>
              <w:rPr>
                <w:rFonts w:eastAsiaTheme="minorEastAsia"/>
                <w:sz w:val="21"/>
                <w:szCs w:val="21"/>
              </w:rPr>
              <w:t>2020</w:t>
            </w:r>
            <w:r>
              <w:rPr>
                <w:rFonts w:hAnsiTheme="minorEastAsia" w:eastAsiaTheme="minorEastAsia"/>
                <w:sz w:val="21"/>
                <w:szCs w:val="21"/>
              </w:rPr>
              <w:t>年度此次新型冠状病毒感染的肺炎疫情防控事宜，公司有制订《疫情防控机构工作方案》，对进出人员测量体温，戴口罩，对工厂区域内定期消毒等。提供了</w:t>
            </w:r>
            <w:r>
              <w:rPr>
                <w:rFonts w:eastAsiaTheme="minorEastAsia"/>
                <w:sz w:val="21"/>
                <w:szCs w:val="21"/>
              </w:rPr>
              <w:t>202</w:t>
            </w:r>
            <w:r>
              <w:rPr>
                <w:rFonts w:hint="eastAsia" w:eastAsiaTheme="minorEastAsia"/>
                <w:sz w:val="21"/>
                <w:szCs w:val="21"/>
                <w:lang w:val="en-US" w:eastAsia="zh-CN"/>
              </w:rPr>
              <w:t>1</w:t>
            </w:r>
            <w:r>
              <w:rPr>
                <w:rFonts w:hAnsiTheme="minorEastAsia" w:eastAsiaTheme="minorEastAsia"/>
                <w:sz w:val="21"/>
                <w:szCs w:val="21"/>
              </w:rPr>
              <w:t>年</w:t>
            </w:r>
            <w:r>
              <w:rPr>
                <w:rFonts w:hint="eastAsia" w:eastAsiaTheme="minorEastAsia"/>
                <w:sz w:val="21"/>
                <w:szCs w:val="21"/>
              </w:rPr>
              <w:t>度</w:t>
            </w:r>
            <w:r>
              <w:rPr>
                <w:rFonts w:hint="eastAsia" w:eastAsiaTheme="minorEastAsia"/>
                <w:sz w:val="21"/>
                <w:szCs w:val="21"/>
                <w:lang w:val="en-US" w:eastAsia="zh-CN"/>
              </w:rPr>
              <w:t>2</w:t>
            </w:r>
            <w:r>
              <w:rPr>
                <w:rFonts w:hint="eastAsia" w:eastAsiaTheme="minorEastAsia"/>
                <w:sz w:val="21"/>
                <w:szCs w:val="21"/>
              </w:rPr>
              <w:t>月份《职工体温检测登记表》和</w:t>
            </w:r>
            <w:r>
              <w:rPr>
                <w:rFonts w:hAnsiTheme="minorEastAsia" w:eastAsiaTheme="minorEastAsia"/>
                <w:sz w:val="21"/>
                <w:szCs w:val="21"/>
              </w:rPr>
              <w:t>《消毒记录表》，按要求基本做好了控制。</w:t>
            </w:r>
          </w:p>
          <w:p>
            <w:pPr>
              <w:spacing w:line="240" w:lineRule="auto"/>
              <w:ind w:firstLine="420" w:firstLineChars="200"/>
              <w:rPr>
                <w:rFonts w:hAnsiTheme="minorEastAsia" w:eastAsiaTheme="minorEastAsia"/>
                <w:sz w:val="21"/>
                <w:szCs w:val="21"/>
              </w:rPr>
            </w:pPr>
            <w:r>
              <w:rPr>
                <w:rFonts w:eastAsiaTheme="minorEastAsia"/>
                <w:sz w:val="21"/>
                <w:szCs w:val="21"/>
              </w:rPr>
              <w:t xml:space="preserve"> </w:t>
            </w:r>
            <w:r>
              <w:rPr>
                <w:rFonts w:hAnsiTheme="minorEastAsia" w:eastAsiaTheme="minorEastAsia"/>
                <w:sz w:val="21"/>
                <w:szCs w:val="21"/>
              </w:rPr>
              <w:t>部门运行控制基本符合要求。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AnsiTheme="minorEastAsia" w:eastAsiaTheme="minorEastAsia"/>
                <w:sz w:val="21"/>
                <w:szCs w:val="21"/>
              </w:rPr>
            </w:pPr>
            <w:r>
              <w:rPr>
                <w:rFonts w:hint="eastAsia" w:asciiTheme="minorEastAsia" w:hAnsiTheme="minorEastAsia" w:eastAsiaTheme="minorEastAsia" w:cstheme="minorEastAsia"/>
                <w:szCs w:val="21"/>
              </w:rPr>
              <w:t>应急准备和响应</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EO8.2</w:t>
            </w:r>
          </w:p>
          <w:p>
            <w:pPr>
              <w:rPr>
                <w:rFonts w:hint="eastAsia"/>
                <w:sz w:val="21"/>
                <w:szCs w:val="21"/>
                <w:lang w:val="en-US" w:eastAsia="zh-CN"/>
              </w:rPr>
            </w:pPr>
          </w:p>
        </w:tc>
        <w:tc>
          <w:tcPr>
            <w:tcW w:w="10455" w:type="dxa"/>
            <w:vAlign w:val="center"/>
          </w:tcPr>
          <w:p>
            <w:pPr>
              <w:ind w:firstLine="420" w:firstLineChars="200"/>
              <w:rPr>
                <w:rFonts w:ascii="宋体" w:hAnsi="宋体" w:cs="宋体"/>
                <w:bCs/>
                <w:szCs w:val="21"/>
              </w:rPr>
            </w:pPr>
            <w:r>
              <w:rPr>
                <w:rFonts w:hint="eastAsia" w:ascii="宋体" w:hAnsi="宋体" w:cs="宋体"/>
                <w:bCs/>
                <w:szCs w:val="21"/>
              </w:rPr>
              <w:t>制定了</w:t>
            </w:r>
            <w:r>
              <w:rPr>
                <w:rFonts w:hint="eastAsia" w:ascii="宋体" w:hAnsi="宋体" w:cs="宋体"/>
                <w:szCs w:val="21"/>
              </w:rPr>
              <w:t>DF-CX-08-2020</w:t>
            </w:r>
            <w:r>
              <w:rPr>
                <w:rFonts w:hint="eastAsia" w:ascii="宋体" w:hAnsi="宋体" w:cs="宋体"/>
                <w:bCs/>
                <w:szCs w:val="21"/>
              </w:rPr>
              <w:t>《应急准备与响应管理程序》，包含有事件级别及不同级别事件的处理程序、事件处理组织机构及职责分工、通用及特殊处理程序、各岗位要求等。具有可操作性。</w:t>
            </w:r>
          </w:p>
          <w:p>
            <w:pPr>
              <w:ind w:firstLine="420" w:firstLineChars="200"/>
              <w:rPr>
                <w:rFonts w:ascii="Arial" w:hAnsi="Arial" w:cs="Arial"/>
              </w:rPr>
            </w:pPr>
            <w:r>
              <w:rPr>
                <w:rFonts w:hint="eastAsia" w:ascii="Arial" w:hAnsi="Arial" w:cs="Arial"/>
                <w:lang w:val="en-GB"/>
              </w:rPr>
              <w:t>2020</w:t>
            </w:r>
            <w:r>
              <w:rPr>
                <w:rFonts w:hint="eastAsia" w:ascii="Arial" w:hAnsi="Arial" w:cs="Arial"/>
              </w:rPr>
              <w:t>年</w:t>
            </w:r>
            <w:r>
              <w:rPr>
                <w:rFonts w:hint="eastAsia" w:ascii="Arial" w:hAnsi="Arial" w:cs="Arial"/>
                <w:lang w:val="en-GB"/>
              </w:rPr>
              <w:t>编制应急预案和计划，</w:t>
            </w:r>
            <w:r>
              <w:rPr>
                <w:rFonts w:hint="eastAsia" w:ascii="Arial" w:hAnsi="Arial" w:cs="Arial"/>
              </w:rPr>
              <w:t>意外伤害应急演习记录，演练时间为2020.</w:t>
            </w:r>
            <w:r>
              <w:rPr>
                <w:rFonts w:ascii="Arial" w:hAnsi="Arial" w:cs="Arial"/>
              </w:rPr>
              <w:t>6.16-6</w:t>
            </w:r>
            <w:r>
              <w:rPr>
                <w:rFonts w:hint="eastAsia" w:ascii="Arial" w:hAnsi="Arial" w:cs="Arial"/>
              </w:rPr>
              <w:t>.20，演练人员为生技部、质检部、供销部、 行政部。提供了火灾演练记录，演练时间为20</w:t>
            </w:r>
            <w:r>
              <w:rPr>
                <w:rFonts w:ascii="Arial" w:hAnsi="Arial" w:cs="Arial"/>
              </w:rPr>
              <w:t>20.6.16</w:t>
            </w:r>
            <w:r>
              <w:rPr>
                <w:rFonts w:hint="eastAsia" w:ascii="Arial" w:hAnsi="Arial" w:cs="Arial"/>
              </w:rPr>
              <w:t>，演练人员为公司所有人员。</w:t>
            </w:r>
          </w:p>
          <w:p>
            <w:pPr>
              <w:ind w:firstLine="420" w:firstLineChars="200"/>
              <w:rPr>
                <w:rFonts w:ascii="Arial" w:hAnsi="Arial" w:cs="Arial"/>
                <w:lang w:val="en-GB"/>
              </w:rPr>
            </w:pPr>
            <w:r>
              <w:rPr>
                <w:rFonts w:hint="eastAsia" w:ascii="Arial" w:hAnsi="Arial" w:cs="Arial"/>
                <w:lang w:val="en-GB"/>
              </w:rPr>
              <w:t>物资准备和人员培训情况，演练物品：灭火器材，进入现场前由安全员讲火灾发生处理事项要领和个人安全防护要求。</w:t>
            </w:r>
          </w:p>
          <w:p>
            <w:pPr>
              <w:ind w:firstLine="420" w:firstLineChars="200"/>
              <w:rPr>
                <w:rFonts w:ascii="Arial" w:hAnsi="Arial" w:cs="Arial"/>
                <w:lang w:val="en-GB"/>
              </w:rPr>
            </w:pPr>
            <w:r>
              <w:rPr>
                <w:rFonts w:hint="eastAsia" w:ascii="Arial" w:hAnsi="Arial" w:cs="Arial"/>
                <w:lang w:val="en-GB"/>
              </w:rPr>
              <w:t>提供了应急设备器具台账，出示消防演习方案，明确了活动时间、地点、演习科目、参加人数、现场布置示意图、紧急疏散示意图、义务消防队成员及职责分工、联系方式等内容，内容具体清楚。</w:t>
            </w:r>
          </w:p>
          <w:p>
            <w:pPr>
              <w:ind w:firstLine="420" w:firstLineChars="200"/>
              <w:rPr>
                <w:rFonts w:ascii="Arial" w:hAnsi="Arial" w:cs="Arial"/>
                <w:bCs/>
              </w:rPr>
            </w:pPr>
            <w:r>
              <w:rPr>
                <w:rFonts w:hint="eastAsia" w:ascii="Arial" w:hAnsi="Arial" w:cs="Arial"/>
                <w:bCs/>
                <w:lang w:val="en-GB"/>
              </w:rPr>
              <w:t>应急演练后对应急预案进行了评审，</w:t>
            </w:r>
            <w:r>
              <w:rPr>
                <w:rFonts w:hint="eastAsia" w:ascii="Arial" w:hAnsi="Arial" w:cs="Arial"/>
                <w:bCs/>
              </w:rPr>
              <w:t>效果评价：对火灾应急方面，公司组织火灾消防演习，演习后，各部门能够熟练掌握。在演习中，未发现公司存在通讯不及时，救护不及时等现象。经过评审，符合公司实际。其他预案，从目前来看，基本符合公司实际，在今后的工作中，加以研究，讨论是否符合公司实际，再进行更改。</w:t>
            </w:r>
          </w:p>
          <w:p>
            <w:pPr>
              <w:ind w:firstLine="420" w:firstLineChars="200"/>
              <w:rPr>
                <w:rFonts w:ascii="宋体" w:hAnsi="宋体" w:cs="宋体"/>
                <w:bCs/>
                <w:szCs w:val="21"/>
              </w:rPr>
            </w:pPr>
            <w:r>
              <w:rPr>
                <w:rFonts w:hint="eastAsia" w:ascii="宋体" w:hAnsi="宋体" w:cs="宋体"/>
                <w:bCs/>
                <w:szCs w:val="21"/>
              </w:rPr>
              <w:t xml:space="preserve">抽应急预案演练记录，规定应急预案和应急计划确立后，经过有效的培训，公司人员每年演练一次。或根据情况不定期举行演练，办公作业人员变动较大时增加演练次数。每次演练结束，及时作出总结，对存有一定差距的在日后的工作中加以提高。 </w:t>
            </w:r>
          </w:p>
          <w:p>
            <w:pPr>
              <w:ind w:firstLine="420" w:firstLineChars="200"/>
              <w:rPr>
                <w:rFonts w:ascii="宋体" w:hAnsi="宋体" w:cs="宋体"/>
                <w:bCs/>
                <w:szCs w:val="21"/>
              </w:rPr>
            </w:pPr>
            <w:r>
              <w:rPr>
                <w:rFonts w:hint="eastAsia" w:ascii="宋体" w:hAnsi="宋体" w:cs="宋体"/>
                <w:bCs/>
                <w:szCs w:val="21"/>
              </w:rPr>
              <w:t>抽查火灾应急救援事故演练</w:t>
            </w:r>
          </w:p>
          <w:p>
            <w:pPr>
              <w:ind w:firstLine="420" w:firstLineChars="200"/>
              <w:rPr>
                <w:rFonts w:ascii="宋体" w:hAnsi="宋体" w:cs="宋体"/>
                <w:bCs/>
                <w:szCs w:val="21"/>
              </w:rPr>
            </w:pPr>
            <w:r>
              <w:rPr>
                <w:rFonts w:hint="eastAsia" w:ascii="宋体" w:hAnsi="宋体" w:cs="宋体"/>
                <w:bCs/>
                <w:szCs w:val="21"/>
              </w:rPr>
              <w:t>演习名称</w:t>
            </w:r>
            <w:r>
              <w:rPr>
                <w:rFonts w:hint="eastAsia" w:ascii="宋体" w:hAnsi="宋体" w:cs="宋体"/>
                <w:bCs/>
                <w:szCs w:val="21"/>
              </w:rPr>
              <w:tab/>
            </w:r>
            <w:r>
              <w:rPr>
                <w:rFonts w:hint="eastAsia" w:ascii="宋体" w:hAnsi="宋体" w:cs="宋体"/>
                <w:bCs/>
                <w:szCs w:val="21"/>
              </w:rPr>
              <w:t>火灾消防演习</w:t>
            </w:r>
            <w:r>
              <w:rPr>
                <w:rFonts w:hint="eastAsia" w:ascii="宋体" w:hAnsi="宋体" w:cs="宋体"/>
                <w:bCs/>
                <w:szCs w:val="21"/>
              </w:rPr>
              <w:tab/>
            </w:r>
            <w:r>
              <w:rPr>
                <w:rFonts w:hint="eastAsia" w:ascii="宋体" w:hAnsi="宋体" w:cs="宋体"/>
                <w:bCs/>
                <w:szCs w:val="21"/>
              </w:rPr>
              <w:t>时间</w:t>
            </w:r>
            <w:r>
              <w:rPr>
                <w:rFonts w:hint="eastAsia" w:ascii="宋体" w:hAnsi="宋体" w:cs="宋体"/>
                <w:bCs/>
                <w:szCs w:val="21"/>
              </w:rPr>
              <w:tab/>
            </w:r>
            <w:r>
              <w:rPr>
                <w:rFonts w:hint="eastAsia" w:ascii="宋体" w:hAnsi="宋体" w:cs="宋体"/>
                <w:bCs/>
                <w:szCs w:val="21"/>
              </w:rPr>
              <w:t>2020.6.16</w:t>
            </w:r>
          </w:p>
          <w:p>
            <w:pPr>
              <w:ind w:firstLine="420" w:firstLineChars="200"/>
              <w:rPr>
                <w:rFonts w:ascii="宋体" w:hAnsi="宋体" w:cs="宋体"/>
                <w:bCs/>
                <w:szCs w:val="21"/>
              </w:rPr>
            </w:pPr>
            <w:r>
              <w:rPr>
                <w:rFonts w:hint="eastAsia" w:ascii="宋体" w:hAnsi="宋体" w:cs="宋体"/>
                <w:bCs/>
                <w:szCs w:val="21"/>
              </w:rPr>
              <w:t>演习目的</w:t>
            </w:r>
            <w:r>
              <w:rPr>
                <w:rFonts w:hint="eastAsia" w:ascii="宋体" w:hAnsi="宋体" w:cs="宋体"/>
                <w:bCs/>
                <w:szCs w:val="21"/>
              </w:rPr>
              <w:tab/>
            </w:r>
            <w:r>
              <w:rPr>
                <w:rFonts w:hint="eastAsia" w:ascii="宋体" w:hAnsi="宋体" w:cs="宋体"/>
                <w:bCs/>
                <w:szCs w:val="21"/>
              </w:rPr>
              <w:t>学习、掌握火灾应急方法并验证</w:t>
            </w:r>
          </w:p>
          <w:p>
            <w:pPr>
              <w:ind w:firstLine="420" w:firstLineChars="200"/>
              <w:rPr>
                <w:rFonts w:ascii="宋体" w:hAnsi="宋体" w:cs="宋体"/>
                <w:bCs/>
                <w:szCs w:val="21"/>
              </w:rPr>
            </w:pPr>
            <w:r>
              <w:rPr>
                <w:rFonts w:hint="eastAsia" w:ascii="宋体" w:hAnsi="宋体" w:cs="宋体"/>
                <w:bCs/>
                <w:szCs w:val="21"/>
              </w:rPr>
              <w:t>火灾应急预案的适宜性、有效性</w:t>
            </w:r>
            <w:r>
              <w:rPr>
                <w:rFonts w:hint="eastAsia" w:ascii="宋体" w:hAnsi="宋体" w:cs="宋体"/>
                <w:bCs/>
                <w:szCs w:val="21"/>
              </w:rPr>
              <w:tab/>
            </w:r>
            <w:r>
              <w:rPr>
                <w:rFonts w:hint="eastAsia" w:ascii="宋体" w:hAnsi="宋体" w:cs="宋体"/>
                <w:bCs/>
                <w:szCs w:val="21"/>
              </w:rPr>
              <w:t>地点</w:t>
            </w:r>
            <w:r>
              <w:rPr>
                <w:rFonts w:hint="eastAsia" w:ascii="宋体" w:hAnsi="宋体" w:cs="宋体"/>
                <w:bCs/>
                <w:szCs w:val="21"/>
              </w:rPr>
              <w:tab/>
            </w:r>
            <w:r>
              <w:rPr>
                <w:rFonts w:hint="eastAsia" w:ascii="宋体" w:hAnsi="宋体" w:cs="宋体"/>
                <w:bCs/>
                <w:szCs w:val="21"/>
              </w:rPr>
              <w:t>办公楼空地</w:t>
            </w:r>
          </w:p>
          <w:p>
            <w:pPr>
              <w:ind w:firstLine="420" w:firstLineChars="200"/>
              <w:rPr>
                <w:rFonts w:ascii="宋体" w:hAnsi="宋体" w:cs="宋体"/>
                <w:bCs/>
                <w:szCs w:val="21"/>
              </w:rPr>
            </w:pPr>
            <w:r>
              <w:rPr>
                <w:rFonts w:hint="eastAsia" w:ascii="宋体" w:hAnsi="宋体" w:cs="宋体"/>
                <w:bCs/>
                <w:szCs w:val="21"/>
              </w:rPr>
              <w:t>参加人员   名    单</w:t>
            </w:r>
            <w:r>
              <w:rPr>
                <w:rFonts w:hint="eastAsia" w:ascii="宋体" w:hAnsi="宋体" w:cs="宋体"/>
                <w:bCs/>
                <w:szCs w:val="21"/>
              </w:rPr>
              <w:tab/>
            </w:r>
            <w:r>
              <w:rPr>
                <w:rFonts w:hint="eastAsia" w:ascii="宋体" w:hAnsi="宋体" w:cs="宋体"/>
                <w:bCs/>
                <w:szCs w:val="21"/>
              </w:rPr>
              <w:t>全体员工</w:t>
            </w:r>
          </w:p>
          <w:p>
            <w:pPr>
              <w:ind w:firstLine="420" w:firstLineChars="200"/>
              <w:jc w:val="left"/>
              <w:rPr>
                <w:rFonts w:ascii="宋体" w:hAnsi="宋体" w:cs="宋体"/>
                <w:bCs/>
                <w:szCs w:val="21"/>
              </w:rPr>
            </w:pPr>
            <w:r>
              <w:rPr>
                <w:rFonts w:hint="eastAsia" w:ascii="宋体" w:hAnsi="宋体" w:cs="宋体"/>
                <w:bCs/>
                <w:szCs w:val="21"/>
              </w:rPr>
              <w:t xml:space="preserve">演习内容：                                                                                                                                                1、树立预防为主的意识，学习掌握消防安全知识； </w:t>
            </w:r>
          </w:p>
          <w:p>
            <w:pPr>
              <w:jc w:val="left"/>
              <w:rPr>
                <w:rFonts w:ascii="宋体" w:hAnsi="宋体" w:cs="宋体"/>
                <w:bCs/>
                <w:szCs w:val="21"/>
              </w:rPr>
            </w:pPr>
            <w:r>
              <w:rPr>
                <w:rFonts w:hint="eastAsia" w:ascii="宋体" w:hAnsi="宋体" w:cs="宋体"/>
                <w:bCs/>
                <w:szCs w:val="21"/>
              </w:rPr>
              <w:t xml:space="preserve">2、灭火洒水管道畅通。                                                                                                                     </w:t>
            </w:r>
            <w:r>
              <w:rPr>
                <w:rFonts w:ascii="宋体" w:hAnsi="宋体" w:cs="宋体"/>
                <w:bCs/>
                <w:szCs w:val="21"/>
              </w:rPr>
              <w:t>3</w:t>
            </w:r>
            <w:r>
              <w:rPr>
                <w:rFonts w:hint="eastAsia" w:ascii="宋体" w:hAnsi="宋体" w:cs="宋体"/>
                <w:bCs/>
                <w:szCs w:val="21"/>
              </w:rPr>
              <w:t xml:space="preserve">、学习灭火器材的使用方法；                                                                                                               </w:t>
            </w:r>
            <w:r>
              <w:rPr>
                <w:rFonts w:ascii="宋体" w:hAnsi="宋体" w:cs="宋体"/>
                <w:bCs/>
                <w:szCs w:val="21"/>
              </w:rPr>
              <w:t>4</w:t>
            </w:r>
            <w:r>
              <w:rPr>
                <w:rFonts w:hint="eastAsia" w:ascii="宋体" w:hAnsi="宋体" w:cs="宋体"/>
                <w:bCs/>
                <w:szCs w:val="21"/>
              </w:rPr>
              <w:t xml:space="preserve">、学习应对火灾的逃生、救援方法；                                                                                             </w:t>
            </w:r>
            <w:r>
              <w:rPr>
                <w:rFonts w:ascii="宋体" w:hAnsi="宋体" w:cs="宋体"/>
                <w:bCs/>
                <w:szCs w:val="21"/>
              </w:rPr>
              <w:t>5</w:t>
            </w:r>
            <w:r>
              <w:rPr>
                <w:rFonts w:hint="eastAsia" w:ascii="宋体" w:hAnsi="宋体" w:cs="宋体"/>
                <w:bCs/>
                <w:szCs w:val="21"/>
              </w:rPr>
              <w:t>、明确紧急情况时的岗位职责及内、外部联络的渠道、方法；</w:t>
            </w:r>
          </w:p>
          <w:p>
            <w:pPr>
              <w:rPr>
                <w:rFonts w:ascii="宋体" w:hAnsi="宋体" w:cs="宋体"/>
                <w:bCs/>
                <w:szCs w:val="21"/>
              </w:rPr>
            </w:pPr>
            <w:r>
              <w:rPr>
                <w:rFonts w:ascii="宋体" w:hAnsi="宋体" w:cs="宋体"/>
                <w:bCs/>
                <w:szCs w:val="21"/>
              </w:rPr>
              <w:t>6</w:t>
            </w:r>
            <w:r>
              <w:rPr>
                <w:rFonts w:hint="eastAsia" w:ascii="宋体" w:hAnsi="宋体" w:cs="宋体"/>
                <w:bCs/>
                <w:szCs w:val="21"/>
              </w:rPr>
              <w:t>、检验应急预案的适宜性、有效性。</w:t>
            </w:r>
          </w:p>
          <w:p>
            <w:pPr>
              <w:rPr>
                <w:rFonts w:ascii="宋体" w:hAnsi="宋体" w:cs="宋体"/>
                <w:bCs/>
                <w:szCs w:val="21"/>
              </w:rPr>
            </w:pPr>
            <w:r>
              <w:rPr>
                <w:rFonts w:hint="eastAsia" w:ascii="宋体" w:hAnsi="宋体" w:cs="宋体"/>
                <w:bCs/>
                <w:szCs w:val="21"/>
              </w:rPr>
              <w:t>演习情况记录：</w:t>
            </w:r>
          </w:p>
          <w:p>
            <w:pPr>
              <w:ind w:firstLine="420" w:firstLineChars="200"/>
              <w:rPr>
                <w:rFonts w:ascii="宋体" w:hAnsi="宋体" w:cs="宋体"/>
                <w:bCs/>
                <w:szCs w:val="21"/>
              </w:rPr>
            </w:pPr>
            <w:r>
              <w:rPr>
                <w:rFonts w:hint="eastAsia" w:ascii="宋体" w:hAnsi="宋体" w:cs="宋体"/>
                <w:bCs/>
                <w:szCs w:val="21"/>
              </w:rPr>
              <w:t>演练前准备：1.召集全体员工，对此次演练的目的、意义、以及应急演练的流程进行讲解。</w:t>
            </w:r>
          </w:p>
          <w:p>
            <w:pPr>
              <w:ind w:firstLine="420" w:firstLineChars="200"/>
              <w:rPr>
                <w:rFonts w:ascii="宋体" w:hAnsi="宋体" w:cs="宋体"/>
                <w:bCs/>
                <w:szCs w:val="21"/>
              </w:rPr>
            </w:pPr>
            <w:r>
              <w:rPr>
                <w:rFonts w:hint="eastAsia" w:ascii="宋体" w:hAnsi="宋体" w:cs="宋体"/>
                <w:bCs/>
                <w:szCs w:val="21"/>
              </w:rPr>
              <w:t xml:space="preserve">            2.讲解灭火器材的使用。</w:t>
            </w:r>
          </w:p>
          <w:p>
            <w:pPr>
              <w:ind w:firstLine="420" w:firstLineChars="200"/>
              <w:rPr>
                <w:rFonts w:ascii="宋体" w:hAnsi="宋体" w:cs="宋体"/>
                <w:bCs/>
                <w:szCs w:val="21"/>
              </w:rPr>
            </w:pPr>
            <w:r>
              <w:rPr>
                <w:rFonts w:hint="eastAsia" w:ascii="宋体" w:hAnsi="宋体" w:cs="宋体"/>
                <w:bCs/>
                <w:szCs w:val="21"/>
              </w:rPr>
              <w:t xml:space="preserve">            3．对救火演练的警戒小组、领导小组进行安排。</w:t>
            </w:r>
          </w:p>
          <w:p>
            <w:pPr>
              <w:ind w:firstLine="420" w:firstLineChars="200"/>
              <w:rPr>
                <w:rFonts w:ascii="宋体" w:hAnsi="宋体" w:cs="宋体"/>
                <w:bCs/>
                <w:szCs w:val="21"/>
              </w:rPr>
            </w:pPr>
            <w:r>
              <w:rPr>
                <w:rFonts w:hint="eastAsia" w:ascii="宋体" w:hAnsi="宋体" w:cs="宋体"/>
                <w:bCs/>
                <w:szCs w:val="21"/>
              </w:rPr>
              <w:t>2020年6月16日，公司模拟在枯叶堆放处，枯叶遇到火星发生火灾。发现火情后，事故发现人员紧急给组长和总经理进行报告，应急领导小组组长边通过电话指挥，边赶到现场组织人员进行救火，并模拟拨打119。警戒小组将现场全部进行保护，不准许闲杂人员进出，等待调查事故的原因，并对模拟现场对环境造成的后果进行评价。演练按预先制定的程序实施。10分钟左右扑灭火灾，火灾应急预案得以结束。</w:t>
            </w:r>
          </w:p>
          <w:p>
            <w:pPr>
              <w:ind w:firstLine="420" w:firstLineChars="200"/>
              <w:rPr>
                <w:rFonts w:ascii="宋体" w:hAnsi="宋体" w:cs="宋体"/>
                <w:bCs/>
                <w:szCs w:val="21"/>
              </w:rPr>
            </w:pPr>
            <w:r>
              <w:rPr>
                <w:rFonts w:hint="eastAsia" w:ascii="宋体" w:hAnsi="宋体" w:cs="宋体"/>
                <w:bCs/>
                <w:szCs w:val="21"/>
              </w:rPr>
              <w:t>本次演习，各部门配合紧密，反映迅速，井然有序，演习成功。</w:t>
            </w:r>
          </w:p>
          <w:p>
            <w:pPr>
              <w:ind w:firstLine="420" w:firstLineChars="200"/>
              <w:jc w:val="left"/>
              <w:rPr>
                <w:rFonts w:ascii="宋体" w:hAnsi="宋体" w:cs="宋体"/>
                <w:bCs/>
                <w:szCs w:val="21"/>
              </w:rPr>
            </w:pPr>
            <w:r>
              <w:rPr>
                <w:rFonts w:hint="eastAsia" w:ascii="宋体" w:hAnsi="宋体" w:cs="宋体"/>
                <w:bCs/>
                <w:szCs w:val="21"/>
              </w:rPr>
              <w:t>效果与评价：                                                                                                                                                  通过这次演习，参加人员对消防安全知识有了进一步的了解，加强了预防为主的安全意识，对相应的安全救援措施、灭火器材的使用方法均有较好的理解和掌握，各有关部门岗位人员对职责分工有了较为明确的认识与理解，演习达到了预期的目的，加强了对环境因素、职业健康安全危险源的识别与控制。通过演习，证明公司所制定的应急预案是切实可行的，是充分、适宜的。</w:t>
            </w:r>
          </w:p>
          <w:p>
            <w:pPr>
              <w:ind w:firstLine="420" w:firstLineChars="200"/>
              <w:rPr>
                <w:rFonts w:ascii="宋体" w:hAnsi="宋体" w:cs="宋体"/>
                <w:bCs/>
                <w:szCs w:val="21"/>
              </w:rPr>
            </w:pPr>
            <w:r>
              <w:rPr>
                <w:rFonts w:hint="eastAsia" w:ascii="宋体" w:hAnsi="宋体" w:cs="宋体"/>
                <w:bCs/>
                <w:szCs w:val="21"/>
              </w:rPr>
              <w:t>评审人：   陈利</w:t>
            </w:r>
            <w:r>
              <w:rPr>
                <w:rFonts w:hint="eastAsia" w:ascii="宋体" w:hAnsi="宋体" w:cs="宋体"/>
                <w:bCs/>
                <w:szCs w:val="21"/>
              </w:rPr>
              <w:tab/>
            </w:r>
            <w:r>
              <w:rPr>
                <w:rFonts w:hint="eastAsia" w:ascii="宋体" w:hAnsi="宋体" w:cs="宋体"/>
                <w:bCs/>
                <w:szCs w:val="21"/>
              </w:rPr>
              <w:t>记录：</w:t>
            </w:r>
            <w:r>
              <w:rPr>
                <w:rFonts w:hint="eastAsia" w:ascii="宋体" w:hAnsi="宋体" w:cs="宋体"/>
                <w:bCs/>
                <w:szCs w:val="21"/>
              </w:rPr>
              <w:tab/>
            </w:r>
            <w:r>
              <w:rPr>
                <w:rFonts w:hint="eastAsia" w:ascii="宋体" w:hAnsi="宋体" w:cs="宋体"/>
                <w:bCs/>
                <w:szCs w:val="21"/>
              </w:rPr>
              <w:t>顾奕</w:t>
            </w:r>
          </w:p>
          <w:p>
            <w:pPr>
              <w:ind w:firstLine="420" w:firstLineChars="200"/>
              <w:rPr>
                <w:rFonts w:ascii="宋体" w:hAnsi="宋体" w:cs="宋体"/>
                <w:bCs/>
                <w:szCs w:val="21"/>
              </w:rPr>
            </w:pPr>
            <w:r>
              <w:rPr>
                <w:rFonts w:hint="eastAsia" w:ascii="宋体" w:hAnsi="宋体" w:cs="宋体"/>
                <w:bCs/>
                <w:szCs w:val="21"/>
              </w:rPr>
              <w:t>抽查意外伤害演练记录</w:t>
            </w:r>
          </w:p>
          <w:p>
            <w:pPr>
              <w:ind w:firstLine="420" w:firstLineChars="200"/>
              <w:rPr>
                <w:rFonts w:ascii="宋体" w:hAnsi="宋体" w:cs="宋体"/>
                <w:bCs/>
                <w:szCs w:val="21"/>
              </w:rPr>
            </w:pPr>
            <w:r>
              <w:rPr>
                <w:rFonts w:hint="eastAsia" w:ascii="宋体" w:hAnsi="宋体" w:cs="宋体"/>
                <w:bCs/>
                <w:szCs w:val="21"/>
              </w:rPr>
              <w:t>预案名称</w:t>
            </w:r>
            <w:r>
              <w:rPr>
                <w:rFonts w:hint="eastAsia" w:ascii="宋体" w:hAnsi="宋体" w:cs="宋体"/>
                <w:bCs/>
                <w:szCs w:val="21"/>
              </w:rPr>
              <w:tab/>
            </w:r>
            <w:r>
              <w:rPr>
                <w:rFonts w:hint="eastAsia" w:ascii="宋体" w:hAnsi="宋体" w:cs="宋体"/>
                <w:bCs/>
                <w:szCs w:val="21"/>
              </w:rPr>
              <w:t>意外伤害应急演习</w:t>
            </w:r>
            <w:r>
              <w:rPr>
                <w:rFonts w:hint="eastAsia" w:ascii="宋体" w:hAnsi="宋体" w:cs="宋体"/>
                <w:bCs/>
                <w:szCs w:val="21"/>
              </w:rPr>
              <w:tab/>
            </w:r>
            <w:r>
              <w:rPr>
                <w:rFonts w:hint="eastAsia" w:ascii="宋体" w:hAnsi="宋体" w:cs="宋体"/>
                <w:bCs/>
                <w:szCs w:val="21"/>
              </w:rPr>
              <w:t>演练地点</w:t>
            </w:r>
            <w:r>
              <w:rPr>
                <w:rFonts w:hint="eastAsia" w:ascii="宋体" w:hAnsi="宋体" w:cs="宋体"/>
                <w:bCs/>
                <w:szCs w:val="21"/>
              </w:rPr>
              <w:tab/>
            </w:r>
            <w:r>
              <w:rPr>
                <w:rFonts w:hint="eastAsia" w:ascii="宋体" w:hAnsi="宋体" w:cs="宋体"/>
                <w:bCs/>
                <w:szCs w:val="21"/>
              </w:rPr>
              <w:t>厂部</w:t>
            </w:r>
          </w:p>
          <w:p>
            <w:pPr>
              <w:ind w:firstLine="420" w:firstLineChars="200"/>
              <w:rPr>
                <w:rFonts w:ascii="宋体" w:hAnsi="宋体" w:cs="宋体"/>
                <w:bCs/>
                <w:szCs w:val="21"/>
              </w:rPr>
            </w:pPr>
            <w:r>
              <w:rPr>
                <w:rFonts w:hint="eastAsia" w:ascii="宋体" w:hAnsi="宋体" w:cs="宋体"/>
                <w:bCs/>
                <w:szCs w:val="21"/>
              </w:rPr>
              <w:t>组织部门</w:t>
            </w:r>
            <w:r>
              <w:rPr>
                <w:rFonts w:hint="eastAsia" w:ascii="宋体" w:hAnsi="宋体" w:cs="宋体"/>
                <w:bCs/>
                <w:szCs w:val="21"/>
              </w:rPr>
              <w:tab/>
            </w:r>
            <w:r>
              <w:rPr>
                <w:rFonts w:hint="eastAsia" w:ascii="宋体" w:hAnsi="宋体" w:cs="宋体"/>
                <w:bCs/>
                <w:szCs w:val="21"/>
              </w:rPr>
              <w:t>生技部</w:t>
            </w:r>
            <w:r>
              <w:rPr>
                <w:rFonts w:hint="eastAsia" w:ascii="宋体" w:hAnsi="宋体" w:cs="宋体"/>
                <w:bCs/>
                <w:szCs w:val="21"/>
              </w:rPr>
              <w:tab/>
            </w:r>
            <w:r>
              <w:rPr>
                <w:rFonts w:hint="eastAsia" w:ascii="宋体" w:hAnsi="宋体" w:cs="宋体"/>
                <w:bCs/>
                <w:szCs w:val="21"/>
              </w:rPr>
              <w:t>总指挥</w:t>
            </w:r>
            <w:r>
              <w:rPr>
                <w:rFonts w:hint="eastAsia" w:ascii="宋体" w:hAnsi="宋体" w:cs="宋体"/>
                <w:bCs/>
                <w:szCs w:val="21"/>
              </w:rPr>
              <w:tab/>
            </w:r>
            <w:r>
              <w:rPr>
                <w:rFonts w:hint="eastAsia" w:ascii="宋体" w:hAnsi="宋体" w:cs="宋体"/>
                <w:bCs/>
                <w:szCs w:val="21"/>
              </w:rPr>
              <w:t>陈利</w:t>
            </w:r>
            <w:r>
              <w:rPr>
                <w:rFonts w:hint="eastAsia" w:ascii="宋体" w:hAnsi="宋体" w:cs="宋体"/>
                <w:bCs/>
                <w:szCs w:val="21"/>
              </w:rPr>
              <w:tab/>
            </w:r>
            <w:r>
              <w:rPr>
                <w:rFonts w:hint="eastAsia" w:ascii="宋体" w:hAnsi="宋体" w:cs="宋体"/>
                <w:bCs/>
                <w:szCs w:val="21"/>
              </w:rPr>
              <w:t>演练时间</w:t>
            </w:r>
            <w:r>
              <w:rPr>
                <w:rFonts w:hint="eastAsia" w:ascii="宋体" w:hAnsi="宋体" w:cs="宋体"/>
                <w:bCs/>
                <w:szCs w:val="21"/>
              </w:rPr>
              <w:tab/>
            </w:r>
            <w:r>
              <w:rPr>
                <w:rFonts w:hint="eastAsia" w:ascii="宋体" w:hAnsi="宋体" w:cs="宋体"/>
                <w:bCs/>
                <w:szCs w:val="21"/>
              </w:rPr>
              <w:t>2020年6月18日-20日</w:t>
            </w:r>
          </w:p>
          <w:p>
            <w:pPr>
              <w:ind w:firstLine="420" w:firstLineChars="200"/>
              <w:rPr>
                <w:rFonts w:ascii="宋体" w:hAnsi="宋体" w:cs="宋体"/>
                <w:bCs/>
                <w:szCs w:val="21"/>
              </w:rPr>
            </w:pPr>
            <w:r>
              <w:rPr>
                <w:rFonts w:hint="eastAsia" w:ascii="宋体" w:hAnsi="宋体" w:cs="宋体"/>
                <w:bCs/>
                <w:szCs w:val="21"/>
              </w:rPr>
              <w:t>参加部门</w:t>
            </w:r>
            <w:r>
              <w:rPr>
                <w:rFonts w:hint="eastAsia" w:ascii="宋体" w:hAnsi="宋体" w:cs="宋体"/>
                <w:bCs/>
                <w:szCs w:val="21"/>
              </w:rPr>
              <w:tab/>
            </w:r>
            <w:r>
              <w:rPr>
                <w:rFonts w:hint="eastAsia" w:ascii="宋体" w:hAnsi="宋体" w:cs="宋体"/>
                <w:bCs/>
                <w:szCs w:val="21"/>
              </w:rPr>
              <w:t>生技部、质检部、供销部、 行政部</w:t>
            </w:r>
          </w:p>
          <w:p>
            <w:pPr>
              <w:ind w:firstLine="420" w:firstLineChars="200"/>
              <w:rPr>
                <w:rFonts w:ascii="宋体" w:hAnsi="宋体" w:cs="宋体"/>
                <w:bCs/>
                <w:szCs w:val="21"/>
              </w:rPr>
            </w:pPr>
            <w:r>
              <w:rPr>
                <w:rFonts w:hint="eastAsia" w:ascii="宋体" w:hAnsi="宋体" w:cs="宋体"/>
                <w:bCs/>
                <w:szCs w:val="21"/>
              </w:rPr>
              <w:t>预案演练前准备工作情况：</w:t>
            </w:r>
          </w:p>
          <w:p>
            <w:pPr>
              <w:ind w:firstLine="420" w:firstLineChars="200"/>
              <w:rPr>
                <w:rFonts w:ascii="宋体" w:hAnsi="宋体" w:cs="宋体"/>
                <w:bCs/>
                <w:szCs w:val="21"/>
              </w:rPr>
            </w:pPr>
            <w:r>
              <w:rPr>
                <w:rFonts w:hint="eastAsia" w:ascii="宋体" w:hAnsi="宋体" w:cs="宋体"/>
                <w:bCs/>
                <w:szCs w:val="21"/>
              </w:rPr>
              <w:t>进行宣讲预案的演习要求、注意事项、预案现场讲解；提出以下要求</w:t>
            </w:r>
          </w:p>
          <w:p>
            <w:pPr>
              <w:ind w:firstLine="420" w:firstLineChars="200"/>
              <w:rPr>
                <w:rFonts w:ascii="宋体" w:hAnsi="宋体" w:cs="宋体"/>
                <w:bCs/>
                <w:szCs w:val="21"/>
              </w:rPr>
            </w:pPr>
            <w:r>
              <w:rPr>
                <w:rFonts w:hint="eastAsia" w:ascii="宋体" w:hAnsi="宋体" w:cs="宋体"/>
                <w:bCs/>
                <w:szCs w:val="21"/>
              </w:rPr>
              <w:t>1、</w:t>
            </w:r>
            <w:r>
              <w:rPr>
                <w:rFonts w:hint="eastAsia" w:ascii="宋体" w:hAnsi="宋体" w:cs="宋体"/>
                <w:bCs/>
                <w:szCs w:val="21"/>
              </w:rPr>
              <w:tab/>
            </w:r>
            <w:r>
              <w:rPr>
                <w:rFonts w:hint="eastAsia" w:ascii="宋体" w:hAnsi="宋体" w:cs="宋体"/>
                <w:bCs/>
                <w:szCs w:val="21"/>
              </w:rPr>
              <w:t>参加人员要严肃认真，听从指挥。</w:t>
            </w:r>
          </w:p>
          <w:p>
            <w:pPr>
              <w:ind w:firstLine="420" w:firstLineChars="200"/>
              <w:rPr>
                <w:rFonts w:ascii="宋体" w:hAnsi="宋体" w:cs="宋体"/>
                <w:bCs/>
                <w:szCs w:val="21"/>
              </w:rPr>
            </w:pPr>
            <w:r>
              <w:rPr>
                <w:rFonts w:hint="eastAsia" w:ascii="宋体" w:hAnsi="宋体" w:cs="宋体"/>
                <w:bCs/>
                <w:szCs w:val="21"/>
              </w:rPr>
              <w:t>2、</w:t>
            </w:r>
            <w:r>
              <w:rPr>
                <w:rFonts w:hint="eastAsia" w:ascii="宋体" w:hAnsi="宋体" w:cs="宋体"/>
                <w:bCs/>
                <w:szCs w:val="21"/>
              </w:rPr>
              <w:tab/>
            </w:r>
            <w:r>
              <w:rPr>
                <w:rFonts w:hint="eastAsia" w:ascii="宋体" w:hAnsi="宋体" w:cs="宋体"/>
                <w:bCs/>
                <w:szCs w:val="21"/>
              </w:rPr>
              <w:t>演习过程要充分体现出不同阶段的处理方法，层次分明。</w:t>
            </w:r>
          </w:p>
          <w:p>
            <w:pPr>
              <w:ind w:firstLine="420" w:firstLineChars="200"/>
              <w:rPr>
                <w:rFonts w:ascii="宋体" w:hAnsi="宋体" w:cs="宋体"/>
                <w:bCs/>
                <w:szCs w:val="21"/>
              </w:rPr>
            </w:pPr>
            <w:r>
              <w:rPr>
                <w:rFonts w:hint="eastAsia" w:ascii="宋体" w:hAnsi="宋体" w:cs="宋体"/>
                <w:bCs/>
                <w:szCs w:val="21"/>
              </w:rPr>
              <w:t>3、</w:t>
            </w:r>
            <w:r>
              <w:rPr>
                <w:rFonts w:hint="eastAsia" w:ascii="宋体" w:hAnsi="宋体" w:cs="宋体"/>
                <w:bCs/>
                <w:szCs w:val="21"/>
              </w:rPr>
              <w:tab/>
            </w:r>
            <w:r>
              <w:rPr>
                <w:rFonts w:hint="eastAsia" w:ascii="宋体" w:hAnsi="宋体" w:cs="宋体"/>
                <w:bCs/>
                <w:szCs w:val="21"/>
              </w:rPr>
              <w:t>参加演习人员做好个人防护、确保自身安全。</w:t>
            </w:r>
          </w:p>
          <w:p>
            <w:pPr>
              <w:ind w:firstLine="420" w:firstLineChars="200"/>
              <w:rPr>
                <w:rFonts w:ascii="宋体" w:hAnsi="宋体" w:cs="宋体"/>
                <w:bCs/>
                <w:szCs w:val="21"/>
              </w:rPr>
            </w:pPr>
            <w:r>
              <w:rPr>
                <w:rFonts w:hint="eastAsia" w:ascii="宋体" w:hAnsi="宋体" w:cs="宋体"/>
                <w:bCs/>
                <w:szCs w:val="21"/>
              </w:rPr>
              <w:t>演练过程描述：</w:t>
            </w:r>
          </w:p>
          <w:p>
            <w:pPr>
              <w:ind w:firstLine="420" w:firstLineChars="200"/>
              <w:rPr>
                <w:rFonts w:ascii="宋体" w:hAnsi="宋体" w:cs="宋体"/>
                <w:bCs/>
                <w:szCs w:val="21"/>
              </w:rPr>
            </w:pPr>
            <w:r>
              <w:rPr>
                <w:rFonts w:hint="eastAsia" w:ascii="宋体" w:hAnsi="宋体" w:cs="宋体"/>
                <w:bCs/>
                <w:szCs w:val="21"/>
              </w:rPr>
              <w:t>（一）高处坠落</w:t>
            </w:r>
          </w:p>
          <w:p>
            <w:pPr>
              <w:ind w:firstLine="420" w:firstLineChars="200"/>
              <w:rPr>
                <w:rFonts w:ascii="宋体" w:hAnsi="宋体" w:cs="宋体"/>
                <w:bCs/>
                <w:szCs w:val="21"/>
              </w:rPr>
            </w:pPr>
            <w:r>
              <w:rPr>
                <w:rFonts w:hint="eastAsia" w:ascii="宋体" w:hAnsi="宋体" w:cs="宋体"/>
                <w:bCs/>
                <w:szCs w:val="21"/>
              </w:rPr>
              <w:t xml:space="preserve">    6月18日上午9时30分行政部接到高空坠落事故报告，1名工人从高空平台坠落地面，指挥员立即启动安全应急救援组织，9时35分安排3名救援队员携带担架、急救药箱、氧气袋等器材进入演练工地，由工地负责人简要介绍事故情况，经现场查看，坠落人员无明显外伤，头脑较清醒，但右小腿骨折。救援人员先对骨折处进行临时加固，然后把伤员抬上担架抬到安全位置，抬时注意避免两肩和两腿及脊椎受到移位，上午9时40分，由模拟120急救车载伤者开出演练工地，去医院救治。</w:t>
            </w:r>
          </w:p>
          <w:p>
            <w:pPr>
              <w:ind w:firstLine="420" w:firstLineChars="200"/>
              <w:rPr>
                <w:rFonts w:ascii="宋体" w:hAnsi="宋体" w:cs="宋体"/>
                <w:bCs/>
                <w:szCs w:val="21"/>
              </w:rPr>
            </w:pPr>
            <w:r>
              <w:rPr>
                <w:rFonts w:hint="eastAsia" w:ascii="宋体" w:hAnsi="宋体" w:cs="宋体"/>
                <w:bCs/>
                <w:szCs w:val="21"/>
              </w:rPr>
              <w:t xml:space="preserve">   （二）中暑事故</w:t>
            </w:r>
          </w:p>
          <w:p>
            <w:pPr>
              <w:ind w:firstLine="420" w:firstLineChars="200"/>
              <w:rPr>
                <w:rFonts w:ascii="宋体" w:hAnsi="宋体" w:cs="宋体"/>
                <w:bCs/>
                <w:szCs w:val="21"/>
              </w:rPr>
            </w:pPr>
            <w:r>
              <w:rPr>
                <w:rFonts w:hint="eastAsia" w:ascii="宋体" w:hAnsi="宋体" w:cs="宋体"/>
                <w:bCs/>
                <w:szCs w:val="21"/>
              </w:rPr>
              <w:t xml:space="preserve">    6月18日下午3：30分，行政部接到工人中暑的事故报告，演练总指挥迅速下达指令，各小组按预案准备展开救援工作。正在车间生产的班组对中暑工人展开现场紧急救护，将中暑工人转移至阴凉通风处，用湿毛巾冷敷头部，用扇子扇，帮助工人降温；医疗救护组立即携带中暑药品赶赴现场；下午3：45由模拟120急救车载中暑者开出演练工地，去医院救治。</w:t>
            </w:r>
          </w:p>
          <w:p>
            <w:pPr>
              <w:ind w:firstLine="420" w:firstLineChars="200"/>
              <w:rPr>
                <w:rFonts w:ascii="宋体" w:hAnsi="宋体" w:cs="宋体"/>
                <w:bCs/>
                <w:szCs w:val="21"/>
              </w:rPr>
            </w:pPr>
            <w:r>
              <w:rPr>
                <w:rFonts w:hint="eastAsia" w:ascii="宋体" w:hAnsi="宋体" w:cs="宋体"/>
                <w:bCs/>
                <w:szCs w:val="21"/>
              </w:rPr>
              <w:t xml:space="preserve">   （三）械伤害事故</w:t>
            </w:r>
          </w:p>
          <w:p>
            <w:pPr>
              <w:ind w:firstLine="420" w:firstLineChars="200"/>
              <w:rPr>
                <w:rFonts w:ascii="宋体" w:hAnsi="宋体" w:cs="宋体"/>
                <w:bCs/>
                <w:szCs w:val="21"/>
              </w:rPr>
            </w:pPr>
            <w:r>
              <w:rPr>
                <w:rFonts w:hint="eastAsia" w:ascii="宋体" w:hAnsi="宋体" w:cs="宋体"/>
                <w:bCs/>
                <w:szCs w:val="21"/>
              </w:rPr>
              <w:t xml:space="preserve">    6月18日上午11时05行政部接到机械伤害事故报告，1名行车操作人员违规操作，在运行时将行车挂钩击打发生机械伤害事故，工人手臂骨折。指挥员知道后立即组织启动安全应急救援，由电工关闭电源开关，安全员拨打“120”急救电话，安排就近的医院准备救援。11时10分安排2名救援队员携带担架、急救药箱、氧气袋等器材进入演练工地，经现场查看，受伤人员手臂遭受打击。救援人员立即将伤员受伤部位进行了简单固定处理，上午11时20分，由模拟“120”急救车载伤者离开演练工地，去医院救治。</w:t>
            </w:r>
          </w:p>
          <w:p>
            <w:pPr>
              <w:ind w:firstLine="420" w:firstLineChars="200"/>
              <w:rPr>
                <w:rFonts w:ascii="宋体" w:hAnsi="宋体" w:cs="宋体"/>
                <w:bCs/>
                <w:szCs w:val="21"/>
              </w:rPr>
            </w:pPr>
            <w:r>
              <w:rPr>
                <w:rFonts w:hint="eastAsia" w:ascii="宋体" w:hAnsi="宋体" w:cs="宋体"/>
                <w:bCs/>
                <w:szCs w:val="21"/>
              </w:rPr>
              <w:t xml:space="preserve">   （四）触电事故</w:t>
            </w:r>
          </w:p>
          <w:p>
            <w:pPr>
              <w:ind w:firstLine="420" w:firstLineChars="200"/>
              <w:rPr>
                <w:rFonts w:ascii="宋体" w:hAnsi="宋体" w:cs="宋体"/>
                <w:bCs/>
                <w:szCs w:val="21"/>
              </w:rPr>
            </w:pPr>
            <w:r>
              <w:rPr>
                <w:rFonts w:hint="eastAsia" w:ascii="宋体" w:hAnsi="宋体" w:cs="宋体"/>
                <w:bCs/>
                <w:szCs w:val="21"/>
              </w:rPr>
              <w:t>6月19日上午10时15分行政部接到触电事故报告，在施工现场由于1名工人随意开启电箱接线导致触电，幸好漏电开关及时跳闸。指挥员立即启动安全应急救援组织，由电工关闭电源开关，安全员拨打“120”急救电话，安排就近的医院准备救援。10时20分安排3名救援队员携带担架、急救药箱、氧气袋等器材进入演练工地，由工地负责人简要介绍事故情况，经现场查看，受伤人员轻度昏迷，救援人员把伤员抬在担架上，将受伤人员平躺放在地上进行人工呼吸，并进行了简单的伤口处理，上午10时25分，由模拟“120”急救车载伤者离开演练工地，去医院救治。</w:t>
            </w:r>
          </w:p>
          <w:p>
            <w:pPr>
              <w:ind w:firstLine="420" w:firstLineChars="200"/>
              <w:rPr>
                <w:rFonts w:ascii="宋体" w:hAnsi="宋体" w:cs="宋体"/>
                <w:bCs/>
                <w:szCs w:val="21"/>
              </w:rPr>
            </w:pPr>
            <w:r>
              <w:rPr>
                <w:rFonts w:hint="eastAsia" w:ascii="宋体" w:hAnsi="宋体" w:cs="宋体"/>
                <w:bCs/>
                <w:szCs w:val="21"/>
              </w:rPr>
              <w:t>（五）物体打击事故</w:t>
            </w:r>
          </w:p>
          <w:p>
            <w:pPr>
              <w:ind w:firstLine="420" w:firstLineChars="200"/>
              <w:rPr>
                <w:rFonts w:ascii="宋体" w:hAnsi="宋体" w:cs="宋体"/>
                <w:bCs/>
                <w:szCs w:val="21"/>
              </w:rPr>
            </w:pPr>
            <w:r>
              <w:rPr>
                <w:rFonts w:hint="eastAsia" w:ascii="宋体" w:hAnsi="宋体" w:cs="宋体"/>
                <w:bCs/>
                <w:szCs w:val="21"/>
              </w:rPr>
              <w:t>6月19日下午13时5分，行政部接到物体打击事故报告，现场工人刘小中发现正在A栋楼下搞清理的工人陈宜才，突然被楼上掉下的一根1.2米长的钢管击中倒地，刘小中首先高声呼喊，通知现场安全员，安全员拨打“120”急救电话，安排就近的医院准备救援。10时10分安排2名救援队员携带担架、急救药箱、氧气袋等器材进入演练工地，经现场查看，受伤人员背部遭受打击。救援人员立即将伤员受伤部位进行了简单固定处理，上午10时25分，由模拟“120”急救车载伤者离开演练工地，去医院救治。</w:t>
            </w:r>
          </w:p>
          <w:p>
            <w:pPr>
              <w:ind w:firstLine="420" w:firstLineChars="200"/>
              <w:rPr>
                <w:rFonts w:ascii="宋体" w:hAnsi="宋体" w:cs="宋体"/>
                <w:bCs/>
                <w:szCs w:val="21"/>
              </w:rPr>
            </w:pPr>
            <w:r>
              <w:rPr>
                <w:rFonts w:hint="eastAsia" w:ascii="宋体" w:hAnsi="宋体" w:cs="宋体"/>
                <w:bCs/>
                <w:szCs w:val="21"/>
              </w:rPr>
              <w:t>（六）灼烫伤事故</w:t>
            </w:r>
          </w:p>
          <w:p>
            <w:pPr>
              <w:ind w:firstLine="420" w:firstLineChars="200"/>
              <w:rPr>
                <w:rFonts w:ascii="宋体" w:hAnsi="宋体" w:cs="宋体"/>
                <w:bCs/>
                <w:szCs w:val="21"/>
              </w:rPr>
            </w:pPr>
            <w:r>
              <w:rPr>
                <w:rFonts w:hint="eastAsia" w:ascii="宋体" w:hAnsi="宋体" w:cs="宋体"/>
                <w:bCs/>
                <w:szCs w:val="21"/>
              </w:rPr>
              <w:t>6月20日上午9时5分，行政部接到灼烫伤事故报告，1名炉前操作人员违规操作，在未确认注塑机无人的情况下开机，致使王冬烫伤。安全员拨打“120”急救电话，安排就近的医院准备救援。10时10分安排2名救援队员携带急救药进入演练工地，经现场查看，受伤人员背部大面积烫伤。救援人员立即将伤员受伤部位进行了简单处理，上午9时30分，由模拟“120”急救车载伤者离开演练工地，去医院救治。</w:t>
            </w:r>
          </w:p>
          <w:p>
            <w:pPr>
              <w:ind w:firstLine="420" w:firstLineChars="200"/>
              <w:rPr>
                <w:rFonts w:ascii="宋体" w:hAnsi="宋体" w:cs="宋体"/>
                <w:bCs/>
                <w:szCs w:val="21"/>
              </w:rPr>
            </w:pPr>
          </w:p>
          <w:p>
            <w:pPr>
              <w:ind w:firstLine="420" w:firstLineChars="200"/>
              <w:rPr>
                <w:rFonts w:ascii="宋体" w:hAnsi="宋体" w:cs="宋体"/>
                <w:bCs/>
                <w:szCs w:val="21"/>
              </w:rPr>
            </w:pPr>
            <w:r>
              <w:rPr>
                <w:rFonts w:hint="eastAsia" w:ascii="宋体" w:hAnsi="宋体" w:cs="宋体"/>
                <w:bCs/>
                <w:szCs w:val="21"/>
              </w:rPr>
              <w:t>效果评价及完善意见：</w:t>
            </w:r>
          </w:p>
          <w:p>
            <w:pPr>
              <w:ind w:firstLine="420" w:firstLineChars="200"/>
              <w:rPr>
                <w:rFonts w:ascii="宋体" w:hAnsi="宋体" w:cs="宋体"/>
                <w:bCs/>
                <w:szCs w:val="21"/>
              </w:rPr>
            </w:pPr>
            <w:r>
              <w:rPr>
                <w:rFonts w:hint="eastAsia" w:ascii="宋体" w:hAnsi="宋体" w:cs="宋体"/>
                <w:bCs/>
                <w:szCs w:val="21"/>
              </w:rPr>
              <w:t>一、</w:t>
            </w:r>
            <w:r>
              <w:rPr>
                <w:rFonts w:hint="eastAsia" w:ascii="宋体" w:hAnsi="宋体" w:cs="宋体"/>
                <w:bCs/>
                <w:szCs w:val="21"/>
              </w:rPr>
              <w:tab/>
            </w:r>
            <w:r>
              <w:rPr>
                <w:rFonts w:hint="eastAsia" w:ascii="宋体" w:hAnsi="宋体" w:cs="宋体"/>
                <w:bCs/>
                <w:szCs w:val="21"/>
              </w:rPr>
              <w:t>效果评价：</w:t>
            </w:r>
          </w:p>
          <w:p>
            <w:pPr>
              <w:ind w:firstLine="420" w:firstLineChars="200"/>
              <w:rPr>
                <w:rFonts w:ascii="宋体" w:hAnsi="宋体" w:cs="宋体"/>
                <w:bCs/>
                <w:szCs w:val="21"/>
              </w:rPr>
            </w:pPr>
            <w:r>
              <w:rPr>
                <w:rFonts w:hint="eastAsia" w:ascii="宋体" w:hAnsi="宋体" w:cs="宋体"/>
                <w:bCs/>
                <w:szCs w:val="21"/>
              </w:rPr>
              <w:t xml:space="preserve">    体现了以人为本、科学施训的演练理念这次演练贯彻实施了统一领导、综合协调、分级负责的应急处置原则，演练科目多、参演人员齐全，内容丰富，场景逼真，对促进安全生产应急管理工作具有重要意义。</w:t>
            </w:r>
          </w:p>
          <w:p>
            <w:pPr>
              <w:ind w:firstLine="420" w:firstLineChars="200"/>
              <w:rPr>
                <w:rFonts w:ascii="宋体" w:hAnsi="宋体" w:cs="宋体"/>
                <w:bCs/>
                <w:szCs w:val="21"/>
              </w:rPr>
            </w:pPr>
            <w:r>
              <w:rPr>
                <w:rFonts w:hint="eastAsia" w:ascii="宋体" w:hAnsi="宋体" w:cs="宋体"/>
                <w:bCs/>
                <w:szCs w:val="21"/>
              </w:rPr>
              <w:t>实现了锻炼队伍、磨合机制的演练目标这次演练指导思想明确，组织工作严密，准备工作充分，程序设置合理，安全保障可靠，过程公开透明。通过演练检验了各级应急预案的实用性和可操作性；检查了应急救援各小组应急物质、装备、技术的准备情况，并锻炼了队伍；增强了普通员工的忧患意识，普及了防灾减灾知识和自救互救技能，提高了各级指挥人员处置重大事故的能力，圆满完成了预定的各项任务。</w:t>
            </w:r>
          </w:p>
          <w:p>
            <w:pPr>
              <w:ind w:firstLine="420" w:firstLineChars="200"/>
              <w:rPr>
                <w:rFonts w:hAnsiTheme="minorEastAsia" w:eastAsiaTheme="minorEastAsia"/>
                <w:sz w:val="21"/>
                <w:szCs w:val="21"/>
              </w:rPr>
            </w:pPr>
            <w:r>
              <w:rPr>
                <w:rFonts w:hint="eastAsia" w:ascii="宋体" w:hAnsi="宋体" w:cs="宋体"/>
                <w:bCs/>
                <w:szCs w:val="21"/>
              </w:rPr>
              <w:t>自体系运行以来尚未发生紧急情况。</w:t>
            </w:r>
          </w:p>
        </w:tc>
        <w:tc>
          <w:tcPr>
            <w:tcW w:w="113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spacing w:line="240" w:lineRule="auto"/>
              <w:rPr>
                <w:rFonts w:hint="eastAsia"/>
                <w:sz w:val="21"/>
                <w:szCs w:val="21"/>
              </w:rPr>
            </w:pPr>
            <w:r>
              <w:rPr>
                <w:rFonts w:hAnsiTheme="minorEastAsia" w:eastAsiaTheme="minorEastAsia"/>
                <w:sz w:val="21"/>
                <w:szCs w:val="21"/>
              </w:rPr>
              <w:t>监视、测量、分析和评价</w:t>
            </w:r>
          </w:p>
        </w:tc>
        <w:tc>
          <w:tcPr>
            <w:tcW w:w="960" w:type="dxa"/>
            <w:vAlign w:val="center"/>
          </w:tcPr>
          <w:p>
            <w:pPr>
              <w:tabs>
                <w:tab w:val="left" w:pos="6597"/>
              </w:tabs>
              <w:spacing w:line="240" w:lineRule="auto"/>
              <w:rPr>
                <w:rFonts w:eastAsiaTheme="minorEastAsia"/>
                <w:sz w:val="21"/>
                <w:szCs w:val="21"/>
              </w:rPr>
            </w:pPr>
            <w:r>
              <w:rPr>
                <w:rFonts w:eastAsiaTheme="minorEastAsia"/>
                <w:sz w:val="21"/>
                <w:szCs w:val="21"/>
              </w:rPr>
              <w:t>E</w:t>
            </w:r>
            <w:r>
              <w:rPr>
                <w:rFonts w:hint="eastAsia" w:eastAsiaTheme="minorEastAsia"/>
                <w:sz w:val="21"/>
                <w:szCs w:val="21"/>
                <w:lang w:val="en-US" w:eastAsia="zh-CN"/>
              </w:rPr>
              <w:t>O</w:t>
            </w:r>
            <w:r>
              <w:rPr>
                <w:rFonts w:eastAsiaTheme="minorEastAsia"/>
                <w:sz w:val="21"/>
                <w:szCs w:val="21"/>
              </w:rPr>
              <w:t>9.1.1</w:t>
            </w:r>
          </w:p>
          <w:p>
            <w:pPr>
              <w:tabs>
                <w:tab w:val="left" w:pos="6597"/>
              </w:tabs>
              <w:spacing w:line="240" w:lineRule="auto"/>
              <w:rPr>
                <w:rFonts w:hint="eastAsia"/>
                <w:sz w:val="21"/>
                <w:szCs w:val="21"/>
                <w:lang w:val="en-US" w:eastAsia="zh-CN"/>
              </w:rPr>
            </w:pPr>
          </w:p>
        </w:tc>
        <w:tc>
          <w:tcPr>
            <w:tcW w:w="10455" w:type="dxa"/>
            <w:vAlign w:val="center"/>
          </w:tcPr>
          <w:p>
            <w:pPr>
              <w:spacing w:line="240" w:lineRule="auto"/>
              <w:ind w:firstLine="420" w:firstLineChars="200"/>
              <w:jc w:val="left"/>
              <w:rPr>
                <w:rFonts w:eastAsiaTheme="minorEastAsia"/>
                <w:sz w:val="21"/>
                <w:szCs w:val="21"/>
              </w:rPr>
            </w:pPr>
            <w:r>
              <w:rPr>
                <w:rFonts w:hAnsiTheme="minorEastAsia" w:eastAsiaTheme="minorEastAsia"/>
                <w:sz w:val="21"/>
                <w:szCs w:val="21"/>
              </w:rPr>
              <w:t>查到</w:t>
            </w:r>
            <w:r>
              <w:rPr>
                <w:rFonts w:eastAsiaTheme="minorEastAsia"/>
                <w:sz w:val="21"/>
                <w:szCs w:val="21"/>
              </w:rPr>
              <w:t>20</w:t>
            </w:r>
            <w:r>
              <w:rPr>
                <w:rFonts w:hint="eastAsia" w:eastAsiaTheme="minorEastAsia"/>
                <w:sz w:val="21"/>
                <w:szCs w:val="21"/>
              </w:rPr>
              <w:t>2</w:t>
            </w:r>
            <w:r>
              <w:rPr>
                <w:rFonts w:hint="eastAsia" w:eastAsiaTheme="minorEastAsia"/>
                <w:sz w:val="21"/>
                <w:szCs w:val="21"/>
                <w:lang w:val="en-US" w:eastAsia="zh-CN"/>
              </w:rPr>
              <w:t>1</w:t>
            </w:r>
            <w:r>
              <w:rPr>
                <w:rFonts w:hAnsiTheme="minorEastAsia" w:eastAsiaTheme="minorEastAsia"/>
                <w:sz w:val="21"/>
                <w:szCs w:val="21"/>
              </w:rPr>
              <w:t>年</w:t>
            </w:r>
            <w:r>
              <w:rPr>
                <w:rFonts w:hint="eastAsia" w:eastAsiaTheme="minorEastAsia"/>
                <w:sz w:val="21"/>
                <w:szCs w:val="21"/>
                <w:lang w:val="en-US" w:eastAsia="zh-CN"/>
              </w:rPr>
              <w:t>3</w:t>
            </w:r>
            <w:r>
              <w:rPr>
                <w:rFonts w:hAnsiTheme="minorEastAsia" w:eastAsiaTheme="minorEastAsia"/>
                <w:sz w:val="21"/>
                <w:szCs w:val="21"/>
              </w:rPr>
              <w:t>月</w:t>
            </w:r>
            <w:r>
              <w:rPr>
                <w:rFonts w:hint="eastAsia" w:eastAsiaTheme="minorEastAsia"/>
                <w:sz w:val="21"/>
                <w:szCs w:val="21"/>
                <w:lang w:val="en-US" w:eastAsia="zh-CN"/>
              </w:rPr>
              <w:t>31</w:t>
            </w:r>
            <w:r>
              <w:rPr>
                <w:rFonts w:hAnsiTheme="minorEastAsia" w:eastAsiaTheme="minorEastAsia"/>
                <w:sz w:val="21"/>
                <w:szCs w:val="21"/>
              </w:rPr>
              <w:t>日</w:t>
            </w:r>
            <w:r>
              <w:rPr>
                <w:rFonts w:eastAsiaTheme="minorEastAsia"/>
                <w:sz w:val="21"/>
                <w:szCs w:val="21"/>
              </w:rPr>
              <w:t>“</w:t>
            </w:r>
            <w:r>
              <w:rPr>
                <w:rFonts w:hAnsiTheme="minorEastAsia" w:eastAsiaTheme="minorEastAsia"/>
                <w:sz w:val="21"/>
                <w:szCs w:val="21"/>
              </w:rPr>
              <w:t>目标考核表</w:t>
            </w:r>
            <w:r>
              <w:rPr>
                <w:rFonts w:eastAsiaTheme="minorEastAsia"/>
                <w:sz w:val="21"/>
                <w:szCs w:val="21"/>
              </w:rPr>
              <w:t>”</w:t>
            </w:r>
            <w:r>
              <w:rPr>
                <w:rFonts w:hAnsiTheme="minorEastAsia" w:eastAsiaTheme="minorEastAsia"/>
                <w:sz w:val="21"/>
                <w:szCs w:val="21"/>
              </w:rPr>
              <w:t>，检查考核已完成，考核人</w:t>
            </w:r>
            <w:r>
              <w:rPr>
                <w:rFonts w:hint="eastAsia" w:hAnsiTheme="minorEastAsia" w:eastAsiaTheme="minorEastAsia"/>
                <w:sz w:val="21"/>
                <w:szCs w:val="21"/>
                <w:lang w:val="en-US" w:eastAsia="zh-CN"/>
              </w:rPr>
              <w:t>陈利</w:t>
            </w:r>
            <w:r>
              <w:rPr>
                <w:rFonts w:hAnsiTheme="minorEastAsia" w:eastAsiaTheme="minorEastAsia"/>
                <w:sz w:val="21"/>
                <w:szCs w:val="21"/>
              </w:rPr>
              <w:t>。</w:t>
            </w:r>
          </w:p>
          <w:p>
            <w:pPr>
              <w:spacing w:line="240" w:lineRule="auto"/>
              <w:ind w:firstLine="420" w:firstLineChars="200"/>
              <w:jc w:val="left"/>
              <w:rPr>
                <w:rFonts w:eastAsiaTheme="minorEastAsia"/>
                <w:sz w:val="21"/>
                <w:szCs w:val="21"/>
              </w:rPr>
            </w:pPr>
            <w:r>
              <w:rPr>
                <w:rFonts w:hAnsiTheme="minorEastAsia" w:eastAsiaTheme="minorEastAsia"/>
                <w:sz w:val="21"/>
                <w:szCs w:val="21"/>
              </w:rPr>
              <w:t>查环境、安全检查记录，公司提供了《</w:t>
            </w:r>
            <w:r>
              <w:rPr>
                <w:rFonts w:hint="eastAsia" w:hAnsiTheme="minorEastAsia" w:eastAsiaTheme="minorEastAsia"/>
                <w:sz w:val="21"/>
                <w:szCs w:val="21"/>
              </w:rPr>
              <w:t>环境安全运行检查记录</w:t>
            </w:r>
            <w:r>
              <w:rPr>
                <w:rFonts w:hAnsiTheme="minorEastAsia" w:eastAsiaTheme="minorEastAsia"/>
                <w:sz w:val="21"/>
                <w:szCs w:val="21"/>
              </w:rPr>
              <w:t>》检查项目内容涉及：</w:t>
            </w:r>
          </w:p>
          <w:p>
            <w:pPr>
              <w:spacing w:line="240" w:lineRule="auto"/>
              <w:ind w:firstLine="420" w:firstLineChars="200"/>
              <w:jc w:val="left"/>
              <w:rPr>
                <w:rFonts w:eastAsiaTheme="minorEastAsia"/>
                <w:sz w:val="21"/>
                <w:szCs w:val="21"/>
              </w:rPr>
            </w:pPr>
            <w:r>
              <w:rPr>
                <w:rFonts w:hAnsiTheme="minorEastAsia" w:eastAsiaTheme="minorEastAsia"/>
                <w:sz w:val="21"/>
                <w:szCs w:val="21"/>
              </w:rPr>
              <w:t>废气排放情况、各区域卫生垃圾处理，废料处理、物料储存安全情况；安全用电；消防设施是否完好；消防通道是否畅通；消防设施是否定期进行点检；人员是否按规定穿戴防护用品，</w:t>
            </w:r>
            <w:r>
              <w:rPr>
                <w:rFonts w:hint="eastAsia" w:hAnsiTheme="minorEastAsia" w:eastAsiaTheme="minorEastAsia"/>
                <w:sz w:val="21"/>
                <w:szCs w:val="21"/>
              </w:rPr>
              <w:t>设备安全情况</w:t>
            </w:r>
            <w:r>
              <w:rPr>
                <w:rFonts w:hAnsiTheme="minorEastAsia" w:eastAsiaTheme="minorEastAsia"/>
                <w:sz w:val="21"/>
                <w:szCs w:val="21"/>
              </w:rPr>
              <w:t>等。</w:t>
            </w:r>
          </w:p>
          <w:p>
            <w:pPr>
              <w:spacing w:line="240" w:lineRule="auto"/>
              <w:ind w:firstLine="420" w:firstLineChars="200"/>
              <w:jc w:val="left"/>
              <w:rPr>
                <w:rFonts w:eastAsiaTheme="minorEastAsia"/>
                <w:sz w:val="21"/>
                <w:szCs w:val="21"/>
              </w:rPr>
            </w:pPr>
            <w:r>
              <w:rPr>
                <w:rFonts w:hAnsiTheme="minorEastAsia" w:eastAsiaTheme="minorEastAsia"/>
                <w:sz w:val="21"/>
                <w:szCs w:val="21"/>
              </w:rPr>
              <w:t>抽查</w:t>
            </w:r>
            <w:r>
              <w:rPr>
                <w:rFonts w:eastAsiaTheme="minorEastAsia"/>
                <w:sz w:val="21"/>
                <w:szCs w:val="21"/>
              </w:rPr>
              <w:t>20</w:t>
            </w:r>
            <w:r>
              <w:rPr>
                <w:rFonts w:hint="eastAsia" w:eastAsiaTheme="minorEastAsia"/>
                <w:sz w:val="21"/>
                <w:szCs w:val="21"/>
                <w:lang w:val="en-US" w:eastAsia="zh-CN"/>
              </w:rPr>
              <w:t>20</w:t>
            </w:r>
            <w:r>
              <w:rPr>
                <w:rFonts w:eastAsiaTheme="minorEastAsia"/>
                <w:sz w:val="21"/>
                <w:szCs w:val="21"/>
              </w:rPr>
              <w:t>.</w:t>
            </w:r>
            <w:r>
              <w:rPr>
                <w:rFonts w:hint="eastAsia" w:eastAsiaTheme="minorEastAsia"/>
                <w:sz w:val="21"/>
                <w:szCs w:val="21"/>
              </w:rPr>
              <w:t>10</w:t>
            </w:r>
            <w:r>
              <w:rPr>
                <w:rFonts w:eastAsiaTheme="minorEastAsia"/>
                <w:sz w:val="21"/>
                <w:szCs w:val="21"/>
              </w:rPr>
              <w:t>.</w:t>
            </w:r>
            <w:r>
              <w:rPr>
                <w:rFonts w:hint="eastAsia" w:eastAsiaTheme="minorEastAsia"/>
                <w:sz w:val="21"/>
                <w:szCs w:val="21"/>
              </w:rPr>
              <w:t>29</w:t>
            </w:r>
            <w:r>
              <w:rPr>
                <w:rFonts w:hAnsiTheme="minorEastAsia" w:eastAsiaTheme="minorEastAsia"/>
                <w:sz w:val="21"/>
                <w:szCs w:val="21"/>
              </w:rPr>
              <w:t>、</w:t>
            </w:r>
            <w:r>
              <w:rPr>
                <w:rFonts w:eastAsiaTheme="minorEastAsia"/>
                <w:sz w:val="21"/>
                <w:szCs w:val="21"/>
              </w:rPr>
              <w:t>20</w:t>
            </w:r>
            <w:r>
              <w:rPr>
                <w:rFonts w:hint="eastAsia" w:eastAsiaTheme="minorEastAsia"/>
                <w:sz w:val="21"/>
                <w:szCs w:val="21"/>
                <w:lang w:val="en-US" w:eastAsia="zh-CN"/>
              </w:rPr>
              <w:t>20</w:t>
            </w:r>
            <w:r>
              <w:rPr>
                <w:rFonts w:eastAsiaTheme="minorEastAsia"/>
                <w:sz w:val="21"/>
                <w:szCs w:val="21"/>
              </w:rPr>
              <w:t>.12.</w:t>
            </w:r>
            <w:r>
              <w:rPr>
                <w:rFonts w:hint="eastAsia" w:eastAsiaTheme="minorEastAsia"/>
                <w:sz w:val="21"/>
                <w:szCs w:val="21"/>
              </w:rPr>
              <w:t>25</w:t>
            </w:r>
            <w:r>
              <w:rPr>
                <w:rFonts w:hAnsiTheme="minorEastAsia" w:eastAsiaTheme="minorEastAsia"/>
                <w:sz w:val="21"/>
                <w:szCs w:val="21"/>
              </w:rPr>
              <w:t>日、</w:t>
            </w:r>
            <w:r>
              <w:rPr>
                <w:rFonts w:eastAsiaTheme="minorEastAsia"/>
                <w:sz w:val="21"/>
                <w:szCs w:val="21"/>
              </w:rPr>
              <w:t>202</w:t>
            </w:r>
            <w:r>
              <w:rPr>
                <w:rFonts w:hint="eastAsia" w:eastAsiaTheme="minorEastAsia"/>
                <w:sz w:val="21"/>
                <w:szCs w:val="21"/>
                <w:lang w:val="en-US" w:eastAsia="zh-CN"/>
              </w:rPr>
              <w:t>1</w:t>
            </w:r>
            <w:r>
              <w:rPr>
                <w:rFonts w:eastAsiaTheme="minorEastAsia"/>
                <w:sz w:val="21"/>
                <w:szCs w:val="21"/>
              </w:rPr>
              <w:t>.</w:t>
            </w:r>
            <w:r>
              <w:rPr>
                <w:rFonts w:hint="eastAsia" w:eastAsiaTheme="minorEastAsia"/>
                <w:sz w:val="21"/>
                <w:szCs w:val="21"/>
              </w:rPr>
              <w:t>3</w:t>
            </w:r>
            <w:r>
              <w:rPr>
                <w:rFonts w:eastAsiaTheme="minorEastAsia"/>
                <w:sz w:val="21"/>
                <w:szCs w:val="21"/>
              </w:rPr>
              <w:t>.</w:t>
            </w:r>
            <w:r>
              <w:rPr>
                <w:rFonts w:hint="eastAsia" w:eastAsiaTheme="minorEastAsia"/>
                <w:sz w:val="21"/>
                <w:szCs w:val="21"/>
              </w:rPr>
              <w:t>2</w:t>
            </w:r>
            <w:r>
              <w:rPr>
                <w:rFonts w:hint="eastAsia" w:eastAsiaTheme="minorEastAsia"/>
                <w:sz w:val="21"/>
                <w:szCs w:val="21"/>
                <w:lang w:val="en-US" w:eastAsia="zh-CN"/>
              </w:rPr>
              <w:t>5</w:t>
            </w:r>
            <w:r>
              <w:rPr>
                <w:rFonts w:hAnsiTheme="minorEastAsia" w:eastAsiaTheme="minorEastAsia"/>
                <w:sz w:val="21"/>
                <w:szCs w:val="21"/>
              </w:rPr>
              <w:t>日检查结果均正常，检查人</w:t>
            </w:r>
            <w:r>
              <w:rPr>
                <w:rFonts w:hint="eastAsia" w:hAnsiTheme="minorEastAsia" w:eastAsiaTheme="minorEastAsia"/>
                <w:sz w:val="21"/>
                <w:szCs w:val="21"/>
                <w:lang w:val="en-US" w:eastAsia="zh-CN"/>
              </w:rPr>
              <w:t>陈利</w:t>
            </w:r>
            <w:r>
              <w:rPr>
                <w:rFonts w:hAnsiTheme="minorEastAsia" w:eastAsiaTheme="minorEastAsia"/>
                <w:sz w:val="21"/>
                <w:szCs w:val="21"/>
              </w:rPr>
              <w:t>。</w:t>
            </w:r>
          </w:p>
          <w:p>
            <w:pPr>
              <w:snapToGrid w:val="0"/>
              <w:spacing w:line="240" w:lineRule="auto"/>
              <w:ind w:firstLine="420" w:firstLineChars="200"/>
              <w:jc w:val="left"/>
              <w:rPr>
                <w:rFonts w:hint="eastAsia" w:hAnsiTheme="minorEastAsia" w:eastAsiaTheme="minorEastAsia"/>
                <w:color w:val="auto"/>
                <w:sz w:val="21"/>
                <w:szCs w:val="21"/>
              </w:rPr>
            </w:pPr>
            <w:r>
              <w:rPr>
                <w:rFonts w:hAnsiTheme="minorEastAsia" w:eastAsiaTheme="minorEastAsia"/>
                <w:color w:val="auto"/>
                <w:sz w:val="21"/>
                <w:szCs w:val="21"/>
              </w:rPr>
              <w:t>提供了员工</w:t>
            </w:r>
            <w:r>
              <w:rPr>
                <w:rFonts w:hint="eastAsia" w:hAnsiTheme="minorEastAsia" w:eastAsiaTheme="minorEastAsia"/>
                <w:color w:val="auto"/>
                <w:sz w:val="21"/>
                <w:szCs w:val="21"/>
                <w:lang w:val="en-US" w:eastAsia="zh-CN"/>
              </w:rPr>
              <w:t>2020.11</w:t>
            </w:r>
            <w:r>
              <w:rPr>
                <w:rFonts w:hint="eastAsia" w:hAnsiTheme="minorEastAsia" w:eastAsiaTheme="minorEastAsia"/>
                <w:color w:val="auto"/>
                <w:sz w:val="21"/>
                <w:szCs w:val="21"/>
              </w:rPr>
              <w:t>年</w:t>
            </w:r>
            <w:r>
              <w:rPr>
                <w:rFonts w:hAnsiTheme="minorEastAsia" w:eastAsiaTheme="minorEastAsia"/>
                <w:color w:val="auto"/>
                <w:sz w:val="21"/>
                <w:szCs w:val="21"/>
              </w:rPr>
              <w:t>体检记录，</w:t>
            </w:r>
            <w:r>
              <w:rPr>
                <w:rFonts w:hint="eastAsia" w:hAnsiTheme="minorEastAsia" w:eastAsiaTheme="minorEastAsia"/>
                <w:color w:val="auto"/>
                <w:sz w:val="21"/>
                <w:szCs w:val="21"/>
              </w:rPr>
              <w:t>抽查了</w:t>
            </w:r>
            <w:r>
              <w:rPr>
                <w:rFonts w:hint="eastAsia" w:hAnsiTheme="minorEastAsia" w:eastAsiaTheme="minorEastAsia"/>
                <w:color w:val="auto"/>
                <w:sz w:val="21"/>
                <w:szCs w:val="21"/>
                <w:lang w:val="en-US" w:eastAsia="zh-CN"/>
              </w:rPr>
              <w:t>何东伟、吴忠林毕为云</w:t>
            </w:r>
            <w:r>
              <w:rPr>
                <w:rFonts w:hint="eastAsia" w:hAnsiTheme="minorEastAsia" w:eastAsiaTheme="minorEastAsia"/>
                <w:color w:val="auto"/>
                <w:sz w:val="21"/>
                <w:szCs w:val="21"/>
              </w:rPr>
              <w:t>体检报告单，结论：无异常。</w:t>
            </w:r>
          </w:p>
          <w:p>
            <w:pPr>
              <w:snapToGrid w:val="0"/>
              <w:spacing w:line="240" w:lineRule="auto"/>
              <w:ind w:firstLine="420" w:firstLineChars="200"/>
              <w:jc w:val="left"/>
              <w:rPr>
                <w:rFonts w:eastAsiaTheme="minorEastAsia"/>
                <w:sz w:val="21"/>
                <w:szCs w:val="21"/>
              </w:rPr>
            </w:pPr>
            <w:r>
              <w:rPr>
                <w:rFonts w:hAnsiTheme="minorEastAsia" w:eastAsiaTheme="minorEastAsia"/>
                <w:sz w:val="21"/>
                <w:szCs w:val="21"/>
              </w:rPr>
              <w:t>未有上级主管部门的监督检查。</w:t>
            </w:r>
          </w:p>
          <w:p>
            <w:pPr>
              <w:spacing w:line="240" w:lineRule="auto"/>
              <w:ind w:firstLine="420" w:firstLineChars="200"/>
              <w:rPr>
                <w:rFonts w:hint="eastAsia"/>
                <w:sz w:val="21"/>
                <w:szCs w:val="21"/>
              </w:rPr>
            </w:pPr>
            <w:r>
              <w:rPr>
                <w:rFonts w:hAnsiTheme="minorEastAsia" w:eastAsiaTheme="minorEastAsia"/>
                <w:sz w:val="21"/>
                <w:szCs w:val="21"/>
              </w:rPr>
              <w:t>公司经营能遵守相关的法律法规，没有违反环境、职业健康安全法律法规现象，近期没有发生环境与职业健康安全的事故。</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AnsiTheme="minorEastAsia" w:eastAsiaTheme="minorEastAsia"/>
                <w:sz w:val="21"/>
                <w:szCs w:val="21"/>
              </w:rPr>
            </w:pPr>
            <w:r>
              <w:rPr>
                <w:rFonts w:hint="eastAsia"/>
                <w:szCs w:val="21"/>
              </w:rPr>
              <w:t>合规性评价</w:t>
            </w:r>
          </w:p>
        </w:tc>
        <w:tc>
          <w:tcPr>
            <w:tcW w:w="960" w:type="dxa"/>
            <w:vAlign w:val="center"/>
          </w:tcPr>
          <w:p>
            <w:pPr>
              <w:rPr>
                <w:szCs w:val="21"/>
              </w:rPr>
            </w:pPr>
            <w:r>
              <w:rPr>
                <w:rFonts w:hint="eastAsia"/>
                <w:szCs w:val="21"/>
              </w:rPr>
              <w:t>EO9.1.2</w:t>
            </w:r>
          </w:p>
          <w:p>
            <w:pPr>
              <w:rPr>
                <w:rFonts w:hint="eastAsia"/>
                <w:sz w:val="21"/>
                <w:szCs w:val="21"/>
                <w:lang w:val="en-US" w:eastAsia="zh-CN"/>
              </w:rPr>
            </w:pPr>
          </w:p>
        </w:tc>
        <w:tc>
          <w:tcPr>
            <w:tcW w:w="10455" w:type="dxa"/>
            <w:vAlign w:val="center"/>
          </w:tcPr>
          <w:p>
            <w:pPr>
              <w:spacing w:line="400" w:lineRule="exact"/>
              <w:ind w:firstLine="210" w:firstLineChars="100"/>
              <w:rPr>
                <w:szCs w:val="21"/>
              </w:rPr>
            </w:pPr>
            <w:r>
              <w:rPr>
                <w:rFonts w:hint="eastAsia"/>
                <w:szCs w:val="21"/>
              </w:rPr>
              <w:t>企业编制了DF-CX-11-2020《</w:t>
            </w:r>
            <w:r>
              <w:rPr>
                <w:rFonts w:hint="eastAsia" w:ascii="宋体" w:hAnsi="宋体"/>
                <w:iCs/>
              </w:rPr>
              <w:t>合规</w:t>
            </w:r>
            <w:r>
              <w:rPr>
                <w:rFonts w:hint="eastAsia" w:ascii="宋体" w:hAnsi="宋体"/>
                <w:iCs/>
                <w:szCs w:val="21"/>
              </w:rPr>
              <w:t>性评价控制程序</w:t>
            </w:r>
            <w:r>
              <w:rPr>
                <w:rFonts w:hint="eastAsia"/>
                <w:szCs w:val="21"/>
              </w:rPr>
              <w:t>》</w:t>
            </w:r>
          </w:p>
          <w:p>
            <w:pPr>
              <w:ind w:firstLine="210" w:firstLineChars="100"/>
              <w:rPr>
                <w:szCs w:val="21"/>
              </w:rPr>
            </w:pPr>
            <w:r>
              <w:rPr>
                <w:rFonts w:hint="eastAsia"/>
                <w:szCs w:val="21"/>
              </w:rPr>
              <w:t>行政部组织进行了合规性的评价，评价时间为2020年</w:t>
            </w:r>
            <w:r>
              <w:rPr>
                <w:szCs w:val="21"/>
              </w:rPr>
              <w:t>3月</w:t>
            </w:r>
            <w:r>
              <w:rPr>
                <w:rFonts w:hint="eastAsia"/>
                <w:szCs w:val="21"/>
              </w:rPr>
              <w:t>2</w:t>
            </w:r>
            <w:r>
              <w:rPr>
                <w:szCs w:val="21"/>
              </w:rPr>
              <w:t>0</w:t>
            </w:r>
            <w:r>
              <w:rPr>
                <w:rFonts w:hint="eastAsia"/>
                <w:szCs w:val="21"/>
              </w:rPr>
              <w:t>日。</w:t>
            </w:r>
          </w:p>
          <w:p>
            <w:pPr>
              <w:ind w:firstLine="210" w:firstLineChars="100"/>
              <w:rPr>
                <w:szCs w:val="21"/>
              </w:rPr>
            </w:pPr>
            <w:r>
              <w:rPr>
                <w:rFonts w:hint="eastAsia"/>
                <w:szCs w:val="21"/>
              </w:rPr>
              <w:t>行政部提供了安全合规性评价报告，报告结论为：没有违反国家法律、法规及相关标准，能严格遵守国家有关环境和职业健康安全管理方面的相关规定，密切关注法律法规的变化，并适时调整，严格按体系标准执行。</w:t>
            </w:r>
            <w:r>
              <w:rPr>
                <w:szCs w:val="21"/>
              </w:rPr>
              <w:t>项目部都能够有效遵循法律法规进行施工，未发生重大安全生产事故，未发生环境扰民事件，无环境污染事件发生</w:t>
            </w:r>
            <w:r>
              <w:rPr>
                <w:rFonts w:hint="eastAsia"/>
                <w:szCs w:val="21"/>
              </w:rPr>
              <w:t>，</w:t>
            </w:r>
            <w:r>
              <w:rPr>
                <w:szCs w:val="21"/>
              </w:rPr>
              <w:t>未发生尘肺病、传染病及其他卫生防疫问题事件，无个人或单位投诉</w:t>
            </w:r>
            <w:r>
              <w:rPr>
                <w:rFonts w:hint="eastAsia"/>
                <w:szCs w:val="21"/>
              </w:rPr>
              <w:t>。</w:t>
            </w:r>
            <w:r>
              <w:rPr>
                <w:szCs w:val="21"/>
              </w:rPr>
              <w:t>项目的环境</w:t>
            </w:r>
            <w:r>
              <w:rPr>
                <w:rFonts w:hint="eastAsia"/>
                <w:szCs w:val="21"/>
              </w:rPr>
              <w:t>和职业健康安全管理</w:t>
            </w:r>
            <w:r>
              <w:rPr>
                <w:szCs w:val="21"/>
              </w:rPr>
              <w:t>行为符合法律法规和</w:t>
            </w:r>
            <w:r>
              <w:rPr>
                <w:rFonts w:hint="eastAsia"/>
                <w:szCs w:val="21"/>
              </w:rPr>
              <w:t>标准</w:t>
            </w:r>
            <w:r>
              <w:rPr>
                <w:szCs w:val="21"/>
              </w:rPr>
              <w:t>要求，对于合规性评价分析所</w:t>
            </w:r>
            <w:r>
              <w:rPr>
                <w:rFonts w:hint="eastAsia"/>
                <w:szCs w:val="21"/>
              </w:rPr>
              <w:t>发现</w:t>
            </w:r>
            <w:r>
              <w:rPr>
                <w:szCs w:val="21"/>
              </w:rPr>
              <w:t>的薄弱环节，</w:t>
            </w:r>
            <w:r>
              <w:rPr>
                <w:rFonts w:hint="eastAsia"/>
                <w:szCs w:val="21"/>
              </w:rPr>
              <w:t>项目部</w:t>
            </w:r>
            <w:r>
              <w:rPr>
                <w:szCs w:val="21"/>
              </w:rPr>
              <w:t>将制定改进措施，以持续改进</w:t>
            </w:r>
            <w:r>
              <w:rPr>
                <w:rFonts w:hint="eastAsia"/>
                <w:szCs w:val="21"/>
              </w:rPr>
              <w:t>项目</w:t>
            </w:r>
            <w:r>
              <w:rPr>
                <w:szCs w:val="21"/>
              </w:rPr>
              <w:t>的安全管理绩效。对在合规性证据收集过程中发现的</w:t>
            </w:r>
            <w:r>
              <w:rPr>
                <w:rFonts w:hint="eastAsia"/>
                <w:szCs w:val="21"/>
              </w:rPr>
              <w:t>个别</w:t>
            </w:r>
            <w:r>
              <w:rPr>
                <w:szCs w:val="21"/>
              </w:rPr>
              <w:t>不符合，项目</w:t>
            </w:r>
            <w:r>
              <w:rPr>
                <w:rFonts w:hint="eastAsia"/>
                <w:szCs w:val="21"/>
              </w:rPr>
              <w:t>部</w:t>
            </w:r>
            <w:r>
              <w:rPr>
                <w:szCs w:val="21"/>
              </w:rPr>
              <w:t>均能够及时组织</w:t>
            </w:r>
            <w:r>
              <w:rPr>
                <w:rFonts w:hint="eastAsia"/>
                <w:szCs w:val="21"/>
              </w:rPr>
              <w:t>力量进行</w:t>
            </w:r>
            <w:r>
              <w:rPr>
                <w:szCs w:val="21"/>
              </w:rPr>
              <w:t>原因分析，制定</w:t>
            </w:r>
            <w:r>
              <w:rPr>
                <w:rFonts w:hint="eastAsia"/>
                <w:szCs w:val="21"/>
              </w:rPr>
              <w:t>纠正和预防</w:t>
            </w:r>
            <w:r>
              <w:rPr>
                <w:szCs w:val="21"/>
              </w:rPr>
              <w:t>措施</w:t>
            </w:r>
            <w:r>
              <w:rPr>
                <w:rFonts w:hint="eastAsia"/>
                <w:szCs w:val="21"/>
              </w:rPr>
              <w:t>，并积极开展纠偏活动。</w:t>
            </w:r>
            <w:r>
              <w:rPr>
                <w:szCs w:val="21"/>
              </w:rPr>
              <w:t>通过对纠</w:t>
            </w:r>
            <w:r>
              <w:rPr>
                <w:rFonts w:hint="eastAsia"/>
                <w:szCs w:val="21"/>
              </w:rPr>
              <w:t>偏</w:t>
            </w:r>
            <w:r>
              <w:rPr>
                <w:szCs w:val="21"/>
              </w:rPr>
              <w:t>结果的考核，表明纠正措施制订是适宜的，执行结果是有效的。对</w:t>
            </w:r>
            <w:r>
              <w:rPr>
                <w:rFonts w:hint="eastAsia"/>
                <w:szCs w:val="21"/>
              </w:rPr>
              <w:t>项目</w:t>
            </w:r>
            <w:r>
              <w:rPr>
                <w:szCs w:val="21"/>
              </w:rPr>
              <w:t>的环保意识和环境管理水平的提高起到了明显的促进作用。</w:t>
            </w:r>
          </w:p>
          <w:p>
            <w:pPr>
              <w:rPr>
                <w:rFonts w:hAnsiTheme="minorEastAsia" w:eastAsiaTheme="minorEastAsia"/>
                <w:sz w:val="21"/>
                <w:szCs w:val="21"/>
              </w:rPr>
            </w:pPr>
            <w:r>
              <w:rPr>
                <w:rFonts w:hint="eastAsia" w:ascii="宋体" w:hAnsi="宋体" w:cs="宋体"/>
                <w:szCs w:val="21"/>
              </w:rPr>
              <w:t>经查合规性评价基本符合要求。</w:t>
            </w:r>
          </w:p>
        </w:tc>
        <w:tc>
          <w:tcPr>
            <w:tcW w:w="1134" w:type="dxa"/>
            <w:vAlign w:val="top"/>
          </w:tcPr>
          <w:p>
            <w:pPr>
              <w:spacing w:line="24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szCs w:val="21"/>
              </w:rPr>
            </w:pPr>
            <w:r>
              <w:rPr>
                <w:rFonts w:hint="eastAsia"/>
                <w:szCs w:val="21"/>
              </w:rPr>
              <w:t>分析与评价</w:t>
            </w:r>
          </w:p>
        </w:tc>
        <w:tc>
          <w:tcPr>
            <w:tcW w:w="960" w:type="dxa"/>
            <w:vAlign w:val="center"/>
          </w:tcPr>
          <w:p>
            <w:pPr>
              <w:rPr>
                <w:szCs w:val="21"/>
              </w:rPr>
            </w:pPr>
            <w:r>
              <w:rPr>
                <w:rFonts w:hint="eastAsia"/>
                <w:szCs w:val="21"/>
                <w:lang w:val="en-US" w:eastAsia="zh-CN"/>
              </w:rPr>
              <w:t>Q</w:t>
            </w:r>
            <w:r>
              <w:rPr>
                <w:rFonts w:hint="eastAsia"/>
                <w:szCs w:val="21"/>
              </w:rPr>
              <w:t>9.1.3</w:t>
            </w:r>
          </w:p>
        </w:tc>
        <w:tc>
          <w:tcPr>
            <w:tcW w:w="10455" w:type="dxa"/>
            <w:vAlign w:val="center"/>
          </w:tcPr>
          <w:p>
            <w:pPr>
              <w:rPr>
                <w:szCs w:val="21"/>
              </w:rPr>
            </w:pPr>
            <w:r>
              <w:rPr>
                <w:rFonts w:hint="eastAsia"/>
                <w:szCs w:val="21"/>
              </w:rPr>
              <w:sym w:font="Wingdings 2" w:char="F098"/>
            </w:r>
            <w:r>
              <w:rPr>
                <w:rFonts w:hint="eastAsia"/>
                <w:szCs w:val="21"/>
              </w:rPr>
              <w:t>查通过体系运行进行监视和测量结果的分析评价：</w:t>
            </w:r>
          </w:p>
          <w:p>
            <w:pPr>
              <w:rPr>
                <w:szCs w:val="21"/>
              </w:rPr>
            </w:pPr>
            <w:r>
              <w:rPr>
                <w:rFonts w:hint="eastAsia"/>
                <w:szCs w:val="21"/>
              </w:rPr>
              <w:t>1、产品的符合性：通过进货检验、工序检验、成品检验及不合格品的控制达到产品的符合性；</w:t>
            </w:r>
          </w:p>
          <w:p>
            <w:pPr>
              <w:rPr>
                <w:szCs w:val="21"/>
              </w:rPr>
            </w:pPr>
            <w:r>
              <w:rPr>
                <w:rFonts w:hint="eastAsia"/>
                <w:szCs w:val="21"/>
              </w:rPr>
              <w:t>2、顾客满意程度：每年对客户进行一次顾客满意度调查，经统计顾客满意度达到94%，达到了预期目标；</w:t>
            </w:r>
          </w:p>
          <w:p>
            <w:pPr>
              <w:rPr>
                <w:szCs w:val="21"/>
              </w:rPr>
            </w:pPr>
            <w:r>
              <w:rPr>
                <w:rFonts w:hint="eastAsia"/>
                <w:szCs w:val="21"/>
              </w:rPr>
              <w:t>3、供应商绩效：每月统计供应商交付绩效，从产品质量、交货期、价格、售后服务等方面进行评价。</w:t>
            </w:r>
          </w:p>
          <w:p>
            <w:pPr>
              <w:rPr>
                <w:szCs w:val="21"/>
              </w:rPr>
            </w:pPr>
            <w:r>
              <w:rPr>
                <w:rFonts w:hint="eastAsia"/>
                <w:szCs w:val="21"/>
              </w:rPr>
              <w:t>4、质量管理绩效和有效性：</w:t>
            </w:r>
          </w:p>
          <w:p>
            <w:pPr>
              <w:rPr>
                <w:szCs w:val="21"/>
              </w:rPr>
            </w:pPr>
            <w:r>
              <w:rPr>
                <w:rFonts w:hint="eastAsia"/>
                <w:szCs w:val="21"/>
              </w:rPr>
              <w:t>对员工：每月进行工时定额考核，奖惩分明；</w:t>
            </w:r>
          </w:p>
          <w:p>
            <w:pPr>
              <w:rPr>
                <w:szCs w:val="21"/>
              </w:rPr>
            </w:pPr>
            <w:r>
              <w:rPr>
                <w:rFonts w:hint="eastAsia"/>
                <w:szCs w:val="21"/>
              </w:rPr>
              <w:t>对公司：a.遵章守法，严格执行客户提供的产品图纸，不断满足客户潜在的要求，赢得市场，赢得效益；</w:t>
            </w:r>
          </w:p>
          <w:p>
            <w:pPr>
              <w:ind w:firstLine="840" w:firstLineChars="400"/>
              <w:rPr>
                <w:szCs w:val="21"/>
              </w:rPr>
            </w:pPr>
            <w:r>
              <w:rPr>
                <w:rFonts w:hint="eastAsia"/>
                <w:szCs w:val="21"/>
              </w:rPr>
              <w:t>b.通过内审、管评，不断改进完善质量管理体系运行；</w:t>
            </w:r>
          </w:p>
          <w:p>
            <w:pPr>
              <w:rPr>
                <w:szCs w:val="21"/>
              </w:rPr>
            </w:pPr>
            <w:r>
              <w:rPr>
                <w:rFonts w:hint="eastAsia"/>
                <w:szCs w:val="21"/>
              </w:rPr>
              <w:t>5、针对识别出的风险和机遇采取了相应的措施；优选供应商，加强质量管理、拓展销售渠道，此项措施正在组织实施中。</w:t>
            </w:r>
          </w:p>
          <w:p>
            <w:pPr>
              <w:rPr>
                <w:rFonts w:hint="eastAsia"/>
                <w:szCs w:val="21"/>
              </w:rPr>
            </w:pPr>
            <w:r>
              <w:rPr>
                <w:rFonts w:hint="eastAsia"/>
                <w:szCs w:val="21"/>
              </w:rPr>
              <w:t>6、管理体系改进的需求：通过体系运行，产品的符合性、内审、管评的有效性及企业持续改进，不断完善各项软硬件环境，提高产品质量，满足客户需求。</w:t>
            </w:r>
          </w:p>
          <w:p>
            <w:pPr>
              <w:rPr>
                <w:szCs w:val="21"/>
              </w:rPr>
            </w:pPr>
            <w:r>
              <w:rPr>
                <w:rFonts w:hint="eastAsia"/>
                <w:szCs w:val="21"/>
              </w:rPr>
              <w:sym w:font="Wingdings 2" w:char="F098"/>
            </w:r>
            <w:r>
              <w:rPr>
                <w:rFonts w:hint="eastAsia"/>
                <w:szCs w:val="21"/>
              </w:rPr>
              <w:t>综上所述，基本符合标准要求。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szCs w:val="21"/>
              </w:rPr>
            </w:pPr>
            <w:r>
              <w:rPr>
                <w:rFonts w:hint="eastAsia"/>
                <w:szCs w:val="21"/>
              </w:rPr>
              <w:t>内部审核</w:t>
            </w:r>
          </w:p>
        </w:tc>
        <w:tc>
          <w:tcPr>
            <w:tcW w:w="960" w:type="dxa"/>
            <w:vAlign w:val="center"/>
          </w:tcPr>
          <w:p>
            <w:pPr>
              <w:rPr>
                <w:szCs w:val="21"/>
              </w:rPr>
            </w:pPr>
            <w:r>
              <w:rPr>
                <w:rFonts w:hint="eastAsia"/>
                <w:szCs w:val="21"/>
                <w:lang w:val="en-US" w:eastAsia="zh-CN"/>
              </w:rPr>
              <w:t>QEO</w:t>
            </w:r>
            <w:r>
              <w:rPr>
                <w:rFonts w:hint="eastAsia"/>
                <w:szCs w:val="21"/>
              </w:rPr>
              <w:t>9.2</w:t>
            </w:r>
          </w:p>
        </w:tc>
        <w:tc>
          <w:tcPr>
            <w:tcW w:w="10455" w:type="dxa"/>
            <w:vAlign w:val="center"/>
          </w:tcPr>
          <w:p>
            <w:r>
              <w:rPr>
                <w:rFonts w:hint="eastAsia"/>
              </w:rPr>
              <w:sym w:font="Wingdings 2" w:char="F098"/>
            </w:r>
            <w:r>
              <w:rPr>
                <w:rFonts w:hint="eastAsia"/>
              </w:rPr>
              <w:t>编制《内部审核控制程序》，基本符合标准要求。</w:t>
            </w:r>
          </w:p>
          <w:p>
            <w:r>
              <w:rPr>
                <w:rFonts w:hint="eastAsia"/>
              </w:rPr>
              <w:t>经查问：总经理、管代、各部门主管均经培训并参加了内部审核。</w:t>
            </w:r>
          </w:p>
          <w:p>
            <w:r>
              <w:rPr>
                <w:rFonts w:hint="eastAsia"/>
              </w:rPr>
              <w:t>202</w:t>
            </w:r>
            <w:r>
              <w:rPr>
                <w:rFonts w:hint="eastAsia"/>
                <w:lang w:val="en-US" w:eastAsia="zh-CN"/>
              </w:rPr>
              <w:t>1.3.15-16</w:t>
            </w:r>
            <w:r>
              <w:rPr>
                <w:rFonts w:hint="eastAsia"/>
              </w:rPr>
              <w:t>开展了管理体系内部审核活动，并提供有以下内审的资料：</w:t>
            </w:r>
          </w:p>
          <w:p>
            <w:r>
              <w:rPr>
                <w:rFonts w:hint="eastAsia"/>
              </w:rPr>
              <w:t>——《审核实施计划》，批准：陈利。计划中规定审核的目的、依据、范围、时间、审核安排；审核组成员。</w:t>
            </w:r>
          </w:p>
          <w:p>
            <w:r>
              <w:rPr>
                <w:rFonts w:hint="eastAsia"/>
              </w:rPr>
              <w:t>计划中没有遗漏标准条款、没有遗漏体系覆盖的部门和场所，内审员没有审核自己的工作。</w:t>
            </w:r>
          </w:p>
          <w:p>
            <w:r>
              <w:rPr>
                <w:rFonts w:hint="eastAsia"/>
              </w:rPr>
              <w:t>——内审首末次会议签到（领导层、各部门负责人）；</w:t>
            </w:r>
          </w:p>
          <w:p>
            <w:r>
              <w:rPr>
                <w:rFonts w:hint="eastAsia"/>
              </w:rPr>
              <w:t>——内部审核检查表，审核按计划进行，没有遗漏标准条款及体系覆盖的部门和场所，内审员没有审核自己的工作。</w:t>
            </w:r>
          </w:p>
          <w:p>
            <w:pPr>
              <w:rPr>
                <w:rFonts w:hint="default"/>
                <w:lang w:val="en-US" w:eastAsia="zh-CN"/>
              </w:rPr>
            </w:pPr>
            <w:r>
              <w:rPr>
                <w:rFonts w:hint="eastAsia"/>
              </w:rPr>
              <w:t xml:space="preserve">——本次内审发现1项不合格，在供销部8.4条款，为一般不符合项，查看《不符合报告》，不符合事实描述清晰，不符合原因分析准确，并制定了纠正及纠正预防措施，且措施可行，并对其有效性进行了验证，验证人：张忠于 </w:t>
            </w:r>
            <w:r>
              <w:rPr>
                <w:rFonts w:hint="eastAsia"/>
                <w:lang w:val="en-US" w:eastAsia="zh-CN"/>
              </w:rPr>
              <w:t>2021.3.18</w:t>
            </w:r>
          </w:p>
          <w:p>
            <w:r>
              <w:rPr>
                <w:rFonts w:hint="eastAsia"/>
              </w:rPr>
              <w:t>——本次内审编制有《内部管理体系审核报告》，对内审进行了综述和体系运行情况的评价，对纠正措施提出整改的要求。</w:t>
            </w:r>
          </w:p>
          <w:p>
            <w:r>
              <w:rPr>
                <w:rFonts w:hint="eastAsia"/>
              </w:rPr>
              <w:t>——内审员：张忠于、高山龙</w:t>
            </w:r>
          </w:p>
          <w:p>
            <w:pPr>
              <w:rPr>
                <w:rFonts w:hint="eastAsia"/>
              </w:rPr>
            </w:pPr>
            <w:r>
              <w:rPr>
                <w:rFonts w:hint="eastAsia"/>
              </w:rPr>
              <w:sym w:font="Wingdings 2" w:char="F098"/>
            </w:r>
            <w:r>
              <w:rPr>
                <w:rFonts w:hint="eastAsia"/>
              </w:rPr>
              <w:t>结论：公司的质量</w:t>
            </w:r>
            <w:r>
              <w:rPr>
                <w:rFonts w:hint="eastAsia"/>
                <w:lang w:eastAsia="zh-CN"/>
              </w:rPr>
              <w:t>、</w:t>
            </w:r>
            <w:r>
              <w:rPr>
                <w:rFonts w:hint="eastAsia"/>
                <w:lang w:val="en-US" w:eastAsia="zh-CN"/>
              </w:rPr>
              <w:t>环境、职业健康安全</w:t>
            </w:r>
            <w:r>
              <w:rPr>
                <w:rFonts w:hint="eastAsia"/>
              </w:rPr>
              <w:t>管理体系基本符合标准要求，且适宜、有效。</w:t>
            </w:r>
          </w:p>
          <w:p>
            <w:pPr>
              <w:pStyle w:val="2"/>
              <w:rPr>
                <w:rFonts w:hint="eastAsia" w:eastAsia="宋体"/>
                <w:lang w:eastAsia="zh-CN"/>
              </w:rPr>
            </w:pPr>
            <w:r>
              <w:rPr>
                <w:rFonts w:hint="eastAsia" w:eastAsia="宋体"/>
                <w:lang w:eastAsia="zh-CN"/>
              </w:rPr>
              <w:drawing>
                <wp:inline distT="0" distB="0" distL="114300" distR="114300">
                  <wp:extent cx="1958340" cy="2768600"/>
                  <wp:effectExtent l="0" t="0" r="10160" b="0"/>
                  <wp:docPr id="4" name="图片 4" descr="a16e16b6eb085af80617f2cb6bff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16e16b6eb085af80617f2cb6bffda0"/>
                          <pic:cNvPicPr>
                            <a:picLocks noChangeAspect="1"/>
                          </pic:cNvPicPr>
                        </pic:nvPicPr>
                        <pic:blipFill>
                          <a:blip r:embed="rId8"/>
                          <a:stretch>
                            <a:fillRect/>
                          </a:stretch>
                        </pic:blipFill>
                        <pic:spPr>
                          <a:xfrm>
                            <a:off x="0" y="0"/>
                            <a:ext cx="1958340" cy="2768600"/>
                          </a:xfrm>
                          <a:prstGeom prst="rect">
                            <a:avLst/>
                          </a:prstGeom>
                        </pic:spPr>
                      </pic:pic>
                    </a:graphicData>
                  </a:graphic>
                </wp:inline>
              </w:drawing>
            </w:r>
            <w:r>
              <w:rPr>
                <w:rFonts w:hint="eastAsia" w:eastAsia="宋体"/>
                <w:lang w:eastAsia="zh-CN"/>
              </w:rPr>
              <w:drawing>
                <wp:inline distT="0" distB="0" distL="114300" distR="114300">
                  <wp:extent cx="1961515" cy="2772410"/>
                  <wp:effectExtent l="0" t="0" r="6985" b="8890"/>
                  <wp:docPr id="5" name="图片 5" descr="055e0200c68d144fa81107de75177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55e0200c68d144fa81107de751771e"/>
                          <pic:cNvPicPr>
                            <a:picLocks noChangeAspect="1"/>
                          </pic:cNvPicPr>
                        </pic:nvPicPr>
                        <pic:blipFill>
                          <a:blip r:embed="rId9"/>
                          <a:stretch>
                            <a:fillRect/>
                          </a:stretch>
                        </pic:blipFill>
                        <pic:spPr>
                          <a:xfrm>
                            <a:off x="0" y="0"/>
                            <a:ext cx="1961515" cy="2772410"/>
                          </a:xfrm>
                          <a:prstGeom prst="rect">
                            <a:avLst/>
                          </a:prstGeom>
                        </pic:spPr>
                      </pic:pic>
                    </a:graphicData>
                  </a:graphic>
                </wp:inline>
              </w:drawing>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szCs w:val="21"/>
              </w:rPr>
            </w:pPr>
            <w:r>
              <w:rPr>
                <w:rFonts w:hint="eastAsia"/>
                <w:szCs w:val="21"/>
              </w:rPr>
              <w:t>不符合和纠正措施</w:t>
            </w:r>
          </w:p>
        </w:tc>
        <w:tc>
          <w:tcPr>
            <w:tcW w:w="960" w:type="dxa"/>
            <w:vAlign w:val="center"/>
          </w:tcPr>
          <w:p>
            <w:pPr>
              <w:rPr>
                <w:szCs w:val="21"/>
              </w:rPr>
            </w:pPr>
            <w:r>
              <w:rPr>
                <w:rFonts w:hint="eastAsia"/>
                <w:szCs w:val="21"/>
              </w:rPr>
              <w:t>10.2</w:t>
            </w:r>
          </w:p>
        </w:tc>
        <w:tc>
          <w:tcPr>
            <w:tcW w:w="10455" w:type="dxa"/>
            <w:vAlign w:val="center"/>
          </w:tcPr>
          <w:p>
            <w:pPr>
              <w:rPr>
                <w:szCs w:val="21"/>
              </w:rPr>
            </w:pPr>
            <w:r>
              <w:rPr>
                <w:rFonts w:hint="eastAsia"/>
                <w:szCs w:val="21"/>
              </w:rPr>
              <w:sym w:font="Wingdings 2" w:char="F098"/>
            </w:r>
            <w:r>
              <w:rPr>
                <w:rFonts w:hint="eastAsia"/>
                <w:szCs w:val="21"/>
              </w:rPr>
              <w:t>制定了《不合格品输出控制程序》，内容基本符合标准要求。</w:t>
            </w:r>
          </w:p>
          <w:p>
            <w:pPr>
              <w:rPr>
                <w:szCs w:val="21"/>
              </w:rPr>
            </w:pPr>
            <w:r>
              <w:rPr>
                <w:rFonts w:hint="eastAsia"/>
                <w:szCs w:val="21"/>
              </w:rPr>
              <w:t>1、对日常工作检查，管理评审，内审，其他考评，发现的不符合及时采取纠正，防止事态发展，进行原因分析，采取必要的纠正预防措施，防止事件的发生、再发生。</w:t>
            </w:r>
          </w:p>
          <w:p>
            <w:pPr>
              <w:rPr>
                <w:szCs w:val="21"/>
              </w:rPr>
            </w:pPr>
            <w:r>
              <w:rPr>
                <w:rFonts w:hint="eastAsia"/>
                <w:szCs w:val="21"/>
              </w:rPr>
              <w:t>2、对管理评审、内审提出的不符合及改进要求，进行原因分析，制定了具体措施，目前已部分实施完成。</w:t>
            </w:r>
          </w:p>
        </w:tc>
        <w:tc>
          <w:tcPr>
            <w:tcW w:w="1134" w:type="dxa"/>
          </w:tcPr>
          <w:p/>
        </w:tc>
      </w:tr>
    </w:tbl>
    <w:p>
      <w:pPr>
        <w:pStyle w:val="5"/>
      </w:pPr>
      <w:r>
        <w:rPr>
          <w:rFonts w:hint="eastAsia"/>
        </w:rPr>
        <w:t>说明：不符合标注N</w:t>
      </w:r>
    </w:p>
    <w:p>
      <w:pPr>
        <w:pStyle w:val="5"/>
      </w:pPr>
    </w:p>
    <w:p>
      <w:pPr>
        <w:pStyle w:val="5"/>
      </w:pPr>
    </w:p>
    <w:p>
      <w:pPr>
        <w:pStyle w:val="5"/>
      </w:pPr>
    </w:p>
    <w:p>
      <w:pPr>
        <w:spacing w:line="480" w:lineRule="exact"/>
        <w:rPr>
          <w:rFonts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760" w:firstLineChars="1600"/>
        <w:rPr>
          <w:rFonts w:hint="eastAsia" w:ascii="隶书" w:hAnsi="宋体" w:eastAsia="隶书"/>
          <w:bCs/>
          <w:color w:val="000000"/>
          <w:sz w:val="36"/>
          <w:szCs w:val="36"/>
        </w:rPr>
      </w:pPr>
    </w:p>
    <w:p>
      <w:pPr>
        <w:spacing w:line="480" w:lineRule="exact"/>
        <w:ind w:firstLine="5760" w:firstLineChars="1600"/>
        <w:rPr>
          <w:rFonts w:hint="eastAsia" w:ascii="隶书" w:hAnsi="宋体" w:eastAsia="隶书"/>
          <w:bCs/>
          <w:color w:val="000000"/>
          <w:sz w:val="36"/>
          <w:szCs w:val="36"/>
        </w:rPr>
      </w:pPr>
    </w:p>
    <w:p>
      <w:pPr>
        <w:spacing w:line="480" w:lineRule="exact"/>
        <w:ind w:firstLine="5760" w:firstLineChars="1600"/>
        <w:rPr>
          <w:rFonts w:hint="eastAsia" w:ascii="隶书" w:hAnsi="宋体" w:eastAsia="隶书"/>
          <w:bCs/>
          <w:color w:val="000000"/>
          <w:sz w:val="36"/>
          <w:szCs w:val="36"/>
        </w:rPr>
      </w:pPr>
    </w:p>
    <w:p>
      <w:pPr>
        <w:spacing w:line="480" w:lineRule="exact"/>
        <w:ind w:firstLine="5760" w:firstLineChars="1600"/>
        <w:rPr>
          <w:rFonts w:hint="eastAsia" w:ascii="隶书" w:hAnsi="宋体" w:eastAsia="隶书"/>
          <w:bCs/>
          <w:color w:val="000000"/>
          <w:sz w:val="36"/>
          <w:szCs w:val="36"/>
        </w:rPr>
      </w:pPr>
    </w:p>
    <w:p>
      <w:pPr>
        <w:spacing w:line="480" w:lineRule="exact"/>
        <w:ind w:firstLine="5760" w:firstLineChars="1600"/>
        <w:rPr>
          <w:rFonts w:hint="eastAsia" w:ascii="隶书" w:hAnsi="宋体" w:eastAsia="隶书"/>
          <w:bCs/>
          <w:color w:val="000000"/>
          <w:sz w:val="36"/>
          <w:szCs w:val="36"/>
        </w:rPr>
      </w:pPr>
    </w:p>
    <w:p>
      <w:pPr>
        <w:spacing w:line="480" w:lineRule="exact"/>
        <w:ind w:firstLine="5760" w:firstLineChars="1600"/>
        <w:rPr>
          <w:rFonts w:hint="eastAsia" w:ascii="隶书" w:hAnsi="宋体" w:eastAsia="隶书"/>
          <w:bCs/>
          <w:color w:val="000000"/>
          <w:sz w:val="36"/>
          <w:szCs w:val="36"/>
        </w:rPr>
      </w:pPr>
    </w:p>
    <w:p>
      <w:pPr>
        <w:spacing w:line="480" w:lineRule="exact"/>
        <w:ind w:firstLine="5760" w:firstLineChars="1600"/>
        <w:rPr>
          <w:rFonts w:hint="eastAsia" w:ascii="隶书" w:hAnsi="宋体" w:eastAsia="隶书"/>
          <w:bCs/>
          <w:color w:val="000000"/>
          <w:sz w:val="36"/>
          <w:szCs w:val="36"/>
        </w:rPr>
      </w:pPr>
    </w:p>
    <w:p>
      <w:pPr>
        <w:spacing w:line="480" w:lineRule="exact"/>
        <w:ind w:firstLine="5760" w:firstLineChars="1600"/>
        <w:rPr>
          <w:rFonts w:hint="eastAsia" w:ascii="隶书" w:hAnsi="宋体" w:eastAsia="隶书"/>
          <w:bCs/>
          <w:color w:val="000000"/>
          <w:sz w:val="36"/>
          <w:szCs w:val="36"/>
        </w:rPr>
      </w:pPr>
    </w:p>
    <w:p>
      <w:pPr>
        <w:spacing w:line="480" w:lineRule="exact"/>
        <w:ind w:firstLine="5760" w:firstLineChars="16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55" w:type="dxa"/>
            <w:vAlign w:val="center"/>
          </w:tcPr>
          <w:p>
            <w:pPr>
              <w:rPr>
                <w:sz w:val="24"/>
                <w:szCs w:val="24"/>
              </w:rPr>
            </w:pPr>
            <w:r>
              <w:rPr>
                <w:rFonts w:hint="eastAsia"/>
                <w:sz w:val="24"/>
                <w:szCs w:val="24"/>
              </w:rPr>
              <w:t>受审核部门：供销部      主管领导：王文峰     陪同人员：张忠于</w:t>
            </w:r>
          </w:p>
        </w:tc>
        <w:tc>
          <w:tcPr>
            <w:tcW w:w="113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55"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伍光华</w:t>
            </w:r>
            <w:r>
              <w:rPr>
                <w:rFonts w:hint="eastAsia"/>
                <w:sz w:val="24"/>
                <w:szCs w:val="24"/>
              </w:rPr>
              <w:t xml:space="preserve">          审核时间：202</w:t>
            </w:r>
            <w:r>
              <w:rPr>
                <w:rFonts w:hint="eastAsia"/>
                <w:sz w:val="24"/>
                <w:szCs w:val="24"/>
                <w:lang w:val="en-US" w:eastAsia="zh-CN"/>
              </w:rPr>
              <w:t>1</w:t>
            </w:r>
            <w:r>
              <w:rPr>
                <w:rFonts w:hint="eastAsia"/>
                <w:sz w:val="24"/>
                <w:szCs w:val="24"/>
              </w:rPr>
              <w:t>.</w:t>
            </w:r>
            <w:r>
              <w:rPr>
                <w:rFonts w:hint="eastAsia"/>
                <w:sz w:val="24"/>
                <w:szCs w:val="24"/>
                <w:lang w:val="en-US" w:eastAsia="zh-CN"/>
              </w:rPr>
              <w:t>4</w:t>
            </w:r>
            <w:r>
              <w:rPr>
                <w:rFonts w:hint="eastAsia"/>
                <w:sz w:val="24"/>
                <w:szCs w:val="24"/>
              </w:rPr>
              <w:t>.</w:t>
            </w:r>
            <w:r>
              <w:rPr>
                <w:rFonts w:hint="eastAsia"/>
                <w:sz w:val="24"/>
                <w:szCs w:val="24"/>
                <w:lang w:val="en-US" w:eastAsia="zh-CN"/>
              </w:rPr>
              <w:t>9</w:t>
            </w: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55" w:type="dxa"/>
            <w:vAlign w:val="center"/>
          </w:tcPr>
          <w:p>
            <w:pPr>
              <w:adjustRightInd w:val="0"/>
              <w:snapToGrid w:val="0"/>
              <w:spacing w:line="240" w:lineRule="auto"/>
              <w:ind w:right="105" w:rightChars="50"/>
              <w:textAlignment w:val="baseline"/>
              <w:rPr>
                <w:rFonts w:hint="eastAsia" w:ascii="宋体" w:hAnsi="宋体" w:eastAsia="宋体" w:cs="Arial"/>
                <w:sz w:val="24"/>
                <w:szCs w:val="24"/>
                <w:lang w:eastAsia="zh-CN"/>
              </w:rPr>
            </w:pPr>
            <w:r>
              <w:rPr>
                <w:rFonts w:hint="eastAsia"/>
                <w:sz w:val="24"/>
                <w:szCs w:val="24"/>
              </w:rPr>
              <w:t>审核条款：</w:t>
            </w:r>
            <w:r>
              <w:rPr>
                <w:rFonts w:hint="eastAsia" w:ascii="宋体" w:cs="Arial"/>
                <w:sz w:val="24"/>
                <w:szCs w:val="24"/>
              </w:rPr>
              <w:t>QMS:5.3组织的岗位、职责和权限、6.2质量目标、</w:t>
            </w:r>
            <w:r>
              <w:rPr>
                <w:rFonts w:hint="eastAsia" w:ascii="宋体" w:hAnsi="宋体" w:cs="Arial"/>
                <w:sz w:val="24"/>
                <w:szCs w:val="24"/>
              </w:rPr>
              <w:t>8.2产品和服务的要求、</w:t>
            </w:r>
            <w:r>
              <w:rPr>
                <w:rFonts w:hint="eastAsia" w:ascii="宋体" w:cs="Arial"/>
                <w:sz w:val="24"/>
                <w:szCs w:val="24"/>
              </w:rPr>
              <w:t>8.4外部提供过程、产品和服务的控制、</w:t>
            </w:r>
            <w:r>
              <w:rPr>
                <w:rFonts w:hint="eastAsia" w:ascii="宋体" w:hAnsi="宋体" w:cs="Arial"/>
                <w:sz w:val="24"/>
                <w:szCs w:val="24"/>
              </w:rPr>
              <w:t>8.5.3顾客或外部供方的财产、9.1.2顾客满意、8.5.5交付后的活动</w:t>
            </w:r>
            <w:r>
              <w:rPr>
                <w:rFonts w:hint="eastAsia" w:ascii="宋体" w:hAnsi="宋体" w:cs="Arial"/>
                <w:sz w:val="24"/>
                <w:szCs w:val="24"/>
                <w:lang w:eastAsia="zh-CN"/>
              </w:rPr>
              <w:t>，</w:t>
            </w:r>
          </w:p>
          <w:p>
            <w:pPr>
              <w:adjustRightInd w:val="0"/>
              <w:snapToGrid w:val="0"/>
              <w:spacing w:line="280" w:lineRule="exact"/>
              <w:ind w:right="105" w:rightChars="50"/>
              <w:jc w:val="left"/>
              <w:textAlignment w:val="baseline"/>
              <w:rPr>
                <w:rFonts w:hint="eastAsia" w:ascii="宋体" w:cs="Arial"/>
                <w:sz w:val="24"/>
                <w:szCs w:val="24"/>
              </w:rPr>
            </w:pPr>
            <w:r>
              <w:rPr>
                <w:rFonts w:hint="eastAsia" w:ascii="宋体" w:cs="Arial"/>
                <w:sz w:val="24"/>
                <w:szCs w:val="24"/>
              </w:rPr>
              <w:t>EMS/OMS: 5.3组织的岗位、职责和权限、6.2环境与职业健康安全目标、6.1.2环境因素/危险源辨识与评价、8.1运行策划和控制、8.2应急准备和响应，</w:t>
            </w:r>
          </w:p>
          <w:p>
            <w:pPr>
              <w:rPr>
                <w:sz w:val="24"/>
                <w:szCs w:val="24"/>
              </w:rPr>
            </w:pPr>
            <w:r>
              <w:rPr>
                <w:rFonts w:hint="eastAsia" w:ascii="宋体" w:hAnsi="宋体" w:cs="Arial"/>
                <w:sz w:val="24"/>
                <w:szCs w:val="24"/>
                <w:u w:val="none"/>
              </w:rPr>
              <w:t>OHSMS</w:t>
            </w:r>
            <w:r>
              <w:rPr>
                <w:rFonts w:hint="eastAsia" w:ascii="宋体" w:cs="Arial"/>
                <w:sz w:val="24"/>
                <w:szCs w:val="24"/>
                <w:u w:val="none"/>
              </w:rPr>
              <w:t xml:space="preserve"> : 5.3组织的岗位、职责和权限、6.2环境与职业健康安全目标、6.1.2环境因素/危险源辨识与评价、8.1运行策划和控制、8.2应急准备和响应，</w:t>
            </w: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组织的岗位、职责权限</w:t>
            </w:r>
          </w:p>
        </w:tc>
        <w:tc>
          <w:tcPr>
            <w:tcW w:w="960" w:type="dxa"/>
            <w:vAlign w:val="center"/>
          </w:tcPr>
          <w:p>
            <w:pPr>
              <w:rPr>
                <w:szCs w:val="21"/>
              </w:rPr>
            </w:pPr>
            <w:r>
              <w:rPr>
                <w:rFonts w:hint="eastAsia"/>
                <w:szCs w:val="21"/>
                <w:lang w:val="en-US" w:eastAsia="zh-CN"/>
              </w:rPr>
              <w:t>QEO</w:t>
            </w:r>
            <w:r>
              <w:rPr>
                <w:rFonts w:hint="eastAsia"/>
                <w:szCs w:val="21"/>
              </w:rPr>
              <w:t>5.3</w:t>
            </w:r>
          </w:p>
        </w:tc>
        <w:tc>
          <w:tcPr>
            <w:tcW w:w="10455" w:type="dxa"/>
            <w:vAlign w:val="center"/>
          </w:tcPr>
          <w:p>
            <w:pPr>
              <w:rPr>
                <w:szCs w:val="21"/>
              </w:rPr>
            </w:pPr>
            <w:r>
              <w:rPr>
                <w:rFonts w:hint="eastAsia"/>
                <w:szCs w:val="21"/>
              </w:rPr>
              <w:t>部门负责人：冯磊</w:t>
            </w:r>
          </w:p>
          <w:p>
            <w:pPr>
              <w:rPr>
                <w:szCs w:val="21"/>
              </w:rPr>
            </w:pPr>
            <w:r>
              <w:rPr>
                <w:rFonts w:hint="eastAsia"/>
                <w:szCs w:val="21"/>
              </w:rPr>
              <w:sym w:font="Wingdings 2" w:char="F098"/>
            </w:r>
            <w:r>
              <w:rPr>
                <w:rFonts w:hint="eastAsia"/>
                <w:szCs w:val="21"/>
              </w:rPr>
              <w:t>询问其职责权限： 销售设施、销售环境的管理；原材料采购；供方评定选择；负责进行市场调查与顾客满意度的调查销售管理工作；负责销售合同的签订及与合同和顾客有关的外部联系</w:t>
            </w:r>
            <w:r>
              <w:rPr>
                <w:rFonts w:hint="eastAsia"/>
                <w:szCs w:val="21"/>
                <w:lang w:val="en-US" w:eastAsia="zh-CN"/>
              </w:rPr>
              <w:t>及相关环境、职业健康方面事宜</w:t>
            </w:r>
            <w:r>
              <w:rPr>
                <w:rFonts w:hint="eastAsia"/>
                <w:szCs w:val="21"/>
              </w:rPr>
              <w:t>等。</w:t>
            </w:r>
          </w:p>
          <w:p>
            <w:pPr>
              <w:rPr>
                <w:szCs w:val="21"/>
              </w:rPr>
            </w:pPr>
            <w:r>
              <w:rPr>
                <w:rFonts w:hint="eastAsia"/>
                <w:szCs w:val="21"/>
              </w:rPr>
              <w:sym w:font="Wingdings 2" w:char="F098"/>
            </w:r>
            <w:r>
              <w:rPr>
                <w:rFonts w:hint="eastAsia"/>
                <w:szCs w:val="21"/>
              </w:rPr>
              <w:t>职责明确，回答基本完整。</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目标</w:t>
            </w:r>
          </w:p>
        </w:tc>
        <w:tc>
          <w:tcPr>
            <w:tcW w:w="960" w:type="dxa"/>
            <w:vAlign w:val="center"/>
          </w:tcPr>
          <w:p>
            <w:pPr>
              <w:rPr>
                <w:szCs w:val="21"/>
              </w:rPr>
            </w:pPr>
            <w:r>
              <w:rPr>
                <w:rFonts w:hint="eastAsia"/>
                <w:szCs w:val="21"/>
                <w:lang w:val="en-US" w:eastAsia="zh-CN"/>
              </w:rPr>
              <w:t>QEO</w:t>
            </w:r>
            <w:r>
              <w:rPr>
                <w:rFonts w:hint="eastAsia"/>
                <w:szCs w:val="21"/>
              </w:rPr>
              <w:t>6.2</w:t>
            </w:r>
          </w:p>
        </w:tc>
        <w:tc>
          <w:tcPr>
            <w:tcW w:w="10455" w:type="dxa"/>
            <w:vAlign w:val="center"/>
          </w:tcPr>
          <w:p>
            <w:r>
              <w:rPr>
                <w:rFonts w:hint="eastAsia"/>
              </w:rPr>
              <w:sym w:font="Wingdings 2" w:char="F098"/>
            </w:r>
            <w:r>
              <w:rPr>
                <w:rFonts w:hint="eastAsia"/>
              </w:rPr>
              <w:t>部门质量目标：                考核情况（202</w:t>
            </w:r>
            <w:r>
              <w:rPr>
                <w:rFonts w:hint="eastAsia"/>
                <w:lang w:val="en-US" w:eastAsia="zh-CN"/>
              </w:rPr>
              <w:t>1</w:t>
            </w:r>
            <w:r>
              <w:rPr>
                <w:rFonts w:hint="eastAsia"/>
              </w:rPr>
              <w:t>.3.3</w:t>
            </w:r>
            <w:r>
              <w:rPr>
                <w:rFonts w:hint="eastAsia"/>
                <w:lang w:val="en-US" w:eastAsia="zh-CN"/>
              </w:rPr>
              <w:t>1</w:t>
            </w:r>
            <w:r>
              <w:rPr>
                <w:rFonts w:hint="eastAsia"/>
              </w:rPr>
              <w:t>）</w:t>
            </w:r>
          </w:p>
          <w:p>
            <w:pPr>
              <w:rPr>
                <w:rFonts w:ascii="宋体" w:hAnsi="宋体"/>
                <w:color w:val="000000"/>
                <w:szCs w:val="21"/>
              </w:rPr>
            </w:pPr>
            <w:r>
              <w:rPr>
                <w:rFonts w:hint="eastAsia" w:ascii="宋体" w:hAnsi="宋体"/>
                <w:color w:val="000000"/>
                <w:szCs w:val="21"/>
              </w:rPr>
              <w:t>1、</w:t>
            </w:r>
            <w:r>
              <w:rPr>
                <w:rFonts w:hint="eastAsia"/>
                <w:szCs w:val="21"/>
              </w:rPr>
              <w:t>供方评定率100%</w:t>
            </w:r>
            <w:r>
              <w:rPr>
                <w:rFonts w:hint="eastAsia" w:asciiTheme="minorEastAsia" w:hAnsiTheme="minorEastAsia" w:eastAsiaTheme="minorEastAsia"/>
                <w:color w:val="000000"/>
                <w:szCs w:val="21"/>
              </w:rPr>
              <w:t xml:space="preserve">                </w:t>
            </w:r>
            <w:r>
              <w:rPr>
                <w:rFonts w:hint="eastAsia" w:ascii="宋体" w:hAnsi="宋体"/>
                <w:color w:val="000000"/>
                <w:szCs w:val="21"/>
              </w:rPr>
              <w:t>100%</w:t>
            </w:r>
          </w:p>
          <w:p>
            <w:pPr>
              <w:rPr>
                <w:rFonts w:ascii="宋体" w:hAnsi="宋体"/>
                <w:color w:val="000000"/>
                <w:szCs w:val="21"/>
              </w:rPr>
            </w:pPr>
            <w:r>
              <w:rPr>
                <w:rFonts w:hint="eastAsia" w:ascii="宋体" w:hAnsi="宋体"/>
                <w:color w:val="000000"/>
                <w:szCs w:val="21"/>
              </w:rPr>
              <w:t>2、</w:t>
            </w:r>
            <w:r>
              <w:rPr>
                <w:rFonts w:hint="eastAsia"/>
                <w:szCs w:val="21"/>
              </w:rPr>
              <w:t>顾客投诉处理及时率100%</w:t>
            </w:r>
            <w:r>
              <w:rPr>
                <w:rFonts w:hint="eastAsia" w:asciiTheme="minorEastAsia" w:hAnsiTheme="minorEastAsia" w:eastAsiaTheme="minorEastAsia"/>
                <w:color w:val="000000"/>
                <w:szCs w:val="21"/>
              </w:rPr>
              <w:t xml:space="preserve">        100</w:t>
            </w:r>
            <w:r>
              <w:rPr>
                <w:rFonts w:hint="eastAsia" w:ascii="宋体" w:hAnsi="宋体"/>
                <w:color w:val="000000"/>
                <w:szCs w:val="21"/>
              </w:rPr>
              <w:t>%</w:t>
            </w:r>
          </w:p>
          <w:p>
            <w:pPr>
              <w:rPr>
                <w:rFonts w:ascii="宋体" w:hAnsi="宋体"/>
                <w:color w:val="000000"/>
                <w:szCs w:val="21"/>
              </w:rPr>
            </w:pPr>
            <w:r>
              <w:rPr>
                <w:rFonts w:hint="eastAsia" w:ascii="宋体" w:hAnsi="宋体"/>
                <w:color w:val="000000"/>
                <w:szCs w:val="21"/>
              </w:rPr>
              <w:t>3、顾客满意率90%</w:t>
            </w:r>
            <w:r>
              <w:rPr>
                <w:rFonts w:hint="eastAsia" w:asciiTheme="minorEastAsia" w:hAnsiTheme="minorEastAsia" w:eastAsiaTheme="minorEastAsia"/>
                <w:color w:val="000000"/>
                <w:szCs w:val="21"/>
              </w:rPr>
              <w:t xml:space="preserve">                  94</w:t>
            </w:r>
            <w:r>
              <w:rPr>
                <w:rFonts w:hint="eastAsia" w:ascii="宋体" w:hAnsi="宋体"/>
                <w:color w:val="000000"/>
                <w:szCs w:val="21"/>
              </w:rPr>
              <w:t>%</w:t>
            </w:r>
          </w:p>
          <w:p>
            <w:pPr>
              <w:rPr>
                <w:rFonts w:hint="eastAsia" w:ascii="宋体" w:hAnsi="宋体"/>
                <w:color w:val="000000"/>
                <w:szCs w:val="21"/>
              </w:rPr>
            </w:pPr>
            <w:r>
              <w:rPr>
                <w:rFonts w:hint="eastAsia" w:ascii="宋体" w:hAnsi="宋体"/>
                <w:color w:val="000000"/>
                <w:szCs w:val="21"/>
              </w:rPr>
              <w:t>4、</w:t>
            </w:r>
            <w:r>
              <w:rPr>
                <w:rFonts w:hint="eastAsia"/>
                <w:szCs w:val="21"/>
              </w:rPr>
              <w:t>产品交付及时率≥95％</w:t>
            </w:r>
            <w:r>
              <w:rPr>
                <w:rFonts w:hint="eastAsia" w:asciiTheme="minorEastAsia" w:hAnsiTheme="minorEastAsia" w:eastAsiaTheme="minorEastAsia"/>
                <w:color w:val="000000"/>
                <w:szCs w:val="21"/>
              </w:rPr>
              <w:t xml:space="preserve">            99</w:t>
            </w:r>
            <w:r>
              <w:rPr>
                <w:rFonts w:hint="eastAsia" w:ascii="宋体" w:hAnsi="宋体"/>
                <w:color w:val="000000"/>
                <w:szCs w:val="21"/>
              </w:rPr>
              <w:t>%</w:t>
            </w:r>
          </w:p>
          <w:p>
            <w:pPr>
              <w:pStyle w:val="15"/>
              <w:numPr>
                <w:ilvl w:val="0"/>
                <w:numId w:val="0"/>
              </w:numPr>
              <w:spacing w:line="280" w:lineRule="exact"/>
              <w:ind w:leftChars="0"/>
              <w:rPr>
                <w:rFonts w:hint="default" w:eastAsia="宋体"/>
                <w:lang w:val="en-US" w:eastAsia="zh-CN"/>
              </w:rPr>
            </w:pPr>
            <w:r>
              <w:rPr>
                <w:rFonts w:hint="eastAsia"/>
                <w:lang w:val="en-US" w:eastAsia="zh-CN"/>
              </w:rPr>
              <w:t>5、</w:t>
            </w:r>
            <w:r>
              <w:rPr>
                <w:rFonts w:hint="eastAsia"/>
              </w:rPr>
              <w:t>人员死亡事故为0人次</w:t>
            </w:r>
            <w:r>
              <w:rPr>
                <w:rFonts w:hint="eastAsia"/>
                <w:lang w:val="en-US" w:eastAsia="zh-CN"/>
              </w:rPr>
              <w:t xml:space="preserve">            0</w:t>
            </w:r>
          </w:p>
          <w:p>
            <w:pPr>
              <w:pStyle w:val="15"/>
              <w:numPr>
                <w:ilvl w:val="0"/>
                <w:numId w:val="0"/>
              </w:numPr>
              <w:spacing w:line="280" w:lineRule="exact"/>
              <w:ind w:leftChars="0"/>
              <w:rPr>
                <w:rFonts w:hint="default" w:eastAsia="宋体"/>
                <w:lang w:val="en-US" w:eastAsia="zh-CN"/>
              </w:rPr>
            </w:pPr>
            <w:r>
              <w:rPr>
                <w:rFonts w:hint="eastAsia"/>
                <w:lang w:val="en-US" w:eastAsia="zh-CN"/>
              </w:rPr>
              <w:t>6、</w:t>
            </w:r>
            <w:r>
              <w:rPr>
                <w:rFonts w:hint="eastAsia"/>
              </w:rPr>
              <w:t>火灾事故为0</w:t>
            </w:r>
            <w:r>
              <w:rPr>
                <w:rFonts w:hint="eastAsia"/>
                <w:lang w:val="en-US" w:eastAsia="zh-CN"/>
              </w:rPr>
              <w:t xml:space="preserve">                     0</w:t>
            </w:r>
          </w:p>
          <w:p>
            <w:pPr>
              <w:pStyle w:val="15"/>
              <w:numPr>
                <w:ilvl w:val="0"/>
                <w:numId w:val="0"/>
              </w:numPr>
              <w:autoSpaceDE w:val="0"/>
              <w:autoSpaceDN w:val="0"/>
              <w:adjustRightInd w:val="0"/>
              <w:ind w:leftChars="0"/>
              <w:rPr>
                <w:rFonts w:hint="eastAsia" w:ascii="宋体" w:hAnsi="宋体"/>
                <w:color w:val="000000"/>
                <w:szCs w:val="21"/>
              </w:rPr>
            </w:pPr>
            <w:r>
              <w:rPr>
                <w:rFonts w:hint="eastAsia"/>
                <w:lang w:val="en-US" w:eastAsia="zh-CN"/>
              </w:rPr>
              <w:t>7、</w:t>
            </w:r>
            <w:r>
              <w:rPr>
                <w:rFonts w:hint="eastAsia"/>
              </w:rPr>
              <w:t>固体废弃物100％收集处置</w:t>
            </w:r>
            <w:r>
              <w:rPr>
                <w:rFonts w:hint="eastAsia"/>
                <w:lang w:val="en-US" w:eastAsia="zh-CN"/>
              </w:rPr>
              <w:t xml:space="preserve">         100%</w:t>
            </w:r>
          </w:p>
          <w:p>
            <w:r>
              <w:rPr>
                <w:rFonts w:hint="eastAsia"/>
              </w:rPr>
              <w:sym w:font="Wingdings 2" w:char="F098"/>
            </w:r>
            <w:r>
              <w:rPr>
                <w:rFonts w:hint="eastAsia"/>
              </w:rPr>
              <w:t>从目前的统计结果来看，基本达到目标要求。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tabs>
                <w:tab w:val="left" w:pos="6597"/>
              </w:tabs>
              <w:spacing w:line="240" w:lineRule="auto"/>
              <w:rPr>
                <w:rFonts w:hint="eastAsia"/>
                <w:sz w:val="21"/>
                <w:szCs w:val="21"/>
              </w:rPr>
            </w:pPr>
            <w:r>
              <w:rPr>
                <w:rFonts w:hAnsiTheme="minorEastAsia" w:eastAsiaTheme="minorEastAsia"/>
                <w:sz w:val="21"/>
                <w:szCs w:val="21"/>
              </w:rPr>
              <w:t>环境因素</w:t>
            </w:r>
            <w:r>
              <w:rPr>
                <w:rFonts w:eastAsiaTheme="minorEastAsia"/>
                <w:sz w:val="21"/>
                <w:szCs w:val="21"/>
              </w:rPr>
              <w:t>/</w:t>
            </w:r>
            <w:r>
              <w:rPr>
                <w:rFonts w:hAnsiTheme="minorEastAsia" w:eastAsiaTheme="minorEastAsia"/>
                <w:sz w:val="21"/>
                <w:szCs w:val="21"/>
              </w:rPr>
              <w:t>危险源辨识与评价</w:t>
            </w:r>
          </w:p>
        </w:tc>
        <w:tc>
          <w:tcPr>
            <w:tcW w:w="960" w:type="dxa"/>
            <w:vAlign w:val="top"/>
          </w:tcPr>
          <w:p>
            <w:pPr>
              <w:tabs>
                <w:tab w:val="left" w:pos="6597"/>
              </w:tabs>
              <w:spacing w:line="240" w:lineRule="auto"/>
              <w:rPr>
                <w:rFonts w:eastAsiaTheme="minorEastAsia"/>
                <w:sz w:val="21"/>
                <w:szCs w:val="21"/>
              </w:rPr>
            </w:pPr>
            <w:r>
              <w:rPr>
                <w:rFonts w:eastAsiaTheme="minorEastAsia"/>
                <w:sz w:val="21"/>
                <w:szCs w:val="21"/>
              </w:rPr>
              <w:t>E</w:t>
            </w:r>
            <w:r>
              <w:rPr>
                <w:rFonts w:hint="eastAsia" w:eastAsiaTheme="minorEastAsia"/>
                <w:sz w:val="21"/>
                <w:szCs w:val="21"/>
                <w:lang w:val="en-US" w:eastAsia="zh-CN"/>
              </w:rPr>
              <w:t>O</w:t>
            </w:r>
            <w:r>
              <w:rPr>
                <w:rFonts w:eastAsiaTheme="minorEastAsia"/>
                <w:sz w:val="21"/>
                <w:szCs w:val="21"/>
              </w:rPr>
              <w:t>6.1.2</w:t>
            </w:r>
          </w:p>
          <w:p>
            <w:pPr>
              <w:tabs>
                <w:tab w:val="left" w:pos="6597"/>
              </w:tabs>
              <w:spacing w:line="240" w:lineRule="auto"/>
              <w:rPr>
                <w:rFonts w:hint="eastAsia"/>
                <w:sz w:val="21"/>
                <w:szCs w:val="21"/>
                <w:lang w:val="en-US" w:eastAsia="zh-CN"/>
              </w:rPr>
            </w:pPr>
          </w:p>
        </w:tc>
        <w:tc>
          <w:tcPr>
            <w:tcW w:w="10455" w:type="dxa"/>
            <w:vAlign w:val="top"/>
          </w:tcPr>
          <w:p>
            <w:pPr>
              <w:tabs>
                <w:tab w:val="left" w:pos="6597"/>
              </w:tabs>
              <w:spacing w:line="240" w:lineRule="auto"/>
              <w:ind w:firstLine="420" w:firstLineChars="200"/>
              <w:rPr>
                <w:rFonts w:eastAsiaTheme="minorEastAsia"/>
                <w:sz w:val="21"/>
                <w:szCs w:val="21"/>
              </w:rPr>
            </w:pPr>
            <w:r>
              <w:rPr>
                <w:rFonts w:hAnsiTheme="minorEastAsia" w:eastAsiaTheme="minorEastAsia"/>
                <w:sz w:val="21"/>
                <w:szCs w:val="21"/>
              </w:rPr>
              <w:t>查有：《环境因素和危险源识别评价与控制程序</w:t>
            </w:r>
            <w:r>
              <w:rPr>
                <w:rFonts w:eastAsiaTheme="minorEastAsia"/>
                <w:sz w:val="21"/>
                <w:szCs w:val="21"/>
              </w:rPr>
              <w:t>TDR-CX01-2019</w:t>
            </w:r>
            <w:r>
              <w:rPr>
                <w:rFonts w:hAnsiTheme="minorEastAsia" w:eastAsiaTheme="minorEastAsia"/>
                <w:sz w:val="21"/>
                <w:szCs w:val="21"/>
              </w:rPr>
              <w:t>》</w:t>
            </w:r>
            <w:r>
              <w:rPr>
                <w:rFonts w:eastAsiaTheme="minorEastAsia"/>
                <w:sz w:val="21"/>
                <w:szCs w:val="21"/>
              </w:rPr>
              <w:t>,</w:t>
            </w:r>
            <w:r>
              <w:rPr>
                <w:rFonts w:hint="eastAsia" w:eastAsiaTheme="minorEastAsia"/>
                <w:sz w:val="21"/>
                <w:szCs w:val="21"/>
                <w:lang w:val="en-US" w:eastAsia="zh-CN"/>
              </w:rPr>
              <w:t>供销</w:t>
            </w:r>
            <w:r>
              <w:rPr>
                <w:rFonts w:hAnsiTheme="minorEastAsia" w:eastAsiaTheme="minorEastAsia"/>
                <w:sz w:val="21"/>
                <w:szCs w:val="21"/>
              </w:rPr>
              <w:t>部按照办公过程和</w:t>
            </w:r>
            <w:r>
              <w:rPr>
                <w:rFonts w:hint="eastAsia" w:hAnsiTheme="minorEastAsia" w:eastAsiaTheme="minorEastAsia"/>
                <w:sz w:val="21"/>
                <w:szCs w:val="21"/>
                <w:lang w:val="en-US" w:eastAsia="zh-CN"/>
              </w:rPr>
              <w:t>采购、销售</w:t>
            </w:r>
            <w:r>
              <w:rPr>
                <w:rFonts w:hAnsiTheme="minorEastAsia" w:eastAsiaTheme="minorEastAsia"/>
                <w:sz w:val="21"/>
                <w:szCs w:val="21"/>
              </w:rPr>
              <w:t>服务过程对环境因素、危险源进行了辨识，辨识时考虑了三种时态：过去、现在和将来，和三种状态：正常、异常和紧急。</w:t>
            </w:r>
          </w:p>
          <w:p>
            <w:pPr>
              <w:tabs>
                <w:tab w:val="left" w:pos="6597"/>
              </w:tabs>
              <w:spacing w:line="240" w:lineRule="auto"/>
              <w:ind w:firstLine="420" w:firstLineChars="200"/>
              <w:rPr>
                <w:rFonts w:eastAsiaTheme="minorEastAsia"/>
                <w:sz w:val="21"/>
                <w:szCs w:val="21"/>
              </w:rPr>
            </w:pPr>
            <w:r>
              <w:rPr>
                <w:rFonts w:hAnsiTheme="minorEastAsia" w:eastAsiaTheme="minorEastAsia"/>
                <w:sz w:val="21"/>
                <w:szCs w:val="21"/>
              </w:rPr>
              <w:t>查</w:t>
            </w:r>
            <w:r>
              <w:rPr>
                <w:rFonts w:hint="eastAsia" w:hAnsiTheme="minorEastAsia" w:eastAsiaTheme="minorEastAsia"/>
                <w:sz w:val="21"/>
                <w:szCs w:val="21"/>
                <w:lang w:val="en-US" w:eastAsia="zh-CN"/>
              </w:rPr>
              <w:t>供销</w:t>
            </w:r>
            <w:r>
              <w:rPr>
                <w:rFonts w:hAnsiTheme="minorEastAsia" w:eastAsiaTheme="minorEastAsia"/>
                <w:sz w:val="21"/>
                <w:szCs w:val="21"/>
              </w:rPr>
              <w:t>部的</w:t>
            </w:r>
            <w:r>
              <w:rPr>
                <w:rFonts w:eastAsiaTheme="minorEastAsia"/>
                <w:sz w:val="21"/>
                <w:szCs w:val="21"/>
              </w:rPr>
              <w:t>“</w:t>
            </w:r>
            <w:r>
              <w:rPr>
                <w:rFonts w:hAnsiTheme="minorEastAsia" w:eastAsiaTheme="minorEastAsia"/>
                <w:sz w:val="21"/>
                <w:szCs w:val="21"/>
              </w:rPr>
              <w:t>环境因素识别评价汇总表</w:t>
            </w:r>
            <w:r>
              <w:rPr>
                <w:rFonts w:eastAsiaTheme="minorEastAsia"/>
                <w:sz w:val="21"/>
                <w:szCs w:val="21"/>
              </w:rPr>
              <w:t>”</w:t>
            </w:r>
            <w:r>
              <w:rPr>
                <w:rFonts w:hAnsiTheme="minorEastAsia" w:eastAsiaTheme="minorEastAsia"/>
                <w:sz w:val="21"/>
                <w:szCs w:val="21"/>
              </w:rPr>
              <w:t>，识别了本部门在办公、采购、</w:t>
            </w:r>
            <w:r>
              <w:rPr>
                <w:rFonts w:hint="eastAsia" w:hAnsiTheme="minorEastAsia" w:eastAsiaTheme="minorEastAsia"/>
                <w:sz w:val="21"/>
                <w:szCs w:val="21"/>
                <w:lang w:val="en-US" w:eastAsia="zh-CN"/>
              </w:rPr>
              <w:t>销售、</w:t>
            </w:r>
            <w:r>
              <w:rPr>
                <w:rFonts w:hAnsiTheme="minorEastAsia" w:eastAsiaTheme="minorEastAsia"/>
                <w:sz w:val="21"/>
                <w:szCs w:val="21"/>
              </w:rPr>
              <w:t>相关方等各有关过程的环境因素，包括日光灯更换、电脑使用用电消耗、办公纸张、采购活动宣传材料的处置、车辆尾气排放、废包装物排放等环境因素，识别时能考虑产品生命周期观点。</w:t>
            </w:r>
          </w:p>
          <w:p>
            <w:pPr>
              <w:tabs>
                <w:tab w:val="left" w:pos="6597"/>
              </w:tabs>
              <w:spacing w:line="240" w:lineRule="auto"/>
              <w:ind w:firstLine="420" w:firstLineChars="200"/>
              <w:rPr>
                <w:rFonts w:eastAsiaTheme="minorEastAsia"/>
                <w:sz w:val="21"/>
                <w:szCs w:val="21"/>
              </w:rPr>
            </w:pPr>
            <w:r>
              <w:rPr>
                <w:rFonts w:hAnsiTheme="minorEastAsia" w:eastAsiaTheme="minorEastAsia"/>
                <w:sz w:val="21"/>
                <w:szCs w:val="21"/>
              </w:rPr>
              <w:t>查《重要环境因素清单》，涉及</w:t>
            </w:r>
            <w:r>
              <w:rPr>
                <w:rFonts w:hint="eastAsia" w:hAnsiTheme="minorEastAsia" w:eastAsiaTheme="minorEastAsia"/>
                <w:sz w:val="21"/>
                <w:szCs w:val="21"/>
                <w:lang w:val="en-US" w:eastAsia="zh-CN"/>
              </w:rPr>
              <w:t>供销</w:t>
            </w:r>
            <w:r>
              <w:rPr>
                <w:rFonts w:hAnsiTheme="minorEastAsia" w:eastAsiaTheme="minorEastAsia"/>
                <w:sz w:val="21"/>
                <w:szCs w:val="21"/>
              </w:rPr>
              <w:t>部有</w:t>
            </w:r>
            <w:r>
              <w:rPr>
                <w:rFonts w:eastAsiaTheme="minorEastAsia"/>
                <w:sz w:val="21"/>
                <w:szCs w:val="21"/>
              </w:rPr>
              <w:t>2</w:t>
            </w:r>
            <w:r>
              <w:rPr>
                <w:rFonts w:hAnsiTheme="minorEastAsia" w:eastAsiaTheme="minorEastAsia"/>
                <w:sz w:val="21"/>
                <w:szCs w:val="21"/>
              </w:rPr>
              <w:t>项重要环境因素，包括：潜在火灾、固体废弃物的排放。</w:t>
            </w:r>
          </w:p>
          <w:p>
            <w:pPr>
              <w:tabs>
                <w:tab w:val="left" w:pos="6597"/>
              </w:tabs>
              <w:spacing w:line="240" w:lineRule="auto"/>
              <w:ind w:firstLine="420" w:firstLineChars="200"/>
              <w:rPr>
                <w:rFonts w:hAnsiTheme="minorEastAsia" w:eastAsiaTheme="minorEastAsia"/>
                <w:sz w:val="21"/>
                <w:szCs w:val="21"/>
              </w:rPr>
            </w:pPr>
            <w:r>
              <w:rPr>
                <w:rFonts w:hAnsiTheme="minorEastAsia" w:eastAsiaTheme="minorEastAsia"/>
                <w:sz w:val="21"/>
                <w:szCs w:val="21"/>
              </w:rPr>
              <w:t>控制措施：固废分类存放、垃圾等由</w:t>
            </w:r>
            <w:r>
              <w:rPr>
                <w:rFonts w:hint="eastAsia" w:hAnsiTheme="minorEastAsia" w:eastAsiaTheme="minorEastAsia"/>
                <w:sz w:val="21"/>
                <w:szCs w:val="21"/>
                <w:lang w:val="en-US" w:eastAsia="zh-CN"/>
              </w:rPr>
              <w:t>行政部</w:t>
            </w:r>
            <w:r>
              <w:rPr>
                <w:rFonts w:hAnsiTheme="minorEastAsia" w:eastAsiaTheme="minorEastAsia"/>
                <w:sz w:val="21"/>
                <w:szCs w:val="21"/>
              </w:rPr>
              <w:t>负责按规定处置，包装物分类卖掉，日常检查、培训教育，配备有消防器材、制定应急预案等措施。</w:t>
            </w:r>
          </w:p>
          <w:p>
            <w:pPr>
              <w:tabs>
                <w:tab w:val="left" w:pos="6597"/>
              </w:tabs>
              <w:spacing w:line="240" w:lineRule="auto"/>
              <w:ind w:firstLine="420" w:firstLineChars="200"/>
              <w:rPr>
                <w:rFonts w:eastAsiaTheme="minorEastAsia"/>
                <w:sz w:val="21"/>
                <w:szCs w:val="21"/>
              </w:rPr>
            </w:pPr>
            <w:r>
              <w:rPr>
                <w:rFonts w:hAnsiTheme="minorEastAsia" w:eastAsiaTheme="minorEastAsia"/>
                <w:sz w:val="21"/>
                <w:szCs w:val="21"/>
              </w:rPr>
              <w:t>查</w:t>
            </w:r>
            <w:r>
              <w:rPr>
                <w:rFonts w:hint="eastAsia" w:hAnsiTheme="minorEastAsia" w:eastAsiaTheme="minorEastAsia"/>
                <w:sz w:val="21"/>
                <w:szCs w:val="21"/>
                <w:lang w:val="en-US" w:eastAsia="zh-CN"/>
              </w:rPr>
              <w:t>供销</w:t>
            </w:r>
            <w:r>
              <w:rPr>
                <w:rFonts w:hAnsiTheme="minorEastAsia" w:eastAsiaTheme="minorEastAsia"/>
                <w:sz w:val="21"/>
                <w:szCs w:val="21"/>
              </w:rPr>
              <w:t>部的</w:t>
            </w:r>
            <w:r>
              <w:rPr>
                <w:rFonts w:eastAsiaTheme="minorEastAsia"/>
                <w:sz w:val="21"/>
                <w:szCs w:val="21"/>
              </w:rPr>
              <w:t>“</w:t>
            </w:r>
            <w:r>
              <w:rPr>
                <w:rFonts w:hAnsiTheme="minorEastAsia" w:eastAsiaTheme="minorEastAsia"/>
                <w:sz w:val="21"/>
                <w:szCs w:val="21"/>
              </w:rPr>
              <w:t>危险源识别及风险评价表</w:t>
            </w:r>
            <w:r>
              <w:rPr>
                <w:rFonts w:eastAsiaTheme="minorEastAsia"/>
                <w:sz w:val="21"/>
                <w:szCs w:val="21"/>
              </w:rPr>
              <w:t>”</w:t>
            </w:r>
            <w:r>
              <w:rPr>
                <w:rFonts w:hAnsiTheme="minorEastAsia" w:eastAsiaTheme="minorEastAsia"/>
                <w:sz w:val="21"/>
                <w:szCs w:val="21"/>
              </w:rPr>
              <w:t>，识别了办公</w:t>
            </w:r>
            <w:r>
              <w:rPr>
                <w:rFonts w:hint="eastAsia" w:hAnsiTheme="minorEastAsia" w:eastAsiaTheme="minorEastAsia"/>
                <w:sz w:val="21"/>
                <w:szCs w:val="21"/>
              </w:rPr>
              <w:t>电线破损裸露、</w:t>
            </w:r>
            <w:r>
              <w:rPr>
                <w:rFonts w:hAnsiTheme="minorEastAsia" w:eastAsiaTheme="minorEastAsia"/>
                <w:sz w:val="21"/>
                <w:szCs w:val="21"/>
              </w:rPr>
              <w:t>电器漏电触电、采购</w:t>
            </w:r>
            <w:r>
              <w:rPr>
                <w:rFonts w:hint="eastAsia" w:hAnsiTheme="minorEastAsia" w:eastAsiaTheme="minorEastAsia"/>
                <w:sz w:val="21"/>
                <w:szCs w:val="21"/>
                <w:lang w:eastAsia="zh-CN"/>
              </w:rPr>
              <w:t>、</w:t>
            </w:r>
            <w:r>
              <w:rPr>
                <w:rFonts w:hint="eastAsia" w:hAnsiTheme="minorEastAsia" w:eastAsiaTheme="minorEastAsia"/>
                <w:sz w:val="21"/>
                <w:szCs w:val="21"/>
                <w:lang w:val="en-US" w:eastAsia="zh-CN"/>
              </w:rPr>
              <w:t>销售</w:t>
            </w:r>
            <w:r>
              <w:rPr>
                <w:rFonts w:hAnsiTheme="minorEastAsia" w:eastAsiaTheme="minorEastAsia"/>
                <w:sz w:val="21"/>
                <w:szCs w:val="21"/>
              </w:rPr>
              <w:t>过程中运输汽车事故等危险源。</w:t>
            </w:r>
          </w:p>
          <w:p>
            <w:pPr>
              <w:tabs>
                <w:tab w:val="left" w:pos="6597"/>
              </w:tabs>
              <w:spacing w:line="240" w:lineRule="auto"/>
              <w:ind w:firstLine="420" w:firstLineChars="200"/>
              <w:rPr>
                <w:rFonts w:eastAsiaTheme="minorEastAsia"/>
                <w:sz w:val="21"/>
                <w:szCs w:val="21"/>
              </w:rPr>
            </w:pPr>
            <w:r>
              <w:rPr>
                <w:rFonts w:hAnsiTheme="minorEastAsia" w:eastAsiaTheme="minorEastAsia"/>
                <w:sz w:val="21"/>
                <w:szCs w:val="21"/>
              </w:rPr>
              <w:t>查《不可接受风险清单》，涉及本部门的有</w:t>
            </w:r>
            <w:r>
              <w:rPr>
                <w:rFonts w:hint="eastAsia" w:eastAsiaTheme="minorEastAsia"/>
                <w:sz w:val="21"/>
                <w:szCs w:val="21"/>
              </w:rPr>
              <w:t>1</w:t>
            </w:r>
            <w:r>
              <w:rPr>
                <w:rFonts w:hAnsiTheme="minorEastAsia" w:eastAsiaTheme="minorEastAsia"/>
                <w:sz w:val="21"/>
                <w:szCs w:val="21"/>
              </w:rPr>
              <w:t>个不可接受风险，包括：潜在火灾事故发生。</w:t>
            </w:r>
          </w:p>
          <w:p>
            <w:pPr>
              <w:tabs>
                <w:tab w:val="left" w:pos="6597"/>
              </w:tabs>
              <w:spacing w:line="240" w:lineRule="auto"/>
              <w:ind w:firstLine="420" w:firstLineChars="200"/>
              <w:rPr>
                <w:rFonts w:eastAsiaTheme="minorEastAsia"/>
                <w:sz w:val="21"/>
                <w:szCs w:val="21"/>
              </w:rPr>
            </w:pPr>
            <w:r>
              <w:rPr>
                <w:rFonts w:hAnsiTheme="minorEastAsia" w:eastAsiaTheme="minorEastAsia"/>
                <w:sz w:val="21"/>
                <w:szCs w:val="21"/>
              </w:rPr>
              <w:t>控制措施：危险源控制执行管理方案、配备消防器材、个体防护、日常检查、培训教育、应急预案等运行控制措施。</w:t>
            </w:r>
          </w:p>
          <w:p>
            <w:pPr>
              <w:tabs>
                <w:tab w:val="left" w:pos="6597"/>
              </w:tabs>
              <w:spacing w:line="240" w:lineRule="auto"/>
              <w:ind w:firstLine="420" w:firstLineChars="200"/>
              <w:rPr>
                <w:rFonts w:hint="eastAsia"/>
                <w:sz w:val="21"/>
                <w:szCs w:val="21"/>
              </w:rPr>
            </w:pPr>
            <w:r>
              <w:rPr>
                <w:rFonts w:hAnsiTheme="minorEastAsia" w:eastAsiaTheme="minorEastAsia"/>
                <w:sz w:val="21"/>
                <w:szCs w:val="21"/>
              </w:rPr>
              <w:t>部门识别和评价基本充分，符合规定要求。</w:t>
            </w:r>
          </w:p>
        </w:tc>
        <w:tc>
          <w:tcPr>
            <w:tcW w:w="1134" w:type="dxa"/>
            <w:vAlign w:val="top"/>
          </w:tcPr>
          <w:p>
            <w:pPr>
              <w:spacing w:line="24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szCs w:val="21"/>
              </w:rPr>
            </w:pPr>
            <w:r>
              <w:rPr>
                <w:rFonts w:hint="eastAsia"/>
                <w:szCs w:val="21"/>
              </w:rPr>
              <w:t>运行控制</w:t>
            </w:r>
          </w:p>
        </w:tc>
        <w:tc>
          <w:tcPr>
            <w:tcW w:w="960" w:type="dxa"/>
            <w:vAlign w:val="center"/>
          </w:tcPr>
          <w:p>
            <w:pPr>
              <w:rPr>
                <w:szCs w:val="21"/>
              </w:rPr>
            </w:pPr>
            <w:r>
              <w:rPr>
                <w:rFonts w:hint="eastAsia"/>
                <w:szCs w:val="21"/>
              </w:rPr>
              <w:t>EO8.1</w:t>
            </w:r>
          </w:p>
          <w:p>
            <w:pPr>
              <w:rPr>
                <w:rFonts w:hint="eastAsia"/>
                <w:szCs w:val="21"/>
                <w:lang w:val="en-US" w:eastAsia="zh-CN"/>
              </w:rPr>
            </w:pPr>
          </w:p>
        </w:tc>
        <w:tc>
          <w:tcPr>
            <w:tcW w:w="10455" w:type="dxa"/>
            <w:vAlign w:val="center"/>
          </w:tcPr>
          <w:p>
            <w:pPr>
              <w:ind w:firstLine="420" w:firstLineChars="200"/>
              <w:rPr>
                <w:szCs w:val="21"/>
              </w:rPr>
            </w:pPr>
            <w:r>
              <w:rPr>
                <w:rFonts w:hint="eastAsia"/>
                <w:szCs w:val="21"/>
              </w:rPr>
              <w:t>执行节能降耗控制程序、固体废弃物控制程序、环境管理控制程序、档案管理制定合同管理制定、印章管理制度、</w:t>
            </w:r>
            <w:r>
              <w:rPr>
                <w:rFonts w:hint="eastAsia"/>
                <w:szCs w:val="21"/>
                <w:lang w:val="en-GB"/>
              </w:rPr>
              <w:t>、车辆管理规定</w:t>
            </w:r>
            <w:r>
              <w:rPr>
                <w:rFonts w:hint="eastAsia"/>
                <w:szCs w:val="21"/>
              </w:rPr>
              <w:t>等。</w:t>
            </w:r>
          </w:p>
          <w:p>
            <w:pPr>
              <w:ind w:firstLine="420" w:firstLineChars="200"/>
              <w:rPr>
                <w:b/>
                <w:color w:val="FF0000"/>
              </w:rPr>
            </w:pPr>
            <w:r>
              <w:rPr>
                <w:rFonts w:hint="eastAsia" w:ascii="宋体" w:hAnsi="宋体" w:cs="宋体"/>
                <w:szCs w:val="21"/>
                <w:lang w:val="en-GB"/>
              </w:rPr>
              <w:t>运行控制情况：办公过程注意节约用电，做到人走灯灭，电脑长时间不用时关机，下班前要关闭电源；办公区域内配置的灭火器,在有效期内。</w:t>
            </w: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w:t>
            </w:r>
            <w:r>
              <w:rPr>
                <w:rFonts w:hint="eastAsia" w:ascii="宋体" w:hAnsi="宋体" w:cs="宋体"/>
                <w:szCs w:val="21"/>
                <w:lang w:val="en-US" w:eastAsia="zh-CN"/>
              </w:rPr>
              <w:t>行政</w:t>
            </w:r>
            <w:r>
              <w:rPr>
                <w:rFonts w:hint="eastAsia" w:ascii="宋体" w:hAnsi="宋体" w:cs="宋体"/>
                <w:szCs w:val="21"/>
              </w:rPr>
              <w:t>部</w:t>
            </w:r>
            <w:r>
              <w:rPr>
                <w:rFonts w:hint="eastAsia" w:ascii="宋体" w:hAnsi="宋体" w:cs="宋体"/>
                <w:szCs w:val="21"/>
                <w:lang w:val="en-GB"/>
              </w:rPr>
              <w:t>负责发放，作好记录；</w:t>
            </w:r>
          </w:p>
          <w:p>
            <w:pPr>
              <w:ind w:firstLine="420" w:firstLineChars="200"/>
              <w:rPr>
                <w:rFonts w:hint="eastAsia" w:ascii="宋体" w:hAnsi="宋体" w:cs="宋体"/>
                <w:b/>
                <w:szCs w:val="21"/>
              </w:rPr>
            </w:pPr>
            <w:r>
              <w:rPr>
                <w:rFonts w:hint="eastAsia" w:ascii="宋体" w:hAnsi="宋体" w:cs="宋体"/>
                <w:szCs w:val="21"/>
                <w:lang w:val="en-GB"/>
              </w:rPr>
              <w:t>相关方施加影响：供销部提供了告相关方书，相关方为</w:t>
            </w:r>
            <w:r>
              <w:rPr>
                <w:rFonts w:hint="eastAsia" w:ascii="宋体" w:hAnsi="宋体" w:cs="宋体"/>
                <w:b/>
                <w:szCs w:val="21"/>
              </w:rPr>
              <w:t>无锡龙桥不锈钢有限公司</w:t>
            </w:r>
          </w:p>
          <w:p>
            <w:pPr>
              <w:ind w:firstLine="420" w:firstLineChars="200"/>
              <w:rPr>
                <w:rFonts w:hint="eastAsia" w:ascii="宋体" w:hAnsi="宋体" w:cs="宋体"/>
                <w:szCs w:val="21"/>
              </w:rPr>
            </w:pPr>
            <w:r>
              <w:rPr>
                <w:rFonts w:hint="eastAsia" w:ascii="宋体" w:hAnsi="宋体" w:cs="宋体"/>
                <w:szCs w:val="21"/>
              </w:rPr>
              <w:t>为加强对环境保护工作，创造一个优良、安全的工作环境，我公司积极推行环境管理体系和职业健康安全管理体系，为此将相关事项告知贵方，请给予监督和配合。</w:t>
            </w:r>
          </w:p>
          <w:p>
            <w:pPr>
              <w:ind w:firstLine="420" w:firstLineChars="200"/>
              <w:rPr>
                <w:rFonts w:hint="eastAsia" w:ascii="宋体" w:hAnsi="宋体" w:cs="宋体"/>
                <w:szCs w:val="21"/>
              </w:rPr>
            </w:pPr>
            <w:r>
              <w:rPr>
                <w:rFonts w:hint="eastAsia" w:ascii="宋体" w:hAnsi="宋体" w:cs="宋体"/>
                <w:szCs w:val="21"/>
              </w:rPr>
              <w:t>一、提供的主要产品必须符合产品标准的要求，并随货提供第三方检验证明，方可作为我公司的合格供方首要条件之一；</w:t>
            </w:r>
          </w:p>
          <w:p>
            <w:pPr>
              <w:ind w:firstLine="420" w:firstLineChars="200"/>
              <w:rPr>
                <w:rFonts w:hint="eastAsia" w:ascii="宋体" w:hAnsi="宋体" w:cs="宋体"/>
                <w:szCs w:val="21"/>
              </w:rPr>
            </w:pPr>
            <w:r>
              <w:rPr>
                <w:rFonts w:hint="eastAsia" w:ascii="宋体" w:hAnsi="宋体" w:cs="宋体"/>
                <w:szCs w:val="21"/>
              </w:rPr>
              <w:t>二、送货时，进入厂区车速不超过5公里/小时。为了保证你的人身安全，在厂区内不得随意到车间参观，确需参观，要由接待部门有关人员陪同，并由陪同人员向您介绍安全注意事项，在服务区参观时，要听从陪同人员指挥，不得随意参观，更不能随意搬、移、触摸，以防不测。远离货物装运现场，以防不测，给您造成不必要的人身伤害。</w:t>
            </w:r>
          </w:p>
          <w:p>
            <w:pPr>
              <w:ind w:firstLine="420" w:firstLineChars="200"/>
              <w:rPr>
                <w:rFonts w:hint="eastAsia" w:ascii="宋体" w:hAnsi="宋体" w:cs="宋体"/>
                <w:szCs w:val="21"/>
              </w:rPr>
            </w:pPr>
            <w:r>
              <w:rPr>
                <w:rFonts w:hint="eastAsia" w:ascii="宋体" w:hAnsi="宋体" w:cs="宋体"/>
                <w:szCs w:val="21"/>
              </w:rPr>
              <w:t>三、在装送货时，自觉遵守公司规定，及时将产生的废弃物及时收回或按公司指定的分类存放点，以免对环境造成污染。</w:t>
            </w:r>
          </w:p>
          <w:p>
            <w:pPr>
              <w:ind w:firstLine="420" w:firstLineChars="200"/>
              <w:rPr>
                <w:rFonts w:hint="eastAsia" w:ascii="宋体" w:hAnsi="宋体" w:cs="宋体"/>
                <w:szCs w:val="21"/>
              </w:rPr>
            </w:pPr>
            <w:r>
              <w:rPr>
                <w:rFonts w:hint="eastAsia" w:ascii="宋体" w:hAnsi="宋体" w:cs="宋体"/>
                <w:szCs w:val="21"/>
              </w:rPr>
              <w:t>四、垃圾回收方，在回收垃圾时，要求包装好，防止二次污染及装卸发生意外。</w:t>
            </w:r>
          </w:p>
          <w:p>
            <w:pPr>
              <w:ind w:firstLine="420" w:firstLineChars="200"/>
              <w:rPr>
                <w:rFonts w:hint="eastAsia"/>
              </w:rPr>
            </w:pPr>
            <w:r>
              <w:rPr>
                <w:rFonts w:hint="eastAsia" w:ascii="宋体" w:hAnsi="宋体" w:cs="宋体"/>
                <w:szCs w:val="21"/>
              </w:rPr>
              <w:t>五、公司厂区内禁止吸烟，希望各方积极配合做好安全工作。</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szCs w:val="21"/>
              </w:rPr>
            </w:pPr>
            <w:r>
              <w:rPr>
                <w:rFonts w:hint="eastAsia" w:asciiTheme="minorEastAsia" w:hAnsiTheme="minorEastAsia" w:eastAsiaTheme="minorEastAsia" w:cstheme="minorEastAsia"/>
                <w:szCs w:val="21"/>
              </w:rPr>
              <w:t>应急准备和响应</w:t>
            </w:r>
          </w:p>
        </w:tc>
        <w:tc>
          <w:tcPr>
            <w:tcW w:w="960" w:type="dxa"/>
            <w:vAlign w:val="center"/>
          </w:tcPr>
          <w:p>
            <w:pPr>
              <w:rPr>
                <w:rFonts w:hint="eastAsia"/>
                <w:szCs w:val="21"/>
                <w:lang w:val="en-US" w:eastAsia="zh-CN"/>
              </w:rPr>
            </w:pPr>
            <w:r>
              <w:rPr>
                <w:rFonts w:hint="eastAsia" w:asciiTheme="minorEastAsia" w:hAnsiTheme="minorEastAsia" w:eastAsiaTheme="minorEastAsia" w:cstheme="minorEastAsia"/>
                <w:szCs w:val="21"/>
              </w:rPr>
              <w:t>EO8.2</w:t>
            </w:r>
          </w:p>
        </w:tc>
        <w:tc>
          <w:tcPr>
            <w:tcW w:w="10455" w:type="dxa"/>
            <w:vAlign w:val="center"/>
          </w:tcPr>
          <w:p>
            <w:pPr>
              <w:pStyle w:val="2"/>
              <w:ind w:firstLine="420" w:firstLineChars="200"/>
              <w:rPr>
                <w:rFonts w:ascii="宋体" w:hAnsi="宋体" w:cs="宋体"/>
                <w:szCs w:val="21"/>
                <w:lang w:val="en-GB"/>
              </w:rPr>
            </w:pPr>
            <w:r>
              <w:rPr>
                <w:rFonts w:hint="eastAsia" w:ascii="宋体" w:hAnsi="宋体" w:cs="宋体"/>
                <w:bCs w:val="0"/>
                <w:spacing w:val="0"/>
                <w:szCs w:val="21"/>
              </w:rPr>
              <w:t>供销部参加了意外伤害演练，详见行政部审核记录。</w:t>
            </w:r>
          </w:p>
          <w:p>
            <w:pPr>
              <w:spacing w:line="360" w:lineRule="atLeast"/>
              <w:ind w:firstLine="420" w:firstLineChars="200"/>
              <w:rPr>
                <w:rFonts w:hint="eastAsia" w:ascii="宋体" w:hAnsi="宋体" w:cs="宋体"/>
                <w:szCs w:val="21"/>
              </w:rPr>
            </w:pP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顾客沟通</w:t>
            </w:r>
          </w:p>
        </w:tc>
        <w:tc>
          <w:tcPr>
            <w:tcW w:w="960" w:type="dxa"/>
            <w:vAlign w:val="center"/>
          </w:tcPr>
          <w:p>
            <w:pPr>
              <w:rPr>
                <w:szCs w:val="21"/>
              </w:rPr>
            </w:pPr>
            <w:r>
              <w:rPr>
                <w:rFonts w:hint="eastAsia"/>
                <w:szCs w:val="21"/>
                <w:lang w:val="en-US" w:eastAsia="zh-CN"/>
              </w:rPr>
              <w:t>Q</w:t>
            </w:r>
            <w:r>
              <w:rPr>
                <w:rFonts w:hint="eastAsia"/>
                <w:szCs w:val="21"/>
              </w:rPr>
              <w:t>8.2.1</w:t>
            </w:r>
          </w:p>
        </w:tc>
        <w:tc>
          <w:tcPr>
            <w:tcW w:w="10455" w:type="dxa"/>
            <w:vAlign w:val="center"/>
          </w:tcPr>
          <w:p>
            <w:pPr>
              <w:rPr>
                <w:szCs w:val="21"/>
              </w:rPr>
            </w:pPr>
            <w:r>
              <w:rPr>
                <w:rFonts w:hint="eastAsia"/>
                <w:szCs w:val="21"/>
              </w:rPr>
              <w:sym w:font="Wingdings 2" w:char="F098"/>
            </w:r>
            <w:r>
              <w:rPr>
                <w:rFonts w:hint="eastAsia"/>
                <w:szCs w:val="21"/>
              </w:rPr>
              <w:t>公司通过走访、电话、邮件等方式与顾客交流，主要进行以下沟通：</w:t>
            </w:r>
          </w:p>
          <w:p>
            <w:pPr>
              <w:rPr>
                <w:szCs w:val="21"/>
              </w:rPr>
            </w:pPr>
            <w:r>
              <w:rPr>
                <w:rFonts w:hint="eastAsia"/>
                <w:szCs w:val="21"/>
              </w:rPr>
              <w:t>1、在产品交付中向顾客提供保证产品品质的有关信息。</w:t>
            </w:r>
          </w:p>
          <w:p>
            <w:pPr>
              <w:rPr>
                <w:szCs w:val="21"/>
              </w:rPr>
            </w:pPr>
            <w:r>
              <w:rPr>
                <w:rFonts w:hint="eastAsia"/>
                <w:szCs w:val="21"/>
              </w:rPr>
              <w:t>2、接受顾客问询、询价、合同的处理。</w:t>
            </w:r>
          </w:p>
          <w:p>
            <w:pPr>
              <w:rPr>
                <w:szCs w:val="21"/>
              </w:rPr>
            </w:pPr>
            <w:r>
              <w:rPr>
                <w:rFonts w:hint="eastAsia"/>
                <w:szCs w:val="21"/>
              </w:rPr>
              <w:t>3、根据合同要求进行有关的事宜，对顾客的投诉或意见进行及时处理和答复。到目前为止，未发生顾客不满意及投诉现象。</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与产品有关要求的确定</w:t>
            </w:r>
          </w:p>
        </w:tc>
        <w:tc>
          <w:tcPr>
            <w:tcW w:w="960" w:type="dxa"/>
            <w:vAlign w:val="center"/>
          </w:tcPr>
          <w:p>
            <w:pPr>
              <w:rPr>
                <w:szCs w:val="21"/>
              </w:rPr>
            </w:pPr>
            <w:r>
              <w:rPr>
                <w:rFonts w:hint="eastAsia"/>
                <w:szCs w:val="21"/>
                <w:lang w:val="en-US" w:eastAsia="zh-CN"/>
              </w:rPr>
              <w:t>Q</w:t>
            </w:r>
            <w:r>
              <w:rPr>
                <w:rFonts w:hint="eastAsia"/>
                <w:szCs w:val="21"/>
              </w:rPr>
              <w:t>8.2.2</w:t>
            </w:r>
          </w:p>
        </w:tc>
        <w:tc>
          <w:tcPr>
            <w:tcW w:w="10455" w:type="dxa"/>
            <w:vAlign w:val="center"/>
          </w:tcPr>
          <w:p>
            <w:r>
              <w:rPr>
                <w:rFonts w:hint="eastAsia"/>
              </w:rPr>
              <w:sym w:font="Wingdings 2" w:char="F098"/>
            </w:r>
            <w:r>
              <w:rPr>
                <w:rFonts w:hint="eastAsia"/>
              </w:rPr>
              <w:t>查公司产品销售合同</w:t>
            </w:r>
          </w:p>
          <w:p>
            <w:pPr>
              <w:rPr>
                <w:rFonts w:hint="eastAsia" w:eastAsia="宋体"/>
                <w:lang w:eastAsia="zh-CN"/>
              </w:rPr>
            </w:pPr>
            <w:r>
              <w:rPr>
                <w:rFonts w:hint="eastAsia"/>
              </w:rPr>
              <w:t xml:space="preserve">——合同签订日期为 </w:t>
            </w:r>
            <w:r>
              <w:rPr>
                <w:rFonts w:hint="eastAsia"/>
                <w:color w:val="000000"/>
              </w:rPr>
              <w:t>202</w:t>
            </w:r>
            <w:r>
              <w:rPr>
                <w:rFonts w:hint="eastAsia"/>
                <w:color w:val="000000"/>
                <w:lang w:val="en-US" w:eastAsia="zh-CN"/>
              </w:rPr>
              <w:t>1</w:t>
            </w:r>
            <w:r>
              <w:rPr>
                <w:rFonts w:hint="eastAsia"/>
                <w:color w:val="000000"/>
              </w:rPr>
              <w:t>.2.18</w:t>
            </w:r>
            <w:r>
              <w:rPr>
                <w:rFonts w:hint="eastAsia"/>
              </w:rPr>
              <w:t xml:space="preserve"> 合同编号：</w:t>
            </w:r>
            <w:r>
              <w:rPr>
                <w:rFonts w:hint="eastAsia"/>
                <w:color w:val="000000"/>
              </w:rPr>
              <w:t>202</w:t>
            </w:r>
            <w:r>
              <w:rPr>
                <w:rFonts w:hint="eastAsia"/>
                <w:color w:val="000000"/>
                <w:lang w:val="en-US" w:eastAsia="zh-CN"/>
              </w:rPr>
              <w:t>1</w:t>
            </w:r>
            <w:r>
              <w:rPr>
                <w:rFonts w:hint="eastAsia"/>
                <w:color w:val="000000"/>
              </w:rPr>
              <w:t>-DF-00</w:t>
            </w:r>
            <w:r>
              <w:rPr>
                <w:rFonts w:hint="eastAsia"/>
                <w:color w:val="000000"/>
                <w:lang w:val="en-US" w:eastAsia="zh-CN"/>
              </w:rPr>
              <w:t>5</w:t>
            </w:r>
          </w:p>
          <w:p>
            <w:pPr>
              <w:rPr>
                <w:rFonts w:cs="宋体"/>
                <w:color w:val="000000"/>
                <w:spacing w:val="57"/>
              </w:rPr>
            </w:pPr>
            <w:r>
              <w:rPr>
                <w:rFonts w:hint="eastAsia"/>
              </w:rPr>
              <w:t>供方：</w:t>
            </w:r>
            <w:r>
              <w:rPr>
                <w:rFonts w:hint="eastAsia"/>
                <w:color w:val="000000"/>
              </w:rPr>
              <w:t>上海冬方化工机械有限公司</w:t>
            </w:r>
          </w:p>
          <w:p>
            <w:pPr>
              <w:rPr>
                <w:color w:val="000000"/>
              </w:rPr>
            </w:pPr>
            <w:r>
              <w:rPr>
                <w:rFonts w:hint="eastAsia"/>
              </w:rPr>
              <w:t>需方：</w:t>
            </w:r>
            <w:r>
              <w:rPr>
                <w:rFonts w:hint="eastAsia"/>
                <w:color w:val="000000"/>
              </w:rPr>
              <w:t>中国石化上海石油化工股份有限公司</w:t>
            </w:r>
          </w:p>
          <w:p>
            <w:pPr>
              <w:rPr>
                <w:rFonts w:hint="default" w:eastAsia="宋体"/>
                <w:lang w:val="en-US" w:eastAsia="zh-CN"/>
              </w:rPr>
            </w:pPr>
            <w:r>
              <w:rPr>
                <w:rFonts w:hint="eastAsia"/>
              </w:rPr>
              <w:t>产品名称：</w:t>
            </w:r>
            <w:r>
              <w:rPr>
                <w:rFonts w:hint="eastAsia"/>
                <w:lang w:val="en-US" w:eastAsia="zh-CN"/>
              </w:rPr>
              <w:t>平台、栏杆、梯子等</w:t>
            </w:r>
          </w:p>
          <w:p>
            <w:r>
              <w:rPr>
                <w:rFonts w:hint="eastAsia"/>
              </w:rPr>
              <w:t>规格型号：详见合同</w:t>
            </w:r>
          </w:p>
          <w:p>
            <w:r>
              <w:rPr>
                <w:rFonts w:hint="eastAsia"/>
              </w:rPr>
              <w:t>图号：B05010223、B05010224</w:t>
            </w:r>
          </w:p>
          <w:p>
            <w:r>
              <w:rPr>
                <w:rFonts w:hint="eastAsia"/>
              </w:rPr>
              <w:t>技术要求：按照客户提供图纸B05010223、B05010224和合同要求进行生产</w:t>
            </w:r>
          </w:p>
          <w:p>
            <w:pPr>
              <w:rPr>
                <w:rFonts w:hint="default" w:eastAsia="宋体"/>
                <w:lang w:val="en-US" w:eastAsia="zh-CN"/>
              </w:rPr>
            </w:pPr>
            <w:r>
              <w:rPr>
                <w:rFonts w:hint="eastAsia"/>
              </w:rPr>
              <w:t>交货时间：202</w:t>
            </w:r>
            <w:r>
              <w:rPr>
                <w:rFonts w:hint="eastAsia"/>
                <w:lang w:val="en-US" w:eastAsia="zh-CN"/>
              </w:rPr>
              <w:t>1</w:t>
            </w:r>
            <w:r>
              <w:rPr>
                <w:rFonts w:hint="eastAsia"/>
              </w:rPr>
              <w:t>.</w:t>
            </w:r>
            <w:r>
              <w:rPr>
                <w:rFonts w:hint="eastAsia"/>
                <w:lang w:val="en-US" w:eastAsia="zh-CN"/>
              </w:rPr>
              <w:t>5</w:t>
            </w:r>
            <w:r>
              <w:rPr>
                <w:rFonts w:hint="eastAsia"/>
              </w:rPr>
              <w:t>.</w:t>
            </w:r>
            <w:r>
              <w:rPr>
                <w:rFonts w:hint="eastAsia"/>
                <w:lang w:val="en-US" w:eastAsia="zh-CN"/>
              </w:rPr>
              <w:t>20</w:t>
            </w:r>
          </w:p>
          <w:p/>
          <w:p>
            <w:r>
              <w:rPr>
                <w:rFonts w:hint="eastAsia"/>
              </w:rPr>
              <w:t>——合同签订日期为 2020.</w:t>
            </w:r>
            <w:r>
              <w:rPr>
                <w:rFonts w:hint="eastAsia"/>
                <w:lang w:val="en-US" w:eastAsia="zh-CN"/>
              </w:rPr>
              <w:t>1</w:t>
            </w:r>
            <w:r>
              <w:rPr>
                <w:rFonts w:hint="eastAsia"/>
              </w:rPr>
              <w:t>2.</w:t>
            </w:r>
            <w:r>
              <w:rPr>
                <w:rFonts w:hint="eastAsia"/>
                <w:lang w:val="en-US" w:eastAsia="zh-CN"/>
              </w:rPr>
              <w:t>8</w:t>
            </w:r>
            <w:r>
              <w:rPr>
                <w:rFonts w:hint="eastAsia"/>
              </w:rPr>
              <w:t xml:space="preserve"> </w:t>
            </w:r>
          </w:p>
          <w:p>
            <w:pPr>
              <w:rPr>
                <w:rFonts w:cs="宋体"/>
                <w:color w:val="000000"/>
                <w:spacing w:val="57"/>
              </w:rPr>
            </w:pPr>
            <w:r>
              <w:rPr>
                <w:rFonts w:hint="eastAsia"/>
              </w:rPr>
              <w:t>供方：</w:t>
            </w:r>
            <w:r>
              <w:rPr>
                <w:rFonts w:hint="eastAsia"/>
                <w:color w:val="000000"/>
              </w:rPr>
              <w:t>上海冬方化工机械有限公司</w:t>
            </w:r>
          </w:p>
          <w:p>
            <w:pPr>
              <w:rPr>
                <w:color w:val="000000"/>
              </w:rPr>
            </w:pPr>
            <w:r>
              <w:rPr>
                <w:rFonts w:hint="eastAsia"/>
              </w:rPr>
              <w:t>需方：</w:t>
            </w:r>
            <w:r>
              <w:rPr>
                <w:rFonts w:hint="eastAsia"/>
                <w:color w:val="000000"/>
              </w:rPr>
              <w:t>中国石化上海石油化工股份有限公司</w:t>
            </w:r>
          </w:p>
          <w:p>
            <w:r>
              <w:rPr>
                <w:rFonts w:hint="eastAsia"/>
              </w:rPr>
              <w:t>产品名称：</w:t>
            </w:r>
            <w:r>
              <w:rPr>
                <w:rFonts w:hint="eastAsia"/>
                <w:color w:val="000000"/>
              </w:rPr>
              <w:t>冷却器</w:t>
            </w:r>
            <w:r>
              <w:rPr>
                <w:rFonts w:hint="eastAsia"/>
              </w:rPr>
              <w:t xml:space="preserve"> </w:t>
            </w:r>
          </w:p>
          <w:p>
            <w:r>
              <w:rPr>
                <w:rFonts w:hint="eastAsia"/>
              </w:rPr>
              <w:t>图号：L01121828  L01121829、L01121830</w:t>
            </w:r>
          </w:p>
          <w:p>
            <w:r>
              <w:rPr>
                <w:rFonts w:hint="eastAsia"/>
              </w:rPr>
              <w:t>技术要求：按照客户提供图纸L01121828、L01121829、L01121830和合同要求进行生产</w:t>
            </w:r>
          </w:p>
          <w:p>
            <w:pPr>
              <w:rPr>
                <w:rFonts w:hint="eastAsia" w:eastAsia="宋体"/>
                <w:lang w:eastAsia="zh-CN"/>
              </w:rPr>
            </w:pPr>
            <w:r>
              <w:rPr>
                <w:rFonts w:hint="eastAsia"/>
              </w:rPr>
              <w:t>交货时间：202</w:t>
            </w:r>
            <w:r>
              <w:rPr>
                <w:rFonts w:hint="eastAsia"/>
                <w:lang w:val="en-US" w:eastAsia="zh-CN"/>
              </w:rPr>
              <w:t>1</w:t>
            </w:r>
            <w:r>
              <w:rPr>
                <w:rFonts w:hint="eastAsia"/>
              </w:rPr>
              <w:t>.</w:t>
            </w:r>
            <w:r>
              <w:rPr>
                <w:rFonts w:hint="eastAsia"/>
                <w:lang w:val="en-US" w:eastAsia="zh-CN"/>
              </w:rPr>
              <w:t>2</w:t>
            </w:r>
            <w:r>
              <w:rPr>
                <w:rFonts w:hint="eastAsia"/>
              </w:rPr>
              <w:t>.2</w:t>
            </w:r>
            <w:r>
              <w:rPr>
                <w:rFonts w:hint="eastAsia"/>
                <w:lang w:val="en-US" w:eastAsia="zh-CN"/>
              </w:rPr>
              <w:t>3</w:t>
            </w:r>
          </w:p>
          <w:p/>
          <w:p>
            <w:r>
              <w:rPr>
                <w:rFonts w:hint="eastAsia"/>
              </w:rPr>
              <w:t xml:space="preserve"> ——合同签订日期为 </w:t>
            </w:r>
            <w:r>
              <w:rPr>
                <w:rFonts w:hint="eastAsia"/>
                <w:color w:val="000000"/>
              </w:rPr>
              <w:t>2020.3.1</w:t>
            </w:r>
            <w:r>
              <w:rPr>
                <w:rFonts w:hint="eastAsia"/>
                <w:color w:val="000000"/>
                <w:lang w:val="en-US" w:eastAsia="zh-CN"/>
              </w:rPr>
              <w:t>3</w:t>
            </w:r>
            <w:r>
              <w:rPr>
                <w:rFonts w:hint="eastAsia"/>
              </w:rPr>
              <w:t xml:space="preserve">  </w:t>
            </w:r>
          </w:p>
          <w:p>
            <w:pPr>
              <w:rPr>
                <w:rFonts w:cs="宋体"/>
                <w:color w:val="000000"/>
                <w:spacing w:val="57"/>
              </w:rPr>
            </w:pPr>
            <w:r>
              <w:rPr>
                <w:rFonts w:hint="eastAsia"/>
              </w:rPr>
              <w:t>供方：</w:t>
            </w:r>
            <w:r>
              <w:rPr>
                <w:rFonts w:hint="eastAsia"/>
                <w:color w:val="000000"/>
              </w:rPr>
              <w:t>上海冬方化工机械有限公司</w:t>
            </w:r>
          </w:p>
          <w:p>
            <w:pPr>
              <w:rPr>
                <w:color w:val="000000"/>
              </w:rPr>
            </w:pPr>
            <w:r>
              <w:rPr>
                <w:rFonts w:hint="eastAsia"/>
              </w:rPr>
              <w:t>需方：</w:t>
            </w:r>
            <w:r>
              <w:rPr>
                <w:rFonts w:hint="eastAsia"/>
                <w:color w:val="000000"/>
              </w:rPr>
              <w:t>中国石化上海石油化工股份有限公司</w:t>
            </w:r>
          </w:p>
          <w:p>
            <w:r>
              <w:rPr>
                <w:rFonts w:hint="eastAsia"/>
              </w:rPr>
              <w:t xml:space="preserve">产品名称：防护罩 </w:t>
            </w:r>
          </w:p>
          <w:p>
            <w:r>
              <w:rPr>
                <w:rFonts w:hint="eastAsia"/>
              </w:rPr>
              <w:t xml:space="preserve">图号：F03062036  </w:t>
            </w:r>
          </w:p>
          <w:p>
            <w:r>
              <w:rPr>
                <w:rFonts w:hint="eastAsia"/>
              </w:rPr>
              <w:t>技术要求：按照客户提供图纸F03062036和合同要求进行生产</w:t>
            </w:r>
          </w:p>
          <w:p>
            <w:pPr>
              <w:rPr>
                <w:rFonts w:hint="default" w:eastAsia="宋体"/>
                <w:lang w:val="en-US" w:eastAsia="zh-CN"/>
              </w:rPr>
            </w:pPr>
            <w:r>
              <w:rPr>
                <w:rFonts w:hint="eastAsia"/>
              </w:rPr>
              <w:t>交货时间：2020.</w:t>
            </w:r>
            <w:r>
              <w:rPr>
                <w:rFonts w:hint="eastAsia"/>
                <w:lang w:val="en-US" w:eastAsia="zh-CN"/>
              </w:rPr>
              <w:t>7</w:t>
            </w:r>
            <w:r>
              <w:rPr>
                <w:rFonts w:hint="eastAsia"/>
              </w:rPr>
              <w:t>.</w:t>
            </w:r>
            <w:r>
              <w:rPr>
                <w:rFonts w:hint="eastAsia"/>
                <w:lang w:val="en-US" w:eastAsia="zh-CN"/>
              </w:rPr>
              <w:t>30</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产品有关要求的评审及变更</w:t>
            </w:r>
          </w:p>
        </w:tc>
        <w:tc>
          <w:tcPr>
            <w:tcW w:w="960" w:type="dxa"/>
            <w:vAlign w:val="center"/>
          </w:tcPr>
          <w:p>
            <w:pPr>
              <w:rPr>
                <w:szCs w:val="21"/>
              </w:rPr>
            </w:pPr>
            <w:r>
              <w:rPr>
                <w:rFonts w:hint="eastAsia"/>
                <w:szCs w:val="21"/>
                <w:lang w:val="en-US" w:eastAsia="zh-CN"/>
              </w:rPr>
              <w:t>Q</w:t>
            </w:r>
            <w:r>
              <w:rPr>
                <w:rFonts w:hint="eastAsia"/>
                <w:szCs w:val="21"/>
              </w:rPr>
              <w:t>8.2.3</w:t>
            </w:r>
          </w:p>
          <w:p>
            <w:pPr>
              <w:rPr>
                <w:szCs w:val="21"/>
              </w:rPr>
            </w:pPr>
            <w:r>
              <w:rPr>
                <w:rFonts w:hint="eastAsia"/>
                <w:szCs w:val="21"/>
                <w:lang w:val="en-US" w:eastAsia="zh-CN"/>
              </w:rPr>
              <w:t>Q</w:t>
            </w:r>
            <w:r>
              <w:rPr>
                <w:rFonts w:hint="eastAsia"/>
                <w:szCs w:val="21"/>
              </w:rPr>
              <w:t>8.2.4</w:t>
            </w:r>
          </w:p>
        </w:tc>
        <w:tc>
          <w:tcPr>
            <w:tcW w:w="10455" w:type="dxa"/>
            <w:vAlign w:val="center"/>
          </w:tcPr>
          <w:p>
            <w:pPr>
              <w:rPr>
                <w:szCs w:val="21"/>
              </w:rPr>
            </w:pPr>
            <w:r>
              <w:rPr>
                <w:rFonts w:hint="eastAsia"/>
                <w:szCs w:val="21"/>
              </w:rPr>
              <w:sym w:font="Wingdings 2" w:char="F098"/>
            </w:r>
            <w:r>
              <w:rPr>
                <w:rFonts w:hint="eastAsia"/>
                <w:szCs w:val="21"/>
              </w:rPr>
              <w:t>查上述合同的评审记录，提供《合同评审表》</w:t>
            </w:r>
          </w:p>
          <w:p>
            <w:pPr>
              <w:rPr>
                <w:szCs w:val="21"/>
              </w:rPr>
            </w:pPr>
            <w:r>
              <w:rPr>
                <w:rFonts w:hint="eastAsia"/>
                <w:szCs w:val="21"/>
              </w:rPr>
              <w:t>评审日期：分别是2020.</w:t>
            </w:r>
            <w:r>
              <w:rPr>
                <w:rFonts w:hint="eastAsia"/>
                <w:szCs w:val="21"/>
                <w:lang w:val="en-US" w:eastAsia="zh-CN"/>
              </w:rPr>
              <w:t>12</w:t>
            </w:r>
            <w:r>
              <w:rPr>
                <w:rFonts w:hint="eastAsia"/>
                <w:szCs w:val="21"/>
              </w:rPr>
              <w:t>.1、2020.</w:t>
            </w:r>
            <w:r>
              <w:rPr>
                <w:rFonts w:hint="eastAsia"/>
                <w:szCs w:val="21"/>
                <w:lang w:val="en-US" w:eastAsia="zh-CN"/>
              </w:rPr>
              <w:t>12</w:t>
            </w:r>
            <w:r>
              <w:rPr>
                <w:rFonts w:hint="eastAsia"/>
                <w:szCs w:val="21"/>
              </w:rPr>
              <w:t>.26、202</w:t>
            </w:r>
            <w:r>
              <w:rPr>
                <w:rFonts w:hint="eastAsia"/>
                <w:szCs w:val="21"/>
                <w:lang w:val="en-US" w:eastAsia="zh-CN"/>
              </w:rPr>
              <w:t>1</w:t>
            </w:r>
            <w:r>
              <w:rPr>
                <w:rFonts w:hint="eastAsia"/>
                <w:szCs w:val="21"/>
              </w:rPr>
              <w:t>.3.9，评审在合同签订之前进行。符合要求。</w:t>
            </w:r>
          </w:p>
          <w:p>
            <w:pPr>
              <w:rPr>
                <w:szCs w:val="21"/>
              </w:rPr>
            </w:pPr>
            <w:r>
              <w:rPr>
                <w:rFonts w:hint="eastAsia"/>
                <w:szCs w:val="21"/>
              </w:rPr>
              <w:sym w:font="Wingdings 2" w:char="F098"/>
            </w:r>
            <w:r>
              <w:rPr>
                <w:rFonts w:hint="eastAsia"/>
                <w:szCs w:val="21"/>
              </w:rPr>
              <w:t>评审内容包括交货期限、价格、质量要求、交付要求、法规要求、包装要求 6 项。评审结果：全部通过。</w:t>
            </w:r>
          </w:p>
          <w:p>
            <w:pPr>
              <w:rPr>
                <w:szCs w:val="21"/>
              </w:rPr>
            </w:pPr>
            <w:r>
              <w:rPr>
                <w:rFonts w:hint="eastAsia"/>
                <w:szCs w:val="21"/>
              </w:rPr>
              <w:sym w:font="Wingdings 2" w:char="F098"/>
            </w:r>
            <w:r>
              <w:rPr>
                <w:rFonts w:hint="eastAsia"/>
                <w:szCs w:val="21"/>
              </w:rPr>
              <w:t>公司目前暂无合同更改情况。</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外部提供的过程、产品和服务的控制</w:t>
            </w:r>
          </w:p>
        </w:tc>
        <w:tc>
          <w:tcPr>
            <w:tcW w:w="960" w:type="dxa"/>
            <w:vAlign w:val="center"/>
          </w:tcPr>
          <w:p>
            <w:pPr>
              <w:rPr>
                <w:szCs w:val="21"/>
              </w:rPr>
            </w:pPr>
            <w:r>
              <w:rPr>
                <w:rFonts w:hint="eastAsia"/>
                <w:szCs w:val="21"/>
                <w:lang w:val="en-US" w:eastAsia="zh-CN"/>
              </w:rPr>
              <w:t>Q</w:t>
            </w:r>
            <w:r>
              <w:rPr>
                <w:rFonts w:hint="eastAsia"/>
                <w:szCs w:val="21"/>
              </w:rPr>
              <w:t>8.4</w:t>
            </w:r>
          </w:p>
        </w:tc>
        <w:tc>
          <w:tcPr>
            <w:tcW w:w="10455" w:type="dxa"/>
            <w:vAlign w:val="center"/>
          </w:tcPr>
          <w:p>
            <w:r>
              <w:rPr>
                <w:rFonts w:hint="eastAsia"/>
              </w:rPr>
              <w:sym w:font="Wingdings 2" w:char="F098"/>
            </w:r>
            <w:r>
              <w:rPr>
                <w:rFonts w:hint="eastAsia"/>
              </w:rPr>
              <w:t>编制了《采购控制程序》，明确了根据销售订单，编制《采购计划》。对采购计划中重要物资进行定期合格供方评价，内容包括：产品质量、交货期、价格及售后服务等内容。经由总经理确认后，纳入公司合格供方。</w:t>
            </w:r>
          </w:p>
          <w:p>
            <w:r>
              <w:rPr>
                <w:rFonts w:hint="eastAsia"/>
              </w:rPr>
              <w:sym w:font="Wingdings 2" w:char="F098"/>
            </w:r>
            <w:r>
              <w:rPr>
                <w:rFonts w:hint="eastAsia"/>
              </w:rPr>
              <w:t>现场提供有《合格供方目录》，由总经理批准。</w:t>
            </w:r>
          </w:p>
          <w:p>
            <w:r>
              <w:rPr>
                <w:rFonts w:hint="eastAsia"/>
              </w:rPr>
              <w:t>合格供方名称                        供应产品名称</w:t>
            </w:r>
          </w:p>
          <w:p>
            <w:r>
              <w:rPr>
                <w:rFonts w:hint="eastAsia"/>
                <w:color w:val="000000"/>
              </w:rPr>
              <w:t>无锡龙桥不锈钢有限公司</w:t>
            </w:r>
            <w:r>
              <w:tab/>
            </w:r>
            <w:r>
              <w:rPr>
                <w:rFonts w:hint="eastAsia"/>
              </w:rPr>
              <w:t xml:space="preserve">            </w:t>
            </w:r>
            <w:r>
              <w:rPr>
                <w:rFonts w:hint="eastAsia"/>
                <w:color w:val="000000"/>
              </w:rPr>
              <w:t>不锈钢管、角钢</w:t>
            </w:r>
          </w:p>
          <w:p>
            <w:r>
              <w:rPr>
                <w:rFonts w:hint="eastAsia"/>
                <w:color w:val="000000"/>
              </w:rPr>
              <w:t>上海寒放贸易中心</w:t>
            </w:r>
            <w:r>
              <w:rPr>
                <w:rFonts w:hint="eastAsia"/>
              </w:rPr>
              <w:t xml:space="preserve">                    </w:t>
            </w:r>
            <w:r>
              <w:rPr>
                <w:rFonts w:hint="eastAsia"/>
                <w:color w:val="000000"/>
              </w:rPr>
              <w:t>钢板</w:t>
            </w:r>
          </w:p>
          <w:p>
            <w:r>
              <w:rPr>
                <w:rFonts w:hint="eastAsia"/>
                <w:color w:val="000000"/>
              </w:rPr>
              <w:t>上海雨甜商贸有限公司</w:t>
            </w:r>
            <w:r>
              <w:rPr>
                <w:rFonts w:hint="eastAsia"/>
              </w:rPr>
              <w:t xml:space="preserve">       </w:t>
            </w:r>
            <w:r>
              <w:tab/>
            </w:r>
            <w:r>
              <w:rPr>
                <w:rFonts w:hint="eastAsia"/>
              </w:rPr>
              <w:t xml:space="preserve">        </w:t>
            </w:r>
            <w:r>
              <w:rPr>
                <w:rFonts w:hint="eastAsia"/>
                <w:color w:val="000000"/>
              </w:rPr>
              <w:t>法兰</w:t>
            </w:r>
          </w:p>
          <w:p>
            <w:r>
              <w:rPr>
                <w:rFonts w:hint="eastAsia"/>
                <w:color w:val="000000"/>
              </w:rPr>
              <w:t>上海闳都五金机电有限公司</w:t>
            </w:r>
            <w:r>
              <w:rPr>
                <w:rFonts w:hint="eastAsia"/>
              </w:rPr>
              <w:t xml:space="preserve">            </w:t>
            </w:r>
            <w:r>
              <w:rPr>
                <w:rFonts w:hint="eastAsia"/>
                <w:color w:val="000000"/>
              </w:rPr>
              <w:t>焊材</w:t>
            </w:r>
          </w:p>
          <w:p>
            <w:r>
              <w:rPr>
                <w:rFonts w:hint="eastAsia"/>
                <w:color w:val="000000"/>
              </w:rPr>
              <w:t>上海兴汉工贸有限公司</w:t>
            </w:r>
            <w:r>
              <w:rPr>
                <w:rFonts w:hint="eastAsia"/>
              </w:rPr>
              <w:t xml:space="preserve">       </w:t>
            </w:r>
            <w:r>
              <w:tab/>
            </w:r>
            <w:r>
              <w:rPr>
                <w:rFonts w:hint="eastAsia"/>
              </w:rPr>
              <w:t xml:space="preserve">        </w:t>
            </w:r>
            <w:r>
              <w:rPr>
                <w:rFonts w:hint="eastAsia"/>
                <w:color w:val="000000"/>
              </w:rPr>
              <w:t>螺栓</w:t>
            </w:r>
          </w:p>
          <w:p>
            <w:r>
              <w:rPr>
                <w:rFonts w:hint="eastAsia"/>
                <w:color w:val="000000"/>
              </w:rPr>
              <w:t>上海均平化工有限公司</w:t>
            </w:r>
            <w:r>
              <w:rPr>
                <w:rFonts w:hint="eastAsia"/>
              </w:rPr>
              <w:t xml:space="preserve">                </w:t>
            </w:r>
            <w:r>
              <w:rPr>
                <w:rFonts w:hint="eastAsia"/>
                <w:color w:val="000000"/>
              </w:rPr>
              <w:t>氧气、乙炔</w:t>
            </w:r>
          </w:p>
          <w:p>
            <w:r>
              <w:rPr>
                <w:rFonts w:hint="eastAsia"/>
              </w:rPr>
              <w:sym w:font="Wingdings 2" w:char="F098"/>
            </w:r>
            <w:r>
              <w:rPr>
                <w:rFonts w:hint="eastAsia"/>
              </w:rPr>
              <w:t>查 2020年度供方的调查及评价。</w:t>
            </w:r>
          </w:p>
          <w:p>
            <w:r>
              <w:rPr>
                <w:rFonts w:hint="eastAsia"/>
              </w:rPr>
              <w:t>针对</w:t>
            </w:r>
            <w:r>
              <w:rPr>
                <w:rFonts w:hint="eastAsia"/>
                <w:color w:val="000000"/>
              </w:rPr>
              <w:t>上海寒放贸易中心</w:t>
            </w:r>
            <w:r>
              <w:rPr>
                <w:rFonts w:hint="eastAsia"/>
              </w:rPr>
              <w:t>进行评价：评价内容：企业资质、供货能力、产品质量、交货期、价格、售后服务等；符合要求。评价日期：2020.</w:t>
            </w:r>
            <w:r>
              <w:rPr>
                <w:rFonts w:hint="eastAsia"/>
                <w:lang w:val="en-US" w:eastAsia="zh-CN"/>
              </w:rPr>
              <w:t>1</w:t>
            </w:r>
            <w:r>
              <w:rPr>
                <w:rFonts w:hint="eastAsia"/>
              </w:rPr>
              <w:t>2.28</w:t>
            </w:r>
          </w:p>
          <w:p>
            <w:pPr>
              <w:rPr>
                <w:bCs/>
                <w:u w:val="single"/>
              </w:rPr>
            </w:pPr>
            <w:r>
              <w:rPr>
                <w:rFonts w:hint="eastAsia"/>
              </w:rPr>
              <w:sym w:font="Wingdings 2" w:char="F098"/>
            </w:r>
            <w:r>
              <w:rPr>
                <w:rFonts w:hint="eastAsia"/>
              </w:rPr>
              <w:t>公司需求物资的采购信息由生技部负责，通过签订书面合同、采购订单等方式由供销部向合格供方进行产品采购。</w:t>
            </w:r>
          </w:p>
          <w:p>
            <w:r>
              <w:t>抽 20</w:t>
            </w:r>
            <w:r>
              <w:rPr>
                <w:rFonts w:hint="eastAsia"/>
              </w:rPr>
              <w:t>20</w:t>
            </w:r>
            <w:r>
              <w:t>年</w:t>
            </w:r>
            <w:r>
              <w:rPr>
                <w:rFonts w:hint="eastAsia"/>
                <w:lang w:val="en-US" w:eastAsia="zh-CN"/>
              </w:rPr>
              <w:t>12</w:t>
            </w:r>
            <w:r>
              <w:t>月</w:t>
            </w:r>
            <w:r>
              <w:rPr>
                <w:rFonts w:hint="eastAsia"/>
              </w:rPr>
              <w:t>17日</w:t>
            </w:r>
            <w:r>
              <w:t>采购订单，内容包括产品名称、规格、数量、价格、备货周期等</w:t>
            </w:r>
            <w:r>
              <w:rPr>
                <w:rFonts w:hint="eastAsia"/>
              </w:rPr>
              <w:t>，包括有钢板、法兰、机加工具等。</w:t>
            </w:r>
          </w:p>
          <w:p>
            <w:r>
              <w:rPr>
                <w:rFonts w:hint="eastAsia"/>
              </w:rPr>
              <w:sym w:font="Wingdings 2" w:char="F098"/>
            </w:r>
            <w:r>
              <w:rPr>
                <w:rFonts w:hint="eastAsia"/>
              </w:rPr>
              <w:t>采购控制符合要求</w:t>
            </w:r>
          </w:p>
        </w:tc>
        <w:tc>
          <w:tcPr>
            <w:tcW w:w="1134" w:type="dxa"/>
          </w:tcPr>
          <w:p/>
          <w:p/>
          <w:p/>
          <w:p/>
          <w:p/>
          <w:p/>
          <w:p/>
          <w:p/>
          <w:p/>
          <w:p/>
          <w:p/>
          <w:p>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Align w:val="center"/>
          </w:tcPr>
          <w:p>
            <w:pPr>
              <w:rPr>
                <w:szCs w:val="21"/>
              </w:rPr>
            </w:pPr>
            <w:r>
              <w:rPr>
                <w:rFonts w:hint="eastAsia"/>
                <w:szCs w:val="21"/>
              </w:rPr>
              <w:t>顾客或外部供方财产</w:t>
            </w:r>
          </w:p>
        </w:tc>
        <w:tc>
          <w:tcPr>
            <w:tcW w:w="960" w:type="dxa"/>
            <w:vAlign w:val="center"/>
          </w:tcPr>
          <w:p>
            <w:pPr>
              <w:rPr>
                <w:szCs w:val="21"/>
              </w:rPr>
            </w:pPr>
            <w:r>
              <w:rPr>
                <w:rFonts w:hint="eastAsia"/>
                <w:szCs w:val="21"/>
                <w:lang w:val="en-US" w:eastAsia="zh-CN"/>
              </w:rPr>
              <w:t>Q</w:t>
            </w:r>
            <w:r>
              <w:rPr>
                <w:rFonts w:hint="eastAsia"/>
                <w:szCs w:val="21"/>
              </w:rPr>
              <w:t>8.5.3</w:t>
            </w:r>
          </w:p>
        </w:tc>
        <w:tc>
          <w:tcPr>
            <w:tcW w:w="10455"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该公司顾客财产主要为顾客提供的技术要求、图纸及顾客的个人信息等，由供销部部做好招标文件和样品保管及个人信息保密工作。</w:t>
            </w:r>
          </w:p>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查见《客户财产交接记录》，内容包括：客户名称、提供的财产、单位(规格)、数量、移交人、接收人、备注。</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自体系建立至今登记有</w:t>
            </w:r>
            <w:r>
              <w:rPr>
                <w:rFonts w:hint="eastAsia"/>
                <w:color w:val="000000"/>
              </w:rPr>
              <w:t>中国石化上海石油化工股份有限公司</w:t>
            </w:r>
            <w:r>
              <w:rPr>
                <w:rFonts w:hint="eastAsia" w:ascii="宋体"/>
                <w:color w:val="000000"/>
                <w:szCs w:val="21"/>
              </w:rPr>
              <w:t>图纸</w:t>
            </w:r>
            <w:r>
              <w:rPr>
                <w:rFonts w:hint="eastAsia" w:asciiTheme="minorEastAsia" w:hAnsiTheme="minorEastAsia" w:eastAsiaTheme="minorEastAsia"/>
                <w:szCs w:val="21"/>
              </w:rPr>
              <w:t>28张，</w:t>
            </w:r>
            <w:r>
              <w:rPr>
                <w:rFonts w:hint="eastAsia" w:ascii="宋体" w:hAnsi="宋体"/>
                <w:color w:val="000000"/>
                <w:szCs w:val="21"/>
              </w:rPr>
              <w:t>均</w:t>
            </w:r>
            <w:r>
              <w:rPr>
                <w:rFonts w:hint="eastAsia" w:asciiTheme="minorEastAsia" w:hAnsiTheme="minorEastAsia" w:eastAsiaTheme="minorEastAsia"/>
                <w:szCs w:val="21"/>
              </w:rPr>
              <w:t>保存完好。</w:t>
            </w:r>
          </w:p>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以上顾客财产没有发生损坏、丢失或泄露现象。</w:t>
            </w:r>
          </w:p>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经询问了解，没有顾客个人信息泄露情况发生。</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Align w:val="center"/>
          </w:tcPr>
          <w:p>
            <w:pPr>
              <w:rPr>
                <w:szCs w:val="21"/>
              </w:rPr>
            </w:pPr>
            <w:r>
              <w:rPr>
                <w:rFonts w:hint="eastAsia"/>
                <w:szCs w:val="21"/>
              </w:rPr>
              <w:t>交付后活动</w:t>
            </w:r>
          </w:p>
        </w:tc>
        <w:tc>
          <w:tcPr>
            <w:tcW w:w="960" w:type="dxa"/>
            <w:vAlign w:val="center"/>
          </w:tcPr>
          <w:p>
            <w:pPr>
              <w:rPr>
                <w:szCs w:val="21"/>
              </w:rPr>
            </w:pPr>
            <w:r>
              <w:rPr>
                <w:rFonts w:hint="eastAsia"/>
                <w:szCs w:val="21"/>
                <w:lang w:val="en-US" w:eastAsia="zh-CN"/>
              </w:rPr>
              <w:t>Q</w:t>
            </w:r>
            <w:r>
              <w:rPr>
                <w:rFonts w:hint="eastAsia"/>
                <w:szCs w:val="21"/>
              </w:rPr>
              <w:t>8.5.5</w:t>
            </w:r>
          </w:p>
        </w:tc>
        <w:tc>
          <w:tcPr>
            <w:tcW w:w="10455" w:type="dxa"/>
            <w:vAlign w:val="center"/>
          </w:tcPr>
          <w:p>
            <w:pPr>
              <w:rPr>
                <w:szCs w:val="21"/>
              </w:rPr>
            </w:pPr>
            <w:r>
              <w:rPr>
                <w:rFonts w:hint="eastAsia"/>
                <w:szCs w:val="21"/>
              </w:rPr>
              <w:sym w:font="Wingdings 2" w:char="F098"/>
            </w:r>
            <w:r>
              <w:rPr>
                <w:rFonts w:hint="eastAsia"/>
                <w:szCs w:val="21"/>
              </w:rPr>
              <w:t>查产品交付情况：产品自行运输至客户处，协助客户安装、调试、测试、客户签收，公司通过电话跟踪沟通及定期拜访客户、满意度调查等方式确认交付及交付后服务的满意程度。</w:t>
            </w:r>
          </w:p>
          <w:p>
            <w:pPr>
              <w:rPr>
                <w:szCs w:val="21"/>
              </w:rPr>
            </w:pPr>
            <w:r>
              <w:rPr>
                <w:rFonts w:hint="eastAsia"/>
                <w:szCs w:val="21"/>
              </w:rPr>
              <w:sym w:font="Wingdings 2" w:char="F098"/>
            </w:r>
            <w:r>
              <w:rPr>
                <w:rFonts w:hint="eastAsia"/>
                <w:szCs w:val="21"/>
              </w:rPr>
              <w:t>经查符合要求。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Align w:val="center"/>
          </w:tcPr>
          <w:p>
            <w:pPr>
              <w:rPr>
                <w:szCs w:val="21"/>
              </w:rPr>
            </w:pPr>
            <w:r>
              <w:rPr>
                <w:rFonts w:hint="eastAsia"/>
                <w:szCs w:val="21"/>
              </w:rPr>
              <w:t>顾客满意度</w:t>
            </w:r>
          </w:p>
        </w:tc>
        <w:tc>
          <w:tcPr>
            <w:tcW w:w="960" w:type="dxa"/>
            <w:vAlign w:val="center"/>
          </w:tcPr>
          <w:p>
            <w:pPr>
              <w:rPr>
                <w:szCs w:val="21"/>
              </w:rPr>
            </w:pPr>
            <w:r>
              <w:rPr>
                <w:rFonts w:hint="eastAsia"/>
                <w:szCs w:val="21"/>
                <w:lang w:val="en-US" w:eastAsia="zh-CN"/>
              </w:rPr>
              <w:t>Q</w:t>
            </w:r>
            <w:r>
              <w:rPr>
                <w:rFonts w:hint="eastAsia"/>
                <w:szCs w:val="21"/>
              </w:rPr>
              <w:t>9.1.2</w:t>
            </w:r>
          </w:p>
        </w:tc>
        <w:tc>
          <w:tcPr>
            <w:tcW w:w="10455" w:type="dxa"/>
            <w:vAlign w:val="center"/>
          </w:tcPr>
          <w:p>
            <w:pPr>
              <w:rPr>
                <w:szCs w:val="21"/>
                <w:lang w:val="zh-CN"/>
              </w:rPr>
            </w:pPr>
            <w:r>
              <w:rPr>
                <w:rFonts w:hint="eastAsia"/>
                <w:szCs w:val="21"/>
                <w:lang w:val="zh-CN"/>
              </w:rPr>
              <w:sym w:font="Wingdings 2" w:char="F098"/>
            </w:r>
            <w:r>
              <w:rPr>
                <w:rFonts w:hint="eastAsia"/>
                <w:szCs w:val="21"/>
                <w:lang w:val="zh-CN"/>
              </w:rPr>
              <w:t>公司通过电话，走访等形式，接受顾客反馈，了解顾客满意度信息，发放调查表对顾客满意度进行定量测量。</w:t>
            </w:r>
          </w:p>
          <w:p>
            <w:pPr>
              <w:rPr>
                <w:szCs w:val="21"/>
              </w:rPr>
            </w:pPr>
            <w:r>
              <w:rPr>
                <w:rFonts w:hint="eastAsia"/>
                <w:szCs w:val="21"/>
                <w:lang w:val="zh-CN"/>
              </w:rPr>
              <w:sym w:font="Wingdings 2" w:char="F098"/>
            </w:r>
            <w:r>
              <w:rPr>
                <w:rFonts w:hint="eastAsia"/>
                <w:szCs w:val="21"/>
                <w:lang w:val="zh-CN"/>
              </w:rPr>
              <w:t>提供“顾客满意程度调查表”，调查主要内容：</w:t>
            </w:r>
            <w:r>
              <w:rPr>
                <w:rFonts w:hint="eastAsia"/>
                <w:szCs w:val="21"/>
              </w:rPr>
              <w:t>质量、价格、外观、服务等方面的满意程度</w:t>
            </w:r>
            <w:r>
              <w:rPr>
                <w:rFonts w:hint="eastAsia"/>
                <w:szCs w:val="21"/>
                <w:lang w:val="zh-CN"/>
              </w:rPr>
              <w:t>等，</w:t>
            </w:r>
            <w:r>
              <w:rPr>
                <w:rFonts w:hint="eastAsia"/>
                <w:szCs w:val="21"/>
              </w:rPr>
              <w:t>各项得分求平均值得最终结果</w:t>
            </w:r>
            <w:r>
              <w:rPr>
                <w:rFonts w:hint="eastAsia"/>
                <w:szCs w:val="21"/>
                <w:lang w:val="zh-CN"/>
              </w:rPr>
              <w:t>。对</w:t>
            </w:r>
            <w:r>
              <w:rPr>
                <w:rFonts w:hint="eastAsia"/>
                <w:szCs w:val="21"/>
              </w:rPr>
              <w:t>1</w:t>
            </w:r>
            <w:r>
              <w:rPr>
                <w:rFonts w:hint="eastAsia"/>
                <w:szCs w:val="21"/>
                <w:lang w:val="zh-CN"/>
              </w:rPr>
              <w:t>个顾客3种产品进行了满意度调查。</w:t>
            </w:r>
            <w:r>
              <w:rPr>
                <w:rFonts w:hint="eastAsia"/>
                <w:szCs w:val="21"/>
              </w:rPr>
              <w:t>提供顾客满意调查分析。202</w:t>
            </w:r>
            <w:r>
              <w:rPr>
                <w:rFonts w:hint="eastAsia"/>
                <w:szCs w:val="21"/>
                <w:lang w:val="en-US" w:eastAsia="zh-CN"/>
              </w:rPr>
              <w:t>1</w:t>
            </w:r>
            <w:r>
              <w:rPr>
                <w:rFonts w:hint="eastAsia"/>
                <w:szCs w:val="21"/>
              </w:rPr>
              <w:t>年1季度最终顾客满意率9</w:t>
            </w:r>
            <w:r>
              <w:rPr>
                <w:rFonts w:hint="eastAsia"/>
                <w:szCs w:val="21"/>
                <w:lang w:val="en-US" w:eastAsia="zh-CN"/>
              </w:rPr>
              <w:t>5</w:t>
            </w:r>
            <w:r>
              <w:rPr>
                <w:rFonts w:hint="eastAsia"/>
                <w:szCs w:val="21"/>
              </w:rPr>
              <w:t>%。</w:t>
            </w:r>
          </w:p>
        </w:tc>
        <w:tc>
          <w:tcPr>
            <w:tcW w:w="1134" w:type="dxa"/>
          </w:tcPr>
          <w:p/>
        </w:tc>
      </w:tr>
    </w:tbl>
    <w:p>
      <w:pPr>
        <w:pStyle w:val="5"/>
      </w:pPr>
      <w:r>
        <w:rPr>
          <w:rFonts w:hint="eastAsia"/>
        </w:rPr>
        <w:t>说明：不符合标注N</w:t>
      </w:r>
    </w:p>
    <w:p>
      <w:pPr>
        <w:spacing w:line="480" w:lineRule="exact"/>
        <w:ind w:firstLine="5940" w:firstLineChars="1650"/>
        <w:rPr>
          <w:rFonts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55" w:type="dxa"/>
            <w:vAlign w:val="center"/>
          </w:tcPr>
          <w:p>
            <w:pPr>
              <w:rPr>
                <w:sz w:val="24"/>
                <w:szCs w:val="24"/>
              </w:rPr>
            </w:pPr>
            <w:r>
              <w:rPr>
                <w:rFonts w:hint="eastAsia"/>
                <w:sz w:val="24"/>
                <w:szCs w:val="24"/>
              </w:rPr>
              <w:t>受审核部门：质检部     主管领导：高山龙       陪同人员：张忠于</w:t>
            </w:r>
          </w:p>
        </w:tc>
        <w:tc>
          <w:tcPr>
            <w:tcW w:w="113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5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伍光华</w:t>
            </w:r>
            <w:r>
              <w:rPr>
                <w:rFonts w:hint="eastAsia"/>
                <w:sz w:val="24"/>
                <w:szCs w:val="24"/>
              </w:rPr>
              <w:t xml:space="preserve">          审核时间：202</w:t>
            </w:r>
            <w:r>
              <w:rPr>
                <w:rFonts w:hint="eastAsia"/>
                <w:sz w:val="24"/>
                <w:szCs w:val="24"/>
                <w:lang w:val="en-US" w:eastAsia="zh-CN"/>
              </w:rPr>
              <w:t>1.4.10</w:t>
            </w: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55" w:type="dxa"/>
            <w:vAlign w:val="center"/>
          </w:tcPr>
          <w:p>
            <w:pPr>
              <w:keepNext w:val="0"/>
              <w:keepLines w:val="0"/>
              <w:widowControl/>
              <w:suppressLineNumbers w:val="0"/>
              <w:jc w:val="left"/>
              <w:rPr>
                <w:rFonts w:hint="default" w:ascii="宋体" w:hAnsi="宋体" w:eastAsia="宋体" w:cs="Arial"/>
                <w:sz w:val="24"/>
                <w:szCs w:val="24"/>
                <w:lang w:val="en-US" w:eastAsia="zh-CN"/>
              </w:rPr>
            </w:pPr>
            <w:r>
              <w:rPr>
                <w:rFonts w:hint="eastAsia"/>
                <w:sz w:val="24"/>
                <w:szCs w:val="24"/>
              </w:rPr>
              <w:t>审核条款：</w:t>
            </w:r>
            <w:r>
              <w:rPr>
                <w:rFonts w:hint="eastAsia" w:ascii="宋体" w:hAnsi="宋体" w:cs="Arial"/>
                <w:sz w:val="24"/>
                <w:szCs w:val="24"/>
              </w:rPr>
              <w:t>QMS:5.3组织的岗位、职责和权限、6.2质量目标、</w:t>
            </w:r>
            <w:r>
              <w:rPr>
                <w:rFonts w:hint="eastAsia" w:ascii="宋体" w:hAnsi="宋体" w:cs="Arial"/>
                <w:sz w:val="24"/>
                <w:szCs w:val="24"/>
                <w:lang w:val="en-US" w:eastAsia="zh-CN"/>
              </w:rPr>
              <w:t>7.1.5</w:t>
            </w:r>
            <w:r>
              <w:rPr>
                <w:rFonts w:hint="eastAsia" w:ascii="宋体" w:hAnsi="宋体" w:eastAsia="宋体" w:cs="宋体"/>
                <w:b w:val="0"/>
                <w:bCs w:val="0"/>
                <w:color w:val="000000"/>
                <w:kern w:val="0"/>
                <w:sz w:val="24"/>
                <w:szCs w:val="24"/>
                <w:lang w:val="en-US" w:eastAsia="zh-CN" w:bidi="ar"/>
              </w:rPr>
              <w:t>监视和测量资源</w:t>
            </w:r>
            <w:r>
              <w:rPr>
                <w:rFonts w:hint="eastAsia" w:ascii="宋体" w:hAnsi="宋体" w:cs="宋体"/>
                <w:b w:val="0"/>
                <w:bCs w:val="0"/>
                <w:color w:val="000000"/>
                <w:kern w:val="0"/>
                <w:sz w:val="24"/>
                <w:szCs w:val="24"/>
                <w:lang w:val="en-US" w:eastAsia="zh-CN" w:bidi="ar"/>
              </w:rPr>
              <w:t>、8.6产品和服务的放行，</w:t>
            </w:r>
          </w:p>
          <w:p>
            <w:pPr>
              <w:adjustRightInd w:val="0"/>
              <w:snapToGrid w:val="0"/>
              <w:spacing w:line="240" w:lineRule="auto"/>
              <w:ind w:right="105" w:rightChars="50"/>
              <w:jc w:val="left"/>
              <w:textAlignment w:val="baseline"/>
              <w:rPr>
                <w:rFonts w:hint="eastAsia" w:ascii="宋体" w:hAnsi="宋体" w:cs="Arial"/>
                <w:sz w:val="24"/>
                <w:szCs w:val="24"/>
              </w:rPr>
            </w:pPr>
            <w:r>
              <w:rPr>
                <w:rFonts w:hint="eastAsia" w:ascii="宋体" w:hAnsi="宋体" w:cs="Arial"/>
                <w:sz w:val="24"/>
                <w:szCs w:val="24"/>
              </w:rPr>
              <w:t>EMS: 5.3组织的岗位、职责和权限、6.2环境目标、6.1.2环境因素识别与评价、8.1运行策划和控制、8.2应急准备和响应，</w:t>
            </w:r>
          </w:p>
          <w:p>
            <w:pPr>
              <w:rPr>
                <w:sz w:val="24"/>
                <w:szCs w:val="24"/>
              </w:rPr>
            </w:pPr>
            <w:r>
              <w:rPr>
                <w:rFonts w:hint="eastAsia" w:ascii="宋体" w:hAnsi="宋体" w:cs="Arial"/>
                <w:sz w:val="24"/>
                <w:szCs w:val="24"/>
                <w:u w:val="none"/>
              </w:rPr>
              <w:t>OHSMS: 5.3组织的岗位、职责和权限、6.2职业健康安全目标、6.1.2危险源辨识与评价、8.1运行策划和控制、8.2应急准备和响应，</w:t>
            </w:r>
            <w:r>
              <w:rPr>
                <w:rFonts w:ascii="宋体" w:hAnsi="宋体" w:cs="Arial"/>
                <w:sz w:val="24"/>
                <w:szCs w:val="24"/>
                <w:u w:val="none"/>
              </w:rPr>
              <w:t xml:space="preserve"> </w:t>
            </w: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组织的岗位、职责权限</w:t>
            </w:r>
          </w:p>
        </w:tc>
        <w:tc>
          <w:tcPr>
            <w:tcW w:w="960" w:type="dxa"/>
            <w:vAlign w:val="center"/>
          </w:tcPr>
          <w:p>
            <w:pPr>
              <w:rPr>
                <w:szCs w:val="21"/>
              </w:rPr>
            </w:pPr>
            <w:r>
              <w:rPr>
                <w:rFonts w:hint="eastAsia"/>
                <w:szCs w:val="21"/>
                <w:lang w:val="en-US" w:eastAsia="zh-CN"/>
              </w:rPr>
              <w:t>QEO</w:t>
            </w:r>
            <w:r>
              <w:rPr>
                <w:rFonts w:hint="eastAsia"/>
                <w:szCs w:val="21"/>
              </w:rPr>
              <w:t>5.3</w:t>
            </w:r>
          </w:p>
        </w:tc>
        <w:tc>
          <w:tcPr>
            <w:tcW w:w="10455"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部门负责人：高山龙</w:t>
            </w:r>
          </w:p>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询问其职责权限： 原材料进厂检验、生产工序检查、成品测试；协助客户安装调试、监视测量器具管理、产品的放行等。</w:t>
            </w:r>
          </w:p>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职责明确，回答基本完整。</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szCs w:val="21"/>
              </w:rPr>
            </w:pPr>
            <w:r>
              <w:rPr>
                <w:rFonts w:hint="eastAsia" w:cs="宋体"/>
              </w:rPr>
              <w:t>环境因素、危险源辨识评价和控制措施的确定</w:t>
            </w:r>
          </w:p>
        </w:tc>
        <w:tc>
          <w:tcPr>
            <w:tcW w:w="960" w:type="dxa"/>
            <w:vAlign w:val="center"/>
          </w:tcPr>
          <w:p>
            <w:r>
              <w:t>E</w:t>
            </w:r>
            <w:r>
              <w:rPr>
                <w:rFonts w:hint="eastAsia"/>
              </w:rPr>
              <w:t>O</w:t>
            </w:r>
          </w:p>
          <w:p>
            <w:pPr>
              <w:rPr>
                <w:rFonts w:hint="eastAsia"/>
                <w:szCs w:val="21"/>
                <w:lang w:val="en-US" w:eastAsia="zh-CN"/>
              </w:rPr>
            </w:pPr>
            <w:r>
              <w:t>6.1.2</w:t>
            </w:r>
          </w:p>
        </w:tc>
        <w:tc>
          <w:tcPr>
            <w:tcW w:w="10455" w:type="dxa"/>
            <w:vAlign w:val="center"/>
          </w:tcPr>
          <w:p>
            <w:r>
              <w:rPr>
                <w:rFonts w:hint="eastAsia"/>
              </w:rPr>
              <w:t>提供《环境因素调查评价清单》，涉及质检部的包括生活垃圾、潜在火灾、生活污水、空调冷却液的泄漏，评价准确；</w:t>
            </w:r>
          </w:p>
          <w:p>
            <w:pPr>
              <w:rPr>
                <w:rFonts w:hint="eastAsia"/>
              </w:rPr>
            </w:pPr>
            <w:r>
              <w:rPr>
                <w:rFonts w:hint="eastAsia"/>
              </w:rPr>
              <w:t>提供《危险源辨识及风险评价表》，涉及质检部的包含触电、火灾、传染病、物体打击等，评价准确；</w:t>
            </w:r>
          </w:p>
          <w:p>
            <w:pPr>
              <w:rPr>
                <w:rFonts w:hint="eastAsia"/>
              </w:rPr>
            </w:pPr>
            <w:r>
              <w:rPr>
                <w:rFonts w:hint="eastAsia"/>
              </w:rPr>
              <w:t>可以提供《重要环境因素清单及控制计划》，其中重要环境因素：固体废弃物排放、废水排放，并指定相应的控制措施，目前状态均正常，措施有效。</w:t>
            </w:r>
          </w:p>
          <w:p>
            <w:pPr>
              <w:rPr>
                <w:rFonts w:hint="eastAsia" w:asciiTheme="minorEastAsia" w:hAnsiTheme="minorEastAsia" w:eastAsiaTheme="minorEastAsia"/>
                <w:szCs w:val="21"/>
              </w:rPr>
            </w:pPr>
            <w:r>
              <w:rPr>
                <w:rFonts w:hint="eastAsia"/>
              </w:rPr>
              <w:t>提供《重大危险源清单》，包含触电、火灾、物体打击、传染病等，并制定管理方案及投资预算。</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vAlign w:val="center"/>
          </w:tcPr>
          <w:p>
            <w:pPr>
              <w:rPr>
                <w:szCs w:val="21"/>
              </w:rPr>
            </w:pPr>
            <w:r>
              <w:rPr>
                <w:rFonts w:hint="eastAsia"/>
                <w:szCs w:val="21"/>
              </w:rPr>
              <w:t>目标</w:t>
            </w:r>
          </w:p>
        </w:tc>
        <w:tc>
          <w:tcPr>
            <w:tcW w:w="960" w:type="dxa"/>
            <w:vAlign w:val="center"/>
          </w:tcPr>
          <w:p>
            <w:pPr>
              <w:rPr>
                <w:szCs w:val="21"/>
              </w:rPr>
            </w:pPr>
            <w:r>
              <w:rPr>
                <w:rFonts w:hint="eastAsia"/>
                <w:szCs w:val="21"/>
                <w:lang w:val="en-US" w:eastAsia="zh-CN"/>
              </w:rPr>
              <w:t>QEO</w:t>
            </w:r>
            <w:r>
              <w:rPr>
                <w:rFonts w:hint="eastAsia"/>
                <w:szCs w:val="21"/>
              </w:rPr>
              <w:t>6.2</w:t>
            </w:r>
          </w:p>
        </w:tc>
        <w:tc>
          <w:tcPr>
            <w:tcW w:w="10455" w:type="dxa"/>
            <w:vAlign w:val="center"/>
          </w:tcPr>
          <w:p>
            <w:r>
              <w:rPr>
                <w:rFonts w:hint="eastAsia"/>
              </w:rPr>
              <w:sym w:font="Wingdings 2" w:char="F098"/>
            </w:r>
            <w:r>
              <w:rPr>
                <w:rFonts w:hint="eastAsia"/>
              </w:rPr>
              <w:t>部门目标：                考核情况（202</w:t>
            </w:r>
            <w:r>
              <w:rPr>
                <w:rFonts w:hint="eastAsia"/>
                <w:lang w:val="en-US" w:eastAsia="zh-CN"/>
              </w:rPr>
              <w:t>1</w:t>
            </w:r>
            <w:r>
              <w:rPr>
                <w:rFonts w:hint="eastAsia"/>
              </w:rPr>
              <w:t>.3.31）</w:t>
            </w:r>
          </w:p>
          <w:p>
            <w:pPr>
              <w:rPr>
                <w:color w:val="000000"/>
              </w:rPr>
            </w:pPr>
            <w:r>
              <w:rPr>
                <w:rFonts w:hint="eastAsia"/>
                <w:color w:val="000000"/>
              </w:rPr>
              <w:t>1、</w:t>
            </w:r>
            <w:r>
              <w:rPr>
                <w:rFonts w:hint="eastAsia"/>
                <w:szCs w:val="21"/>
              </w:rPr>
              <w:t>检验正确率100%</w:t>
            </w:r>
            <w:r>
              <w:rPr>
                <w:rFonts w:hint="eastAsia"/>
                <w:color w:val="000000"/>
              </w:rPr>
              <w:t xml:space="preserve">              100%</w:t>
            </w:r>
          </w:p>
          <w:p>
            <w:pPr>
              <w:rPr>
                <w:color w:val="000000"/>
              </w:rPr>
            </w:pPr>
            <w:r>
              <w:rPr>
                <w:rFonts w:hint="eastAsia"/>
                <w:color w:val="000000"/>
              </w:rPr>
              <w:t>2、</w:t>
            </w:r>
            <w:r>
              <w:rPr>
                <w:rFonts w:hint="eastAsia"/>
                <w:szCs w:val="21"/>
              </w:rPr>
              <w:t>出厂检验漏检率0</w:t>
            </w:r>
            <w:r>
              <w:rPr>
                <w:rFonts w:hint="eastAsia"/>
                <w:color w:val="000000"/>
              </w:rPr>
              <w:t xml:space="preserve">              0</w:t>
            </w:r>
          </w:p>
          <w:p>
            <w:pPr>
              <w:rPr>
                <w:rFonts w:hint="eastAsia"/>
                <w:color w:val="000000"/>
              </w:rPr>
            </w:pPr>
            <w:r>
              <w:rPr>
                <w:rFonts w:hint="eastAsia"/>
                <w:color w:val="000000"/>
              </w:rPr>
              <w:t>3、</w:t>
            </w:r>
            <w:r>
              <w:rPr>
                <w:rFonts w:hint="eastAsia"/>
                <w:szCs w:val="21"/>
              </w:rPr>
              <w:t>检测设备周期校准率100%</w:t>
            </w:r>
            <w:r>
              <w:rPr>
                <w:rFonts w:hint="eastAsia"/>
                <w:color w:val="000000"/>
              </w:rPr>
              <w:t xml:space="preserve">      100%</w:t>
            </w:r>
          </w:p>
          <w:p>
            <w:pPr>
              <w:pStyle w:val="2"/>
              <w:rPr>
                <w:rFonts w:hint="eastAsia"/>
                <w:lang w:val="en-US" w:eastAsia="zh-CN"/>
              </w:rPr>
            </w:pPr>
            <w:r>
              <w:rPr>
                <w:rFonts w:hint="eastAsia"/>
                <w:lang w:val="en-US" w:eastAsia="zh-CN"/>
              </w:rPr>
              <w:t>4、火灾事故为0               0</w:t>
            </w:r>
          </w:p>
          <w:p>
            <w:pPr>
              <w:pStyle w:val="2"/>
              <w:rPr>
                <w:rFonts w:hint="default"/>
                <w:lang w:val="en-US" w:eastAsia="zh-CN"/>
              </w:rPr>
            </w:pPr>
            <w:r>
              <w:rPr>
                <w:rFonts w:hint="eastAsia"/>
                <w:lang w:val="en-US" w:eastAsia="zh-CN"/>
              </w:rPr>
              <w:t>5、固体废弃物处置100%       100%</w:t>
            </w:r>
          </w:p>
          <w:p>
            <w:r>
              <w:rPr>
                <w:rFonts w:hint="eastAsia"/>
              </w:rPr>
              <w:sym w:font="Wingdings 2" w:char="F098"/>
            </w:r>
            <w:r>
              <w:rPr>
                <w:rFonts w:hint="eastAsia"/>
              </w:rPr>
              <w:t>从目前的统计结果来看，基本达到目标要求。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tcPr>
          <w:p>
            <w:r>
              <w:t>监视和测量资源</w:t>
            </w:r>
          </w:p>
        </w:tc>
        <w:tc>
          <w:tcPr>
            <w:tcW w:w="960" w:type="dxa"/>
          </w:tcPr>
          <w:p>
            <w:r>
              <w:rPr>
                <w:rFonts w:hint="eastAsia"/>
                <w:lang w:val="en-US" w:eastAsia="zh-CN"/>
              </w:rPr>
              <w:t>Q</w:t>
            </w:r>
            <w:r>
              <w:rPr>
                <w:rFonts w:hint="eastAsia"/>
              </w:rPr>
              <w:t>7.1.5</w:t>
            </w:r>
          </w:p>
        </w:tc>
        <w:tc>
          <w:tcPr>
            <w:tcW w:w="10455" w:type="dxa"/>
          </w:tcPr>
          <w:p>
            <w:pPr>
              <w:rPr>
                <w:highlight w:val="yellow"/>
              </w:rPr>
            </w:pPr>
            <w:r>
              <w:rPr>
                <w:rFonts w:hint="eastAsia" w:ascii="宋体" w:hAnsi="宋体"/>
                <w:szCs w:val="21"/>
              </w:rPr>
              <w:sym w:font="Wingdings 2" w:char="F098"/>
            </w:r>
            <w:r>
              <w:rPr>
                <w:rFonts w:hint="eastAsia" w:ascii="宋体" w:hAnsi="宋体"/>
                <w:szCs w:val="21"/>
              </w:rPr>
              <w:t>建立有《监视和测量设备台帐》监视测量仪器有：</w:t>
            </w:r>
            <w:r>
              <w:rPr>
                <w:rFonts w:hint="eastAsia"/>
              </w:rPr>
              <w:t>游标卡尺、压力表、钢卷尺、高度卡尺等。</w:t>
            </w:r>
          </w:p>
          <w:p>
            <w:pPr>
              <w:spacing w:line="276" w:lineRule="auto"/>
              <w:ind w:right="17" w:rightChars="8"/>
              <w:rPr>
                <w:rFonts w:ascii="宋体" w:hAnsi="宋体"/>
                <w:szCs w:val="21"/>
              </w:rPr>
            </w:pPr>
            <w:r>
              <w:rPr>
                <w:rFonts w:hint="eastAsia" w:ascii="宋体" w:hAnsi="宋体"/>
                <w:szCs w:val="21"/>
              </w:rPr>
              <w:sym w:font="Wingdings 2" w:char="F098"/>
            </w:r>
            <w:r>
              <w:rPr>
                <w:rFonts w:hint="eastAsia" w:ascii="宋体" w:hAnsi="宋体"/>
                <w:szCs w:val="21"/>
              </w:rPr>
              <w:t>没有用于监测的计算机软件。</w:t>
            </w:r>
          </w:p>
          <w:p>
            <w:pPr>
              <w:spacing w:line="276" w:lineRule="auto"/>
              <w:ind w:right="17" w:rightChars="8"/>
              <w:rPr>
                <w:rFonts w:ascii="宋体" w:hAnsi="宋体"/>
                <w:szCs w:val="21"/>
              </w:rPr>
            </w:pPr>
            <w:r>
              <w:rPr>
                <w:rFonts w:hint="eastAsia" w:ascii="宋体" w:hAnsi="宋体"/>
                <w:szCs w:val="21"/>
              </w:rPr>
              <w:sym w:font="Wingdings 2" w:char="F098"/>
            </w:r>
            <w:r>
              <w:rPr>
                <w:rFonts w:hint="eastAsia" w:ascii="宋体" w:hAnsi="宋体"/>
                <w:szCs w:val="21"/>
              </w:rPr>
              <w:t>检测设备配置能满足产品检测需求。</w:t>
            </w:r>
          </w:p>
          <w:p>
            <w:pPr>
              <w:rPr>
                <w:rFonts w:ascii="宋体" w:hAnsi="宋体"/>
                <w:szCs w:val="21"/>
              </w:rPr>
            </w:pPr>
            <w:r>
              <w:rPr>
                <w:rFonts w:hint="eastAsia"/>
              </w:rPr>
              <w:sym w:font="Wingdings 2" w:char="F098"/>
            </w:r>
            <w:r>
              <w:rPr>
                <w:rFonts w:hint="eastAsia" w:ascii="宋体" w:hAnsi="宋体"/>
                <w:szCs w:val="21"/>
              </w:rPr>
              <w:t xml:space="preserve"> 提供了监视测量仪器的检测或校准证书</w:t>
            </w:r>
          </w:p>
          <w:p>
            <w:pPr>
              <w:rPr>
                <w:rFonts w:ascii="宋体" w:hAnsi="宋体"/>
                <w:szCs w:val="21"/>
              </w:rPr>
            </w:pPr>
            <w:r>
              <w:rPr>
                <w:rFonts w:hint="eastAsia" w:ascii="宋体" w:hAnsi="宋体"/>
                <w:szCs w:val="21"/>
              </w:rPr>
              <w:t xml:space="preserve"> --游标卡尺（0-500mm）/0.02mm，校准日期：20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9</w:t>
            </w:r>
            <w:r>
              <w:rPr>
                <w:rFonts w:hint="eastAsia" w:ascii="宋体" w:hAnsi="宋体"/>
                <w:szCs w:val="21"/>
              </w:rPr>
              <w:t xml:space="preserve">  </w:t>
            </w:r>
          </w:p>
          <w:p>
            <w:pPr>
              <w:rPr>
                <w:rFonts w:ascii="宋体" w:hAnsi="宋体"/>
                <w:szCs w:val="21"/>
              </w:rPr>
            </w:pPr>
            <w:r>
              <w:rPr>
                <w:rFonts w:hint="eastAsia" w:ascii="宋体" w:hAnsi="宋体"/>
                <w:szCs w:val="21"/>
              </w:rPr>
              <w:t>检测单位：上海市金山区质量检验所</w:t>
            </w:r>
          </w:p>
          <w:p>
            <w:pPr>
              <w:rPr>
                <w:rFonts w:hint="default" w:ascii="宋体" w:hAnsi="宋体" w:eastAsia="宋体"/>
                <w:szCs w:val="21"/>
                <w:lang w:val="en-US" w:eastAsia="zh-CN"/>
              </w:rPr>
            </w:pPr>
            <w:r>
              <w:rPr>
                <w:rFonts w:hint="eastAsia" w:ascii="宋体" w:hAnsi="宋体"/>
                <w:szCs w:val="21"/>
              </w:rPr>
              <w:t>证书编号：20</w:t>
            </w:r>
            <w:r>
              <w:rPr>
                <w:rFonts w:hint="eastAsia" w:ascii="宋体" w:hAnsi="宋体"/>
                <w:szCs w:val="21"/>
                <w:lang w:val="en-US" w:eastAsia="zh-CN"/>
              </w:rPr>
              <w:t>20007-</w:t>
            </w:r>
            <w:r>
              <w:rPr>
                <w:rFonts w:hint="eastAsia" w:ascii="宋体" w:hAnsi="宋体"/>
                <w:szCs w:val="21"/>
              </w:rPr>
              <w:t>A01-00</w:t>
            </w:r>
            <w:r>
              <w:rPr>
                <w:rFonts w:hint="eastAsia" w:ascii="宋体" w:hAnsi="宋体"/>
                <w:szCs w:val="21"/>
                <w:lang w:val="en-US" w:eastAsia="zh-CN"/>
              </w:rPr>
              <w:t>30</w:t>
            </w:r>
          </w:p>
          <w:p>
            <w:pPr>
              <w:rPr>
                <w:rFonts w:hint="eastAsia" w:ascii="宋体" w:hAnsi="宋体"/>
                <w:szCs w:val="21"/>
                <w:lang w:val="en-US" w:eastAsia="zh-CN"/>
              </w:rPr>
            </w:pPr>
            <w:r>
              <w:rPr>
                <w:rFonts w:hint="eastAsia" w:ascii="宋体" w:hAnsi="宋体"/>
                <w:szCs w:val="21"/>
                <w:lang w:val="en-US" w:eastAsia="zh-CN"/>
              </w:rPr>
              <w:t>--钢卷尺（5M），检定日期：2020.9.5</w:t>
            </w:r>
          </w:p>
          <w:p>
            <w:pPr>
              <w:pStyle w:val="2"/>
              <w:rPr>
                <w:rFonts w:hint="eastAsia" w:ascii="宋体" w:hAnsi="宋体"/>
                <w:szCs w:val="21"/>
              </w:rPr>
            </w:pPr>
            <w:r>
              <w:rPr>
                <w:rFonts w:hint="eastAsia" w:ascii="宋体" w:hAnsi="宋体"/>
                <w:szCs w:val="21"/>
                <w:lang w:val="en-US" w:eastAsia="zh-CN"/>
              </w:rPr>
              <w:t>检定单位：</w:t>
            </w:r>
            <w:r>
              <w:rPr>
                <w:rFonts w:hint="eastAsia" w:ascii="宋体" w:hAnsi="宋体"/>
                <w:szCs w:val="21"/>
              </w:rPr>
              <w:t>上海市金山区质量检验所</w:t>
            </w:r>
          </w:p>
          <w:p>
            <w:pPr>
              <w:rPr>
                <w:rFonts w:hint="default" w:ascii="宋体" w:hAnsi="宋体" w:eastAsia="宋体"/>
                <w:szCs w:val="21"/>
                <w:lang w:val="en-US" w:eastAsia="zh-CN"/>
              </w:rPr>
            </w:pPr>
            <w:r>
              <w:rPr>
                <w:rFonts w:hint="eastAsia" w:ascii="宋体" w:hAnsi="宋体"/>
                <w:szCs w:val="21"/>
              </w:rPr>
              <w:t>证书编号：20</w:t>
            </w:r>
            <w:r>
              <w:rPr>
                <w:rFonts w:hint="eastAsia" w:ascii="宋体" w:hAnsi="宋体"/>
                <w:szCs w:val="21"/>
                <w:lang w:val="en-US" w:eastAsia="zh-CN"/>
              </w:rPr>
              <w:t>20009</w:t>
            </w:r>
            <w:r>
              <w:rPr>
                <w:rFonts w:hint="eastAsia" w:ascii="宋体" w:hAnsi="宋体"/>
                <w:szCs w:val="21"/>
              </w:rPr>
              <w:t>A</w:t>
            </w:r>
            <w:r>
              <w:rPr>
                <w:rFonts w:hint="eastAsia" w:ascii="宋体" w:hAnsi="宋体"/>
                <w:szCs w:val="21"/>
                <w:lang w:val="en-US" w:eastAsia="zh-CN"/>
              </w:rPr>
              <w:t>2201</w:t>
            </w:r>
            <w:r>
              <w:rPr>
                <w:rFonts w:hint="eastAsia" w:ascii="宋体" w:hAnsi="宋体"/>
                <w:szCs w:val="21"/>
              </w:rPr>
              <w:t>-00</w:t>
            </w:r>
            <w:r>
              <w:rPr>
                <w:rFonts w:hint="eastAsia" w:ascii="宋体" w:hAnsi="宋体"/>
                <w:szCs w:val="21"/>
                <w:lang w:val="en-US" w:eastAsia="zh-CN"/>
              </w:rPr>
              <w:t>805</w:t>
            </w:r>
          </w:p>
          <w:p>
            <w:pPr>
              <w:rPr>
                <w:rFonts w:ascii="宋体" w:hAnsi="宋体"/>
                <w:szCs w:val="21"/>
              </w:rPr>
            </w:pPr>
            <w:r>
              <w:rPr>
                <w:rFonts w:ascii="宋体" w:hAnsi="宋体"/>
                <w:szCs w:val="21"/>
              </w:rPr>
              <w:t>其他监视测量仪器鉴定情况及详细内容见检测报告扫描件</w:t>
            </w:r>
          </w:p>
          <w:p>
            <w:pPr>
              <w:spacing w:line="276" w:lineRule="auto"/>
              <w:ind w:right="17" w:rightChars="8"/>
              <w:rPr>
                <w:rFonts w:ascii="宋体" w:hAnsi="宋体"/>
                <w:szCs w:val="21"/>
              </w:rPr>
            </w:pPr>
            <w:r>
              <w:rPr>
                <w:rFonts w:hint="eastAsia" w:ascii="宋体" w:hAnsi="宋体"/>
                <w:szCs w:val="21"/>
              </w:rPr>
              <w:sym w:font="Wingdings 2" w:char="F098"/>
            </w:r>
            <w:r>
              <w:rPr>
                <w:rFonts w:hint="eastAsia" w:ascii="宋体" w:hAnsi="宋体"/>
                <w:szCs w:val="21"/>
              </w:rPr>
              <w:t>该公司生技部负责监视和测量设备的管理。</w:t>
            </w:r>
          </w:p>
          <w:p>
            <w:pPr>
              <w:spacing w:line="276" w:lineRule="auto"/>
              <w:rPr>
                <w:rFonts w:ascii="宋体" w:hAnsi="宋体"/>
                <w:szCs w:val="21"/>
              </w:rPr>
            </w:pPr>
            <w:r>
              <w:rPr>
                <w:rFonts w:hint="eastAsia" w:ascii="宋体" w:hAnsi="宋体"/>
                <w:szCs w:val="21"/>
              </w:rPr>
              <w:sym w:font="Wingdings 2" w:char="F098"/>
            </w:r>
            <w:r>
              <w:rPr>
                <w:rFonts w:hint="eastAsia" w:ascii="宋体" w:hAnsi="宋体"/>
                <w:szCs w:val="21"/>
              </w:rPr>
              <w:t>使用过程中没有发生检测设备偏离校准状态现象。</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60" w:type="dxa"/>
            <w:vAlign w:val="center"/>
          </w:tcPr>
          <w:p>
            <w:r>
              <w:rPr>
                <w:rFonts w:hint="eastAsia" w:cs="宋体"/>
              </w:rPr>
              <w:t>运行控制</w:t>
            </w:r>
          </w:p>
        </w:tc>
        <w:tc>
          <w:tcPr>
            <w:tcW w:w="960" w:type="dxa"/>
            <w:vAlign w:val="center"/>
          </w:tcPr>
          <w:p>
            <w:pPr>
              <w:rPr>
                <w:rFonts w:hint="eastAsia"/>
              </w:rPr>
            </w:pPr>
            <w:r>
              <w:t>E</w:t>
            </w:r>
            <w:r>
              <w:rPr>
                <w:rFonts w:hint="eastAsia"/>
              </w:rPr>
              <w:t>O</w:t>
            </w:r>
          </w:p>
          <w:p>
            <w:pPr>
              <w:rPr>
                <w:rFonts w:hint="eastAsia"/>
                <w:lang w:val="en-US" w:eastAsia="zh-CN"/>
              </w:rPr>
            </w:pPr>
            <w:r>
              <w:t>8.1</w:t>
            </w:r>
          </w:p>
        </w:tc>
        <w:tc>
          <w:tcPr>
            <w:tcW w:w="10455" w:type="dxa"/>
            <w:vAlign w:val="center"/>
          </w:tcPr>
          <w:p>
            <w:r>
              <w:rPr>
                <w:rFonts w:hint="eastAsia" w:cs="宋体"/>
              </w:rPr>
              <w:t>本部门应执行的运行控制文件包括：</w:t>
            </w:r>
            <w:r>
              <w:rPr>
                <w:rFonts w:hint="eastAsia" w:cs="宋体"/>
                <w:lang w:val="en-GB"/>
              </w:rPr>
              <w:t>生产控制程序，质量控制程序、测量设备管理程序、产品防护管理控制程序、产品环保特性管理程序、</w:t>
            </w:r>
            <w:r>
              <w:rPr>
                <w:rFonts w:hint="eastAsia" w:cs="宋体"/>
              </w:rPr>
              <w:t>安全教育培训管理制度、个人防护用品管理和使用管理制度、职业健康检查管理规定等</w:t>
            </w:r>
          </w:p>
          <w:p>
            <w:r>
              <w:rPr>
                <w:rFonts w:hint="eastAsia" w:cs="宋体"/>
              </w:rPr>
              <w:t>运行控制情况：</w:t>
            </w:r>
          </w:p>
          <w:p>
            <w:r>
              <w:t>1</w:t>
            </w:r>
            <w:r>
              <w:rPr>
                <w:rFonts w:hint="eastAsia" w:cs="宋体"/>
              </w:rPr>
              <w:t>、质检区域：不涉及污水，没有污水排放；不产生明显噪声；固体废物主要是办公产生废纸张等，配置了纸篓，集体回收。</w:t>
            </w:r>
          </w:p>
          <w:p>
            <w:r>
              <w:t>2</w:t>
            </w:r>
            <w:r>
              <w:rPr>
                <w:rFonts w:hint="eastAsia" w:cs="宋体"/>
              </w:rPr>
              <w:t>、办公过程注意节约用电，做到人走灯灭，电脑长时间不用时关机，下班前要关闭电源，防止触电。</w:t>
            </w:r>
          </w:p>
          <w:p>
            <w:r>
              <w:t>3</w:t>
            </w:r>
            <w:r>
              <w:rPr>
                <w:rFonts w:hint="eastAsia" w:cs="宋体"/>
              </w:rPr>
              <w:t>、办公区域禁止吸烟，现场查看办公区域环境整洁、宽敞、办公设备状态良好、无安全隐患，办公区域配备有效的干粉灭火器。</w:t>
            </w:r>
          </w:p>
          <w:p>
            <w:r>
              <w:t>4</w:t>
            </w:r>
            <w:r>
              <w:rPr>
                <w:rFonts w:hint="eastAsia" w:cs="宋体"/>
              </w:rPr>
              <w:t>、工作时间平均每天不超过</w:t>
            </w:r>
            <w:r>
              <w:t>8</w:t>
            </w:r>
            <w:r>
              <w:rPr>
                <w:rFonts w:hint="eastAsia" w:cs="宋体"/>
              </w:rPr>
              <w:t>小时。</w:t>
            </w:r>
          </w:p>
          <w:p>
            <w:pPr>
              <w:rPr>
                <w:rFonts w:cs="宋体"/>
              </w:rPr>
            </w:pPr>
            <w:r>
              <w:t>5</w:t>
            </w:r>
            <w:r>
              <w:rPr>
                <w:rFonts w:hint="eastAsia" w:cs="宋体"/>
              </w:rPr>
              <w:t>、员工正确使用办公设备，现场用电基本规范，无乱拉线现象，防止火灾发生。</w:t>
            </w:r>
          </w:p>
          <w:p>
            <w:pPr>
              <w:rPr>
                <w:rFonts w:cs="宋体"/>
              </w:rPr>
            </w:pPr>
            <w:r>
              <w:rPr>
                <w:rFonts w:hint="eastAsia"/>
              </w:rPr>
              <w:t>6、</w:t>
            </w:r>
            <w:r>
              <w:rPr>
                <w:rFonts w:hint="eastAsia" w:cs="宋体"/>
              </w:rPr>
              <w:t>进出入仓库，佩戴相关劳保防护，防止物体打击。</w:t>
            </w:r>
          </w:p>
          <w:p>
            <w:pPr>
              <w:rPr>
                <w:rFonts w:cs="宋体"/>
              </w:rPr>
            </w:pPr>
            <w:r>
              <w:rPr>
                <w:rFonts w:hint="eastAsia" w:cs="宋体"/>
              </w:rPr>
              <w:t>7、抽查监视测量设备管理一览表，包含钢卷尺、游标卡尺、普通压力表等;</w:t>
            </w:r>
          </w:p>
          <w:p>
            <w:pPr>
              <w:rPr>
                <w:rFonts w:hint="eastAsia" w:ascii="宋体" w:hAnsi="宋体"/>
                <w:szCs w:val="21"/>
              </w:rPr>
            </w:pPr>
            <w:r>
              <w:rPr>
                <w:rFonts w:hint="eastAsia" w:cs="宋体"/>
              </w:rPr>
              <w:t>8、查看各量具的检定证书，由上海市金山区计量质量检测所出具检测报告，均在有效期内，且全部合格。</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vAlign w:val="center"/>
          </w:tcPr>
          <w:p>
            <w:pPr>
              <w:rPr>
                <w:rFonts w:hint="eastAsia" w:cs="宋体"/>
              </w:rPr>
            </w:pPr>
            <w:r>
              <w:rPr>
                <w:rFonts w:hint="eastAsia" w:cs="宋体"/>
              </w:rPr>
              <w:t>应急准备和响应</w:t>
            </w:r>
          </w:p>
        </w:tc>
        <w:tc>
          <w:tcPr>
            <w:tcW w:w="960" w:type="dxa"/>
            <w:vAlign w:val="center"/>
          </w:tcPr>
          <w:p>
            <w:pPr>
              <w:rPr>
                <w:rFonts w:hint="eastAsia"/>
              </w:rPr>
            </w:pPr>
            <w:r>
              <w:t>E</w:t>
            </w:r>
            <w:r>
              <w:rPr>
                <w:rFonts w:hint="eastAsia"/>
              </w:rPr>
              <w:t>O</w:t>
            </w:r>
          </w:p>
          <w:p>
            <w:r>
              <w:t>8.2</w:t>
            </w:r>
          </w:p>
        </w:tc>
        <w:tc>
          <w:tcPr>
            <w:tcW w:w="10455" w:type="dxa"/>
            <w:vAlign w:val="center"/>
          </w:tcPr>
          <w:p>
            <w:pPr>
              <w:rPr>
                <w:rFonts w:hint="eastAsia" w:cs="宋体"/>
                <w:lang w:val="en-US" w:eastAsia="zh-CN"/>
              </w:rPr>
            </w:pPr>
            <w:r>
              <w:rPr>
                <w:rFonts w:hint="eastAsia"/>
              </w:rPr>
              <w:t>执行《</w:t>
            </w:r>
            <w:r>
              <w:rPr>
                <w:rFonts w:hint="eastAsia"/>
                <w:lang w:val="zh-CN"/>
              </w:rPr>
              <w:t>应急准备和响应控制程序</w:t>
            </w:r>
            <w:r>
              <w:rPr>
                <w:rFonts w:hint="eastAsia"/>
              </w:rPr>
              <w:t>》。2020年6月16日和2020年6月18日-6月20日，质检部参加了公司组织火灾应急演练和意外伤害应急演练，相关记录详见行政部相关条款。</w:t>
            </w:r>
          </w:p>
        </w:tc>
        <w:tc>
          <w:tcPr>
            <w:tcW w:w="113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szCs w:val="21"/>
              </w:rPr>
              <w:t>产品和服务的放行</w:t>
            </w:r>
          </w:p>
        </w:tc>
        <w:tc>
          <w:tcPr>
            <w:tcW w:w="960" w:type="dxa"/>
            <w:vAlign w:val="center"/>
          </w:tcPr>
          <w:p>
            <w:pPr>
              <w:rPr>
                <w:szCs w:val="21"/>
              </w:rPr>
            </w:pPr>
            <w:r>
              <w:rPr>
                <w:rFonts w:hint="eastAsia"/>
                <w:szCs w:val="21"/>
                <w:lang w:val="en-US" w:eastAsia="zh-CN"/>
              </w:rPr>
              <w:t>Q</w:t>
            </w:r>
            <w:r>
              <w:rPr>
                <w:szCs w:val="21"/>
              </w:rPr>
              <w:t>8.6</w:t>
            </w:r>
          </w:p>
        </w:tc>
        <w:tc>
          <w:tcPr>
            <w:tcW w:w="10455"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●编制了《采购流程与制度》，包括每种产品进货检验项目等 。</w:t>
            </w:r>
          </w:p>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收集了产品的相关标准：产品质量法、合同法、标准化法、招标投标法、机械加工手册、机械加工通用技术规范、机械加工通用检验规范、机械加工手册、机械加工通用技术规范、机械加工通用检验规范、GB/T 19867.2-2008 《气焊焊接工艺规程》</w:t>
            </w:r>
            <w:r>
              <w:rPr>
                <w:rFonts w:hint="eastAsia" w:asciiTheme="minorEastAsia" w:hAnsiTheme="minorEastAsia" w:eastAsiaTheme="minorEastAsia"/>
                <w:color w:val="333333"/>
                <w:szCs w:val="21"/>
                <w:shd w:val="clear" w:color="auto" w:fill="F2F3F7"/>
              </w:rPr>
              <w:t xml:space="preserve">； </w:t>
            </w:r>
            <w:r>
              <w:rPr>
                <w:rFonts w:hint="eastAsia" w:asciiTheme="minorEastAsia" w:hAnsiTheme="minorEastAsia" w:eastAsiaTheme="minorEastAsia"/>
                <w:szCs w:val="21"/>
              </w:rPr>
              <w:t>GB/T 19804-2005《焊接结构的一般尺寸公差和形位公差》</w:t>
            </w:r>
            <w:r>
              <w:rPr>
                <w:rFonts w:hint="eastAsia" w:asciiTheme="minorEastAsia" w:hAnsiTheme="minorEastAsia" w:eastAsiaTheme="minorEastAsia"/>
                <w:color w:val="333333"/>
                <w:szCs w:val="21"/>
                <w:shd w:val="clear" w:color="auto" w:fill="F2F3F7"/>
              </w:rPr>
              <w:t xml:space="preserve">； </w:t>
            </w:r>
            <w:r>
              <w:rPr>
                <w:rFonts w:hint="eastAsia" w:asciiTheme="minorEastAsia" w:hAnsiTheme="minorEastAsia" w:eastAsiaTheme="minorEastAsia"/>
                <w:szCs w:val="21"/>
              </w:rPr>
              <w:t>GB/T 324-2008 《焊缝符号表示法》</w:t>
            </w:r>
            <w:r>
              <w:rPr>
                <w:rFonts w:hint="eastAsia" w:asciiTheme="minorEastAsia" w:hAnsiTheme="minorEastAsia" w:eastAsiaTheme="minorEastAsia"/>
                <w:color w:val="333333"/>
                <w:szCs w:val="21"/>
                <w:shd w:val="clear" w:color="auto" w:fill="F2F3F7"/>
              </w:rPr>
              <w:t xml:space="preserve">； </w:t>
            </w:r>
            <w:r>
              <w:rPr>
                <w:rFonts w:hint="eastAsia" w:asciiTheme="minorEastAsia" w:hAnsiTheme="minorEastAsia" w:eastAsiaTheme="minorEastAsia"/>
                <w:szCs w:val="21"/>
              </w:rPr>
              <w:t>GB/T 1184-1996《形状和位置公差 未注公差值》、GB/T 1804-2000《一般公差 未注公差的线性和角度尺寸的公差》、GB/T 19000-2016《质量管理体系 基础和术语》等。</w:t>
            </w:r>
          </w:p>
          <w:p>
            <w:pPr>
              <w:rPr>
                <w:rFonts w:asciiTheme="minorEastAsia" w:hAnsiTheme="minorEastAsia" w:eastAsiaTheme="minorEastAsia"/>
                <w:szCs w:val="21"/>
              </w:rPr>
            </w:pPr>
            <w:r>
              <w:rPr>
                <w:rFonts w:hint="eastAsia" w:asciiTheme="minorEastAsia" w:hAnsiTheme="minorEastAsia" w:eastAsiaTheme="minorEastAsia"/>
                <w:szCs w:val="21"/>
              </w:rPr>
              <w:t>●提供产品进货验证记录：记录了进货情况及检验情况。</w:t>
            </w:r>
          </w:p>
          <w:p>
            <w:pPr>
              <w:rPr>
                <w:rFonts w:asciiTheme="minorEastAsia" w:hAnsiTheme="minorEastAsia" w:eastAsiaTheme="minorEastAsia"/>
                <w:szCs w:val="21"/>
              </w:rPr>
            </w:pPr>
            <w:r>
              <w:rPr>
                <w:rFonts w:asciiTheme="minorEastAsia" w:hAnsiTheme="minorEastAsia" w:eastAsiaTheme="minorEastAsia"/>
                <w:szCs w:val="21"/>
              </w:rPr>
              <w:t>——查：20</w:t>
            </w:r>
            <w:r>
              <w:rPr>
                <w:rFonts w:hint="eastAsia" w:asciiTheme="minorEastAsia" w:hAnsiTheme="minorEastAsia" w:eastAsiaTheme="minorEastAsia"/>
                <w:szCs w:val="21"/>
              </w:rPr>
              <w:t>20</w:t>
            </w:r>
            <w:r>
              <w:rPr>
                <w:rFonts w:asciiTheme="minorEastAsia" w:hAnsiTheme="minorEastAsia" w:eastAsiaTheme="minorEastAsia"/>
                <w:szCs w:val="21"/>
              </w:rPr>
              <w:t>年</w:t>
            </w:r>
            <w:r>
              <w:rPr>
                <w:rFonts w:hint="eastAsia" w:asciiTheme="minorEastAsia" w:hAnsiTheme="minorEastAsia" w:eastAsiaTheme="minorEastAsia"/>
                <w:szCs w:val="21"/>
              </w:rPr>
              <w:t>4</w:t>
            </w:r>
            <w:r>
              <w:rPr>
                <w:rFonts w:asciiTheme="minorEastAsia" w:hAnsiTheme="minorEastAsia" w:eastAsiaTheme="minorEastAsia"/>
                <w:szCs w:val="21"/>
              </w:rPr>
              <w:t xml:space="preserve">月 </w:t>
            </w:r>
            <w:r>
              <w:rPr>
                <w:rFonts w:hint="eastAsia" w:asciiTheme="minorEastAsia" w:hAnsiTheme="minorEastAsia" w:eastAsiaTheme="minorEastAsia"/>
                <w:szCs w:val="21"/>
              </w:rPr>
              <w:t>15</w:t>
            </w:r>
            <w:r>
              <w:rPr>
                <w:rFonts w:asciiTheme="minorEastAsia" w:hAnsiTheme="minorEastAsia" w:eastAsiaTheme="minorEastAsia"/>
                <w:szCs w:val="21"/>
              </w:rPr>
              <w:t xml:space="preserve">日原材料检验单   </w:t>
            </w:r>
          </w:p>
          <w:p>
            <w:pPr>
              <w:rPr>
                <w:rFonts w:asciiTheme="minorEastAsia" w:hAnsiTheme="minorEastAsia" w:eastAsiaTheme="minorEastAsia"/>
                <w:szCs w:val="21"/>
              </w:rPr>
            </w:pPr>
            <w:r>
              <w:rPr>
                <w:rFonts w:asciiTheme="minorEastAsia" w:hAnsiTheme="minorEastAsia" w:eastAsiaTheme="minorEastAsia"/>
                <w:szCs w:val="21"/>
              </w:rPr>
              <w:t>产品名称：</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不锈钢板等   </w:t>
            </w:r>
            <w:r>
              <w:rPr>
                <w:rFonts w:hint="eastAsia" w:asciiTheme="minorEastAsia" w:hAnsiTheme="minorEastAsia" w:eastAsiaTheme="minorEastAsia"/>
                <w:szCs w:val="21"/>
              </w:rPr>
              <w:t>14*2170*2570</w:t>
            </w:r>
          </w:p>
          <w:p>
            <w:pPr>
              <w:rPr>
                <w:rFonts w:asciiTheme="minorEastAsia" w:hAnsiTheme="minorEastAsia" w:eastAsiaTheme="minorEastAsia"/>
                <w:szCs w:val="21"/>
              </w:rPr>
            </w:pPr>
            <w:r>
              <w:rPr>
                <w:rFonts w:asciiTheme="minorEastAsia" w:hAnsiTheme="minorEastAsia" w:eastAsiaTheme="minorEastAsia"/>
                <w:szCs w:val="21"/>
              </w:rPr>
              <w:t>检验项目： 进货数量、牌号、产地</w:t>
            </w:r>
            <w:r>
              <w:rPr>
                <w:rFonts w:hint="eastAsia" w:asciiTheme="minorEastAsia" w:hAnsiTheme="minorEastAsia" w:eastAsiaTheme="minorEastAsia"/>
                <w:szCs w:val="21"/>
              </w:rPr>
              <w:t>、出厂日期</w:t>
            </w:r>
            <w:r>
              <w:rPr>
                <w:rFonts w:asciiTheme="minorEastAsia" w:hAnsiTheme="minorEastAsia" w:eastAsiaTheme="minorEastAsia"/>
                <w:szCs w:val="21"/>
              </w:rPr>
              <w:t>等</w:t>
            </w:r>
          </w:p>
          <w:p>
            <w:pPr>
              <w:rPr>
                <w:rFonts w:asciiTheme="minorEastAsia" w:hAnsiTheme="minorEastAsia" w:eastAsiaTheme="minorEastAsia"/>
                <w:szCs w:val="21"/>
              </w:rPr>
            </w:pPr>
            <w:r>
              <w:rPr>
                <w:rFonts w:asciiTheme="minorEastAsia" w:hAnsiTheme="minorEastAsia" w:eastAsiaTheme="minorEastAsia"/>
                <w:szCs w:val="21"/>
              </w:rPr>
              <w:t>验证结果：合格   验证人：</w:t>
            </w:r>
            <w:r>
              <w:rPr>
                <w:rFonts w:hint="eastAsia" w:asciiTheme="minorEastAsia" w:hAnsiTheme="minorEastAsia" w:eastAsiaTheme="minorEastAsia"/>
                <w:szCs w:val="21"/>
              </w:rPr>
              <w:t>高山龙 2020.4.15</w:t>
            </w:r>
          </w:p>
          <w:p>
            <w:pPr>
              <w:rPr>
                <w:rFonts w:asciiTheme="minorEastAsia" w:hAnsiTheme="minorEastAsia" w:eastAsiaTheme="minorEastAsia"/>
                <w:szCs w:val="21"/>
              </w:rPr>
            </w:pPr>
          </w:p>
          <w:p>
            <w:pPr>
              <w:rPr>
                <w:rFonts w:asciiTheme="minorEastAsia" w:hAnsiTheme="minorEastAsia" w:eastAsiaTheme="minorEastAsia"/>
                <w:szCs w:val="21"/>
              </w:rPr>
            </w:pPr>
            <w:r>
              <w:rPr>
                <w:rFonts w:asciiTheme="minorEastAsia" w:hAnsiTheme="minorEastAsia" w:eastAsiaTheme="minorEastAsia"/>
                <w:szCs w:val="21"/>
              </w:rPr>
              <w:t>——查：20</w:t>
            </w:r>
            <w:r>
              <w:rPr>
                <w:rFonts w:hint="eastAsia" w:asciiTheme="minorEastAsia" w:hAnsiTheme="minorEastAsia" w:eastAsiaTheme="minorEastAsia"/>
                <w:szCs w:val="21"/>
              </w:rPr>
              <w:t>20</w:t>
            </w:r>
            <w:r>
              <w:rPr>
                <w:rFonts w:asciiTheme="minorEastAsia" w:hAnsiTheme="minorEastAsia" w:eastAsiaTheme="minorEastAsia"/>
                <w:szCs w:val="21"/>
              </w:rPr>
              <w:t>年</w:t>
            </w:r>
            <w:r>
              <w:rPr>
                <w:rFonts w:hint="eastAsia" w:asciiTheme="minorEastAsia" w:hAnsiTheme="minorEastAsia" w:eastAsiaTheme="minorEastAsia"/>
                <w:szCs w:val="21"/>
              </w:rPr>
              <w:t>3</w:t>
            </w:r>
            <w:r>
              <w:rPr>
                <w:rFonts w:asciiTheme="minorEastAsia" w:hAnsiTheme="minorEastAsia" w:eastAsiaTheme="minorEastAsia"/>
                <w:szCs w:val="21"/>
              </w:rPr>
              <w:t>月</w:t>
            </w:r>
            <w:r>
              <w:rPr>
                <w:rFonts w:hint="eastAsia" w:asciiTheme="minorEastAsia" w:hAnsiTheme="minorEastAsia" w:eastAsiaTheme="minorEastAsia"/>
                <w:szCs w:val="21"/>
              </w:rPr>
              <w:t>2</w:t>
            </w:r>
            <w:r>
              <w:rPr>
                <w:rFonts w:asciiTheme="minorEastAsia" w:hAnsiTheme="minorEastAsia" w:eastAsiaTheme="minorEastAsia"/>
                <w:szCs w:val="21"/>
              </w:rPr>
              <w:t xml:space="preserve">日 原材料检验单  </w:t>
            </w:r>
          </w:p>
          <w:p>
            <w:pPr>
              <w:rPr>
                <w:rFonts w:asciiTheme="minorEastAsia" w:hAnsiTheme="minorEastAsia" w:eastAsiaTheme="minorEastAsia"/>
                <w:szCs w:val="21"/>
              </w:rPr>
            </w:pPr>
            <w:r>
              <w:rPr>
                <w:rFonts w:asciiTheme="minorEastAsia" w:hAnsiTheme="minorEastAsia" w:eastAsiaTheme="minorEastAsia"/>
                <w:szCs w:val="21"/>
              </w:rPr>
              <w:t>产品名称：</w:t>
            </w:r>
            <w:r>
              <w:rPr>
                <w:rFonts w:hint="eastAsia" w:asciiTheme="minorEastAsia" w:hAnsiTheme="minorEastAsia" w:eastAsiaTheme="minorEastAsia"/>
                <w:color w:val="000000"/>
                <w:kern w:val="0"/>
                <w:szCs w:val="21"/>
              </w:rPr>
              <w:t>角钢</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110*70*8</w:t>
            </w:r>
          </w:p>
          <w:p>
            <w:pPr>
              <w:rPr>
                <w:rFonts w:asciiTheme="minorEastAsia" w:hAnsiTheme="minorEastAsia" w:eastAsiaTheme="minorEastAsia"/>
                <w:szCs w:val="21"/>
              </w:rPr>
            </w:pPr>
            <w:r>
              <w:rPr>
                <w:rFonts w:asciiTheme="minorEastAsia" w:hAnsiTheme="minorEastAsia" w:eastAsiaTheme="minorEastAsia"/>
                <w:szCs w:val="21"/>
              </w:rPr>
              <w:t>检验项目：进货数量、牌号、产地、材质（供方提供检测数据）等</w:t>
            </w:r>
          </w:p>
          <w:p>
            <w:pPr>
              <w:rPr>
                <w:rFonts w:asciiTheme="minorEastAsia" w:hAnsiTheme="minorEastAsia" w:eastAsiaTheme="minorEastAsia"/>
                <w:szCs w:val="21"/>
              </w:rPr>
            </w:pPr>
            <w:r>
              <w:rPr>
                <w:rFonts w:asciiTheme="minorEastAsia" w:hAnsiTheme="minorEastAsia" w:eastAsiaTheme="minorEastAsia"/>
                <w:szCs w:val="21"/>
              </w:rPr>
              <w:t>验证结果：合格   验证人：</w:t>
            </w:r>
            <w:r>
              <w:rPr>
                <w:rFonts w:hint="eastAsia" w:asciiTheme="minorEastAsia" w:hAnsiTheme="minorEastAsia" w:eastAsiaTheme="minorEastAsia"/>
                <w:szCs w:val="21"/>
              </w:rPr>
              <w:t>高山龙2020.3.2</w:t>
            </w:r>
          </w:p>
          <w:p>
            <w:pPr>
              <w:rPr>
                <w:rFonts w:asciiTheme="minorEastAsia" w:hAnsiTheme="minorEastAsia" w:eastAsiaTheme="minorEastAsia"/>
                <w:szCs w:val="21"/>
              </w:rPr>
            </w:pPr>
          </w:p>
          <w:p>
            <w:pPr>
              <w:rPr>
                <w:rFonts w:asciiTheme="minorEastAsia" w:hAnsiTheme="minorEastAsia" w:eastAsiaTheme="minorEastAsia"/>
                <w:szCs w:val="21"/>
              </w:rPr>
            </w:pPr>
            <w:r>
              <w:rPr>
                <w:rFonts w:asciiTheme="minorEastAsia" w:hAnsiTheme="minorEastAsia" w:eastAsiaTheme="minorEastAsia"/>
                <w:szCs w:val="21"/>
              </w:rPr>
              <w:t>——查：20</w:t>
            </w:r>
            <w:r>
              <w:rPr>
                <w:rFonts w:hint="eastAsia" w:asciiTheme="minorEastAsia" w:hAnsiTheme="minorEastAsia" w:eastAsiaTheme="minorEastAsia"/>
                <w:szCs w:val="21"/>
              </w:rPr>
              <w:t>20</w:t>
            </w:r>
            <w:r>
              <w:rPr>
                <w:rFonts w:asciiTheme="minorEastAsia" w:hAnsiTheme="minorEastAsia" w:eastAsiaTheme="minorEastAsia"/>
                <w:szCs w:val="21"/>
              </w:rPr>
              <w:t>年</w:t>
            </w:r>
            <w:r>
              <w:rPr>
                <w:rFonts w:hint="eastAsia" w:asciiTheme="minorEastAsia" w:hAnsiTheme="minorEastAsia" w:eastAsiaTheme="minorEastAsia"/>
                <w:szCs w:val="21"/>
              </w:rPr>
              <w:t>3</w:t>
            </w:r>
            <w:r>
              <w:rPr>
                <w:rFonts w:asciiTheme="minorEastAsia" w:hAnsiTheme="minorEastAsia" w:eastAsiaTheme="minorEastAsia"/>
                <w:szCs w:val="21"/>
              </w:rPr>
              <w:t xml:space="preserve">月 </w:t>
            </w:r>
            <w:r>
              <w:rPr>
                <w:rFonts w:hint="eastAsia" w:asciiTheme="minorEastAsia" w:hAnsiTheme="minorEastAsia" w:eastAsiaTheme="minorEastAsia"/>
                <w:szCs w:val="21"/>
              </w:rPr>
              <w:t>2</w:t>
            </w:r>
            <w:r>
              <w:rPr>
                <w:rFonts w:asciiTheme="minorEastAsia" w:hAnsiTheme="minorEastAsia" w:eastAsiaTheme="minorEastAsia"/>
                <w:szCs w:val="21"/>
              </w:rPr>
              <w:t xml:space="preserve">日   </w:t>
            </w:r>
          </w:p>
          <w:p>
            <w:pPr>
              <w:rPr>
                <w:rFonts w:asciiTheme="minorEastAsia" w:hAnsiTheme="minorEastAsia" w:eastAsiaTheme="minorEastAsia"/>
                <w:szCs w:val="21"/>
              </w:rPr>
            </w:pPr>
            <w:r>
              <w:rPr>
                <w:rFonts w:asciiTheme="minorEastAsia" w:hAnsiTheme="minorEastAsia" w:eastAsiaTheme="minorEastAsia"/>
                <w:szCs w:val="21"/>
              </w:rPr>
              <w:t>产品名称：</w:t>
            </w:r>
            <w:r>
              <w:rPr>
                <w:rFonts w:hint="eastAsia" w:asciiTheme="minorEastAsia" w:hAnsiTheme="minorEastAsia" w:eastAsiaTheme="minorEastAsia"/>
                <w:szCs w:val="21"/>
              </w:rPr>
              <w:t>不锈钢管</w:t>
            </w:r>
          </w:p>
          <w:p>
            <w:pPr>
              <w:rPr>
                <w:rFonts w:asciiTheme="minorEastAsia" w:hAnsiTheme="minorEastAsia" w:eastAsiaTheme="minorEastAsia"/>
                <w:szCs w:val="21"/>
              </w:rPr>
            </w:pPr>
            <w:r>
              <w:rPr>
                <w:rFonts w:asciiTheme="minorEastAsia" w:hAnsiTheme="minorEastAsia" w:eastAsiaTheme="minorEastAsia"/>
                <w:szCs w:val="21"/>
              </w:rPr>
              <w:t>检验项目：进货数量、牌号、产地、材质（供方提供检测数据）等</w:t>
            </w:r>
          </w:p>
          <w:p>
            <w:pPr>
              <w:rPr>
                <w:rFonts w:asciiTheme="minorEastAsia" w:hAnsiTheme="minorEastAsia" w:eastAsiaTheme="minorEastAsia"/>
                <w:szCs w:val="21"/>
              </w:rPr>
            </w:pPr>
            <w:r>
              <w:rPr>
                <w:rFonts w:asciiTheme="minorEastAsia" w:hAnsiTheme="minorEastAsia" w:eastAsiaTheme="minorEastAsia"/>
                <w:szCs w:val="21"/>
              </w:rPr>
              <w:t>验证结果：</w:t>
            </w:r>
            <w:r>
              <w:rPr>
                <w:rFonts w:hint="eastAsia" w:asciiTheme="minorEastAsia" w:hAnsiTheme="minorEastAsia" w:eastAsiaTheme="minorEastAsia"/>
                <w:szCs w:val="21"/>
              </w:rPr>
              <w:t xml:space="preserve"> 合格</w:t>
            </w:r>
          </w:p>
          <w:p>
            <w:pPr>
              <w:rPr>
                <w:rFonts w:asciiTheme="minorEastAsia" w:hAnsiTheme="minorEastAsia" w:eastAsiaTheme="minorEastAsia"/>
                <w:szCs w:val="21"/>
              </w:rPr>
            </w:pPr>
            <w:r>
              <w:rPr>
                <w:rFonts w:asciiTheme="minorEastAsia" w:hAnsiTheme="minorEastAsia" w:eastAsiaTheme="minorEastAsia"/>
                <w:szCs w:val="21"/>
              </w:rPr>
              <w:t>验证人：</w:t>
            </w:r>
            <w:r>
              <w:rPr>
                <w:rFonts w:hint="eastAsia" w:asciiTheme="minorEastAsia" w:hAnsiTheme="minorEastAsia" w:eastAsiaTheme="minorEastAsia"/>
                <w:szCs w:val="21"/>
              </w:rPr>
              <w:t>高山龙 2020.3.2</w:t>
            </w:r>
          </w:p>
          <w:p>
            <w:pPr>
              <w:rPr>
                <w:rFonts w:asciiTheme="minorEastAsia" w:hAnsiTheme="minorEastAsia" w:eastAsiaTheme="minorEastAsia"/>
                <w:szCs w:val="21"/>
              </w:rPr>
            </w:pPr>
            <w:r>
              <w:rPr>
                <w:rFonts w:asciiTheme="minorEastAsia" w:hAnsiTheme="minorEastAsia" w:eastAsiaTheme="minorEastAsia"/>
                <w:szCs w:val="21"/>
              </w:rPr>
              <w:t>——查：20</w:t>
            </w:r>
            <w:r>
              <w:rPr>
                <w:rFonts w:hint="eastAsia" w:asciiTheme="minorEastAsia" w:hAnsiTheme="minorEastAsia" w:eastAsiaTheme="minorEastAsia"/>
                <w:szCs w:val="21"/>
              </w:rPr>
              <w:t>20</w:t>
            </w:r>
            <w:r>
              <w:rPr>
                <w:rFonts w:asciiTheme="minorEastAsia" w:hAnsiTheme="minorEastAsia" w:eastAsiaTheme="minorEastAsia"/>
                <w:szCs w:val="21"/>
              </w:rPr>
              <w:t>年</w:t>
            </w:r>
            <w:r>
              <w:rPr>
                <w:rFonts w:hint="eastAsia" w:asciiTheme="minorEastAsia" w:hAnsiTheme="minorEastAsia" w:eastAsiaTheme="minorEastAsia"/>
                <w:szCs w:val="21"/>
              </w:rPr>
              <w:t>1</w:t>
            </w:r>
            <w:r>
              <w:rPr>
                <w:rFonts w:asciiTheme="minorEastAsia" w:hAnsiTheme="minorEastAsia" w:eastAsiaTheme="minorEastAsia"/>
                <w:szCs w:val="21"/>
              </w:rPr>
              <w:t xml:space="preserve">月 </w:t>
            </w:r>
            <w:r>
              <w:rPr>
                <w:rFonts w:hint="eastAsia" w:asciiTheme="minorEastAsia" w:hAnsiTheme="minorEastAsia" w:eastAsiaTheme="minorEastAsia"/>
                <w:szCs w:val="21"/>
              </w:rPr>
              <w:t>12</w:t>
            </w:r>
            <w:r>
              <w:rPr>
                <w:rFonts w:asciiTheme="minorEastAsia" w:hAnsiTheme="minorEastAsia" w:eastAsiaTheme="minorEastAsia"/>
                <w:szCs w:val="21"/>
              </w:rPr>
              <w:t xml:space="preserve">日  采购清单 </w:t>
            </w:r>
          </w:p>
          <w:p>
            <w:pPr>
              <w:rPr>
                <w:rFonts w:asciiTheme="minorEastAsia" w:hAnsiTheme="minorEastAsia" w:eastAsiaTheme="minorEastAsia"/>
                <w:szCs w:val="21"/>
              </w:rPr>
            </w:pPr>
            <w:r>
              <w:rPr>
                <w:rFonts w:hint="eastAsia" w:asciiTheme="minorEastAsia" w:hAnsiTheme="minorEastAsia" w:eastAsiaTheme="minorEastAsia"/>
                <w:szCs w:val="21"/>
              </w:rPr>
              <w:t xml:space="preserve"> </w:t>
            </w:r>
          </w:p>
          <w:p>
            <w:pPr>
              <w:rPr>
                <w:rFonts w:asciiTheme="minorEastAsia" w:hAnsiTheme="minorEastAsia" w:eastAsiaTheme="minorEastAsia"/>
                <w:szCs w:val="21"/>
              </w:rPr>
            </w:pPr>
            <w:r>
              <w:rPr>
                <w:rFonts w:asciiTheme="minorEastAsia" w:hAnsiTheme="minorEastAsia" w:eastAsiaTheme="minorEastAsia"/>
                <w:szCs w:val="21"/>
              </w:rPr>
              <w:sym w:font="Wingdings 2" w:char="F098"/>
            </w:r>
            <w:r>
              <w:rPr>
                <w:rFonts w:asciiTheme="minorEastAsia" w:hAnsiTheme="minorEastAsia" w:eastAsiaTheme="minorEastAsia"/>
                <w:szCs w:val="21"/>
              </w:rPr>
              <w:t>过程检验：</w:t>
            </w:r>
            <w:r>
              <w:rPr>
                <w:rFonts w:hint="eastAsia" w:asciiTheme="minorEastAsia" w:hAnsiTheme="minorEastAsia" w:eastAsiaTheme="minorEastAsia"/>
                <w:szCs w:val="21"/>
              </w:rPr>
              <w:t>过程检验见8.5.1工序控制记录</w:t>
            </w:r>
          </w:p>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成品出厂测试：</w:t>
            </w:r>
          </w:p>
          <w:p>
            <w:pPr>
              <w:rPr>
                <w:rFonts w:asciiTheme="minorEastAsia" w:hAnsiTheme="minorEastAsia" w:eastAsiaTheme="minorEastAsia"/>
                <w:szCs w:val="21"/>
              </w:rPr>
            </w:pPr>
            <w:r>
              <w:rPr>
                <w:rFonts w:asciiTheme="minorEastAsia" w:hAnsiTheme="minorEastAsia" w:eastAsiaTheme="minorEastAsia"/>
                <w:szCs w:val="21"/>
              </w:rPr>
              <w:t>——查：20</w:t>
            </w:r>
            <w:r>
              <w:rPr>
                <w:rFonts w:hint="eastAsia" w:asciiTheme="minorEastAsia" w:hAnsiTheme="minorEastAsia" w:eastAsiaTheme="minorEastAsia"/>
                <w:szCs w:val="21"/>
              </w:rPr>
              <w:t>20</w:t>
            </w:r>
            <w:r>
              <w:rPr>
                <w:rFonts w:asciiTheme="minorEastAsia" w:hAnsiTheme="minorEastAsia" w:eastAsiaTheme="minorEastAsia"/>
                <w:szCs w:val="21"/>
              </w:rPr>
              <w:t>年</w:t>
            </w:r>
            <w:r>
              <w:rPr>
                <w:rFonts w:hint="eastAsia" w:asciiTheme="minorEastAsia" w:hAnsiTheme="minorEastAsia" w:eastAsiaTheme="minorEastAsia"/>
                <w:szCs w:val="21"/>
              </w:rPr>
              <w:t>2</w:t>
            </w:r>
            <w:r>
              <w:rPr>
                <w:rFonts w:asciiTheme="minorEastAsia" w:hAnsiTheme="minorEastAsia" w:eastAsiaTheme="minorEastAsia"/>
                <w:szCs w:val="21"/>
              </w:rPr>
              <w:t xml:space="preserve">月 </w:t>
            </w: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2</w:t>
            </w:r>
            <w:r>
              <w:rPr>
                <w:rFonts w:asciiTheme="minorEastAsia" w:hAnsiTheme="minorEastAsia" w:eastAsiaTheme="minorEastAsia"/>
                <w:szCs w:val="21"/>
              </w:rPr>
              <w:t xml:space="preserve">日    </w:t>
            </w:r>
          </w:p>
          <w:p>
            <w:pPr>
              <w:rPr>
                <w:rFonts w:asciiTheme="minorEastAsia" w:hAnsiTheme="minorEastAsia" w:eastAsiaTheme="minorEastAsia"/>
                <w:szCs w:val="21"/>
              </w:rPr>
            </w:pPr>
            <w:r>
              <w:rPr>
                <w:rFonts w:asciiTheme="minorEastAsia" w:hAnsiTheme="minorEastAsia" w:eastAsiaTheme="minorEastAsia"/>
                <w:szCs w:val="21"/>
              </w:rPr>
              <w:t>产品名称：</w:t>
            </w:r>
            <w:r>
              <w:rPr>
                <w:rFonts w:hint="eastAsia" w:asciiTheme="minorEastAsia" w:hAnsiTheme="minorEastAsia" w:eastAsiaTheme="minorEastAsia"/>
                <w:szCs w:val="21"/>
              </w:rPr>
              <w:t>冷却器</w:t>
            </w:r>
          </w:p>
          <w:p>
            <w:pPr>
              <w:rPr>
                <w:rFonts w:asciiTheme="minorEastAsia" w:hAnsiTheme="minorEastAsia" w:eastAsiaTheme="minorEastAsia"/>
                <w:szCs w:val="21"/>
              </w:rPr>
            </w:pPr>
            <w:r>
              <w:rPr>
                <w:rFonts w:hint="eastAsia" w:asciiTheme="minorEastAsia" w:hAnsiTheme="minorEastAsia" w:eastAsiaTheme="minorEastAsia"/>
                <w:szCs w:val="21"/>
              </w:rPr>
              <w:t>规格尺寸：φ168×6×1100/304</w:t>
            </w:r>
          </w:p>
          <w:p>
            <w:pPr>
              <w:rPr>
                <w:rFonts w:asciiTheme="minorEastAsia" w:hAnsiTheme="minorEastAsia" w:eastAsiaTheme="minorEastAsia"/>
                <w:szCs w:val="21"/>
              </w:rPr>
            </w:pPr>
            <w:r>
              <w:rPr>
                <w:rFonts w:asciiTheme="minorEastAsia" w:hAnsiTheme="minorEastAsia" w:eastAsiaTheme="minorEastAsia"/>
                <w:szCs w:val="21"/>
              </w:rPr>
              <w:t>检验项目：</w:t>
            </w:r>
          </w:p>
          <w:p>
            <w:pPr>
              <w:pStyle w:val="15"/>
              <w:numPr>
                <w:ilvl w:val="0"/>
                <w:numId w:val="7"/>
              </w:numPr>
              <w:ind w:firstLineChars="0"/>
              <w:rPr>
                <w:rFonts w:asciiTheme="minorEastAsia" w:hAnsiTheme="minorEastAsia" w:eastAsiaTheme="minorEastAsia"/>
                <w:szCs w:val="21"/>
              </w:rPr>
            </w:pPr>
            <w:r>
              <w:rPr>
                <w:rFonts w:hint="eastAsia" w:asciiTheme="minorEastAsia" w:hAnsiTheme="minorEastAsia" w:eastAsiaTheme="minorEastAsia"/>
                <w:szCs w:val="21"/>
              </w:rPr>
              <w:t>外观：光洁无毛刺等缺陷</w:t>
            </w:r>
          </w:p>
          <w:p>
            <w:pPr>
              <w:pStyle w:val="15"/>
              <w:numPr>
                <w:ilvl w:val="0"/>
                <w:numId w:val="7"/>
              </w:numPr>
              <w:ind w:firstLineChars="0"/>
              <w:rPr>
                <w:rFonts w:asciiTheme="minorEastAsia" w:hAnsiTheme="minorEastAsia" w:eastAsiaTheme="minorEastAsia"/>
                <w:szCs w:val="21"/>
              </w:rPr>
            </w:pPr>
            <w:r>
              <w:rPr>
                <w:rFonts w:hint="eastAsia" w:asciiTheme="minorEastAsia" w:hAnsiTheme="minorEastAsia" w:eastAsiaTheme="minorEastAsia"/>
                <w:szCs w:val="21"/>
              </w:rPr>
              <w:t>尺寸：长：1100±</w:t>
            </w:r>
            <w:r>
              <w:rPr>
                <w:rFonts w:hint="eastAsia" w:asciiTheme="minorEastAsia" w:hAnsiTheme="minorEastAsia" w:eastAsiaTheme="minorEastAsia"/>
                <w:color w:val="FF0000"/>
                <w:szCs w:val="21"/>
              </w:rPr>
              <w:t>3</w:t>
            </w:r>
            <w:r>
              <w:rPr>
                <w:rFonts w:hint="eastAsia" w:asciiTheme="minorEastAsia" w:hAnsiTheme="minorEastAsia" w:eastAsiaTheme="minorEastAsia"/>
                <w:szCs w:val="21"/>
              </w:rPr>
              <w:t>mm、外径：φ168±0.3mm、厚度：6±0.1mm</w:t>
            </w:r>
          </w:p>
          <w:p>
            <w:pPr>
              <w:pStyle w:val="15"/>
              <w:numPr>
                <w:ilvl w:val="0"/>
                <w:numId w:val="7"/>
              </w:numPr>
              <w:ind w:firstLineChars="0"/>
              <w:rPr>
                <w:rFonts w:asciiTheme="minorEastAsia" w:hAnsiTheme="minorEastAsia" w:eastAsiaTheme="minorEastAsia"/>
                <w:szCs w:val="21"/>
              </w:rPr>
            </w:pPr>
            <w:r>
              <w:rPr>
                <w:rFonts w:hint="eastAsia" w:asciiTheme="minorEastAsia" w:hAnsiTheme="minorEastAsia" w:eastAsiaTheme="minorEastAsia"/>
                <w:szCs w:val="21"/>
              </w:rPr>
              <w:t>试压：壳体</w:t>
            </w:r>
            <w:r>
              <w:rPr>
                <w:rFonts w:hint="eastAsia" w:cs="宋体" w:asciiTheme="minorEastAsia" w:hAnsiTheme="minorEastAsia" w:eastAsiaTheme="minorEastAsia"/>
                <w:szCs w:val="21"/>
              </w:rPr>
              <w:t>≧</w:t>
            </w:r>
            <w:r>
              <w:rPr>
                <w:rFonts w:hint="eastAsia" w:asciiTheme="minorEastAsia" w:hAnsiTheme="minorEastAsia" w:eastAsiaTheme="minorEastAsia"/>
                <w:szCs w:val="21"/>
              </w:rPr>
              <w:t>10kg，盘管</w:t>
            </w:r>
            <w:r>
              <w:rPr>
                <w:rFonts w:hint="eastAsia" w:cs="宋体" w:asciiTheme="minorEastAsia" w:hAnsiTheme="minorEastAsia" w:eastAsiaTheme="minorEastAsia"/>
                <w:szCs w:val="21"/>
              </w:rPr>
              <w:t>≧</w:t>
            </w:r>
            <w:r>
              <w:rPr>
                <w:rFonts w:hint="eastAsia" w:asciiTheme="minorEastAsia" w:hAnsiTheme="minorEastAsia" w:eastAsiaTheme="minorEastAsia"/>
                <w:szCs w:val="21"/>
              </w:rPr>
              <w:t>20kg</w:t>
            </w:r>
          </w:p>
          <w:p>
            <w:pPr>
              <w:pStyle w:val="15"/>
              <w:numPr>
                <w:ilvl w:val="0"/>
                <w:numId w:val="7"/>
              </w:numPr>
              <w:ind w:firstLineChars="0"/>
              <w:rPr>
                <w:rFonts w:asciiTheme="minorEastAsia" w:hAnsiTheme="minorEastAsia" w:eastAsiaTheme="minorEastAsia"/>
                <w:szCs w:val="21"/>
              </w:rPr>
            </w:pPr>
            <w:r>
              <w:rPr>
                <w:rFonts w:hint="eastAsia" w:asciiTheme="minorEastAsia" w:hAnsiTheme="minorEastAsia" w:eastAsiaTheme="minorEastAsia"/>
                <w:szCs w:val="21"/>
              </w:rPr>
              <w:t>法兰密封面质量：无径向贯穿伤痕</w:t>
            </w:r>
          </w:p>
          <w:p>
            <w:pPr>
              <w:pStyle w:val="15"/>
              <w:numPr>
                <w:ilvl w:val="0"/>
                <w:numId w:val="7"/>
              </w:numPr>
              <w:ind w:firstLineChars="0"/>
              <w:rPr>
                <w:rFonts w:asciiTheme="minorEastAsia" w:hAnsiTheme="minorEastAsia" w:eastAsiaTheme="minorEastAsia"/>
                <w:szCs w:val="21"/>
              </w:rPr>
            </w:pPr>
            <w:r>
              <w:rPr>
                <w:rFonts w:hint="eastAsia" w:asciiTheme="minorEastAsia" w:hAnsiTheme="minorEastAsia" w:eastAsiaTheme="minorEastAsia"/>
                <w:szCs w:val="21"/>
              </w:rPr>
              <w:t>焊缝外观质量：符合图样及标准</w:t>
            </w:r>
          </w:p>
          <w:p>
            <w:pPr>
              <w:rPr>
                <w:rFonts w:asciiTheme="minorEastAsia" w:hAnsiTheme="minorEastAsia" w:eastAsiaTheme="minorEastAsia"/>
                <w:szCs w:val="21"/>
              </w:rPr>
            </w:pPr>
            <w:r>
              <w:rPr>
                <w:rFonts w:asciiTheme="minorEastAsia" w:hAnsiTheme="minorEastAsia" w:eastAsiaTheme="minorEastAsia"/>
                <w:szCs w:val="21"/>
              </w:rPr>
              <w:t>验证结果：</w:t>
            </w:r>
            <w:r>
              <w:rPr>
                <w:rFonts w:hint="eastAsia" w:asciiTheme="minorEastAsia" w:hAnsiTheme="minorEastAsia" w:eastAsiaTheme="minorEastAsia"/>
                <w:szCs w:val="21"/>
              </w:rPr>
              <w:t>外形尺寸：符合要求；压力：壳体</w:t>
            </w:r>
            <w:r>
              <w:rPr>
                <w:rFonts w:hint="eastAsia" w:cs="宋体" w:asciiTheme="minorEastAsia" w:hAnsiTheme="minorEastAsia" w:eastAsiaTheme="minorEastAsia"/>
                <w:szCs w:val="21"/>
              </w:rPr>
              <w:t xml:space="preserve"> </w:t>
            </w:r>
            <w:r>
              <w:rPr>
                <w:rFonts w:hint="eastAsia" w:asciiTheme="minorEastAsia" w:hAnsiTheme="minorEastAsia" w:eastAsiaTheme="minorEastAsia"/>
                <w:szCs w:val="21"/>
              </w:rPr>
              <w:t>12.5kg，盘管 25kg；焊缝质量符合要求</w:t>
            </w:r>
          </w:p>
          <w:p>
            <w:pPr>
              <w:rPr>
                <w:rFonts w:hint="eastAsia" w:asciiTheme="minorEastAsia" w:hAnsiTheme="minorEastAsia" w:eastAsiaTheme="minorEastAsia"/>
                <w:szCs w:val="21"/>
                <w:lang w:eastAsia="zh-CN"/>
              </w:rPr>
            </w:pPr>
            <w:r>
              <w:rPr>
                <w:rFonts w:hint="eastAsia" w:asciiTheme="minorEastAsia" w:hAnsiTheme="minorEastAsia" w:eastAsiaTheme="minorEastAsia"/>
                <w:szCs w:val="21"/>
              </w:rPr>
              <w:t>测试结论：</w:t>
            </w:r>
            <w:r>
              <w:rPr>
                <w:rFonts w:asciiTheme="minorEastAsia" w:hAnsiTheme="minorEastAsia" w:eastAsiaTheme="minorEastAsia"/>
                <w:szCs w:val="21"/>
              </w:rPr>
              <w:t>合格   验证人：</w:t>
            </w:r>
            <w:r>
              <w:rPr>
                <w:rFonts w:hint="eastAsia" w:asciiTheme="minorEastAsia" w:hAnsiTheme="minorEastAsia" w:eastAsiaTheme="minorEastAsia"/>
                <w:szCs w:val="21"/>
              </w:rPr>
              <w:t>高山龙 2020.2.2</w:t>
            </w:r>
            <w:r>
              <w:rPr>
                <w:rFonts w:hint="eastAsia" w:asciiTheme="minorEastAsia" w:hAnsiTheme="minorEastAsia" w:eastAsiaTheme="minorEastAsia"/>
                <w:szCs w:val="21"/>
                <w:lang w:val="en-US" w:eastAsia="zh-CN"/>
              </w:rPr>
              <w:t>2</w:t>
            </w:r>
          </w:p>
          <w:p>
            <w:pPr>
              <w:rPr>
                <w:rFonts w:asciiTheme="minorEastAsia" w:hAnsiTheme="minorEastAsia" w:eastAsiaTheme="minorEastAsia"/>
                <w:szCs w:val="21"/>
              </w:rPr>
            </w:pPr>
          </w:p>
          <w:p>
            <w:pPr>
              <w:rPr>
                <w:rFonts w:asciiTheme="minorEastAsia" w:hAnsiTheme="minorEastAsia" w:eastAsiaTheme="minorEastAsia"/>
                <w:szCs w:val="21"/>
              </w:rPr>
            </w:pPr>
            <w:r>
              <w:rPr>
                <w:rFonts w:asciiTheme="minorEastAsia" w:hAnsiTheme="minorEastAsia" w:eastAsiaTheme="minorEastAsia"/>
                <w:szCs w:val="21"/>
              </w:rPr>
              <w:t>——查：20</w:t>
            </w:r>
            <w:r>
              <w:rPr>
                <w:rFonts w:hint="eastAsia" w:asciiTheme="minorEastAsia" w:hAnsiTheme="minorEastAsia" w:eastAsiaTheme="minorEastAsia"/>
                <w:szCs w:val="21"/>
              </w:rPr>
              <w:t>20</w:t>
            </w:r>
            <w:r>
              <w:rPr>
                <w:rFonts w:asciiTheme="minorEastAsia" w:hAnsiTheme="minorEastAsia" w:eastAsiaTheme="minorEastAsia"/>
                <w:szCs w:val="21"/>
              </w:rPr>
              <w:t>年</w:t>
            </w:r>
            <w:r>
              <w:rPr>
                <w:rFonts w:hint="eastAsia" w:asciiTheme="minorEastAsia" w:hAnsiTheme="minorEastAsia" w:eastAsiaTheme="minorEastAsia"/>
                <w:szCs w:val="21"/>
                <w:lang w:val="en-US" w:eastAsia="zh-CN"/>
              </w:rPr>
              <w:t>4</w:t>
            </w:r>
            <w:r>
              <w:rPr>
                <w:rFonts w:asciiTheme="minorEastAsia" w:hAnsiTheme="minorEastAsia" w:eastAsiaTheme="minorEastAsia"/>
                <w:szCs w:val="21"/>
              </w:rPr>
              <w:t xml:space="preserve">月 </w:t>
            </w: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 xml:space="preserve">日    </w:t>
            </w:r>
          </w:p>
          <w:p>
            <w:pPr>
              <w:rPr>
                <w:rFonts w:asciiTheme="minorEastAsia" w:hAnsiTheme="minorEastAsia" w:eastAsiaTheme="minorEastAsia"/>
                <w:szCs w:val="21"/>
              </w:rPr>
            </w:pPr>
            <w:r>
              <w:rPr>
                <w:rFonts w:asciiTheme="minorEastAsia" w:hAnsiTheme="minorEastAsia" w:eastAsiaTheme="minorEastAsia"/>
                <w:szCs w:val="21"/>
              </w:rPr>
              <w:t>产品名称：</w:t>
            </w:r>
            <w:r>
              <w:rPr>
                <w:rFonts w:hint="eastAsia" w:ascii="宋体" w:hAnsi="宋体"/>
                <w:b/>
                <w:szCs w:val="21"/>
              </w:rPr>
              <w:t>防护罩</w:t>
            </w:r>
          </w:p>
          <w:p>
            <w:pPr>
              <w:rPr>
                <w:rFonts w:hint="default" w:ascii="宋体" w:hAnsi="宋体" w:eastAsia="宋体"/>
                <w:szCs w:val="21"/>
                <w:lang w:val="en-US" w:eastAsia="zh-CN"/>
              </w:rPr>
            </w:pPr>
            <w:r>
              <w:rPr>
                <w:rFonts w:hint="eastAsia" w:asciiTheme="minorEastAsia" w:hAnsiTheme="minorEastAsia" w:eastAsiaTheme="minorEastAsia"/>
                <w:szCs w:val="21"/>
              </w:rPr>
              <w:t>规格尺寸：</w:t>
            </w:r>
            <w:r>
              <w:rPr>
                <w:rFonts w:hint="eastAsia" w:ascii="宋体" w:hAnsi="宋体"/>
                <w:szCs w:val="21"/>
              </w:rPr>
              <w:t>Φ</w:t>
            </w:r>
            <w:r>
              <w:rPr>
                <w:rFonts w:hint="eastAsia" w:ascii="宋体" w:hAnsi="宋体"/>
                <w:szCs w:val="21"/>
                <w:lang w:val="en-US" w:eastAsia="zh-CN"/>
              </w:rPr>
              <w:t>466</w:t>
            </w:r>
            <w:r>
              <w:rPr>
                <w:rFonts w:hint="eastAsia" w:ascii="宋体" w:hAnsi="宋体"/>
                <w:szCs w:val="21"/>
              </w:rPr>
              <w:t>0×6</w:t>
            </w:r>
            <w:r>
              <w:rPr>
                <w:rFonts w:hint="eastAsia" w:ascii="宋体" w:hAnsi="宋体"/>
                <w:szCs w:val="21"/>
                <w:lang w:val="en-US" w:eastAsia="zh-CN"/>
              </w:rPr>
              <w:t>3*Q235</w:t>
            </w:r>
            <w:r>
              <w:rPr>
                <w:rFonts w:hint="eastAsia" w:ascii="宋体" w:hAnsi="宋体"/>
                <w:szCs w:val="21"/>
              </w:rPr>
              <w:t xml:space="preserve"> </w:t>
            </w:r>
            <w:r>
              <w:rPr>
                <w:rFonts w:hint="eastAsia" w:ascii="宋体" w:hAnsi="宋体"/>
                <w:szCs w:val="21"/>
                <w:lang w:val="en-US" w:eastAsia="zh-CN"/>
              </w:rPr>
              <w:t>GZ-TBF36B4</w:t>
            </w:r>
          </w:p>
          <w:p>
            <w:pPr>
              <w:rPr>
                <w:rFonts w:asciiTheme="minorEastAsia" w:hAnsiTheme="minorEastAsia" w:eastAsiaTheme="minorEastAsia"/>
                <w:szCs w:val="21"/>
              </w:rPr>
            </w:pPr>
            <w:r>
              <w:rPr>
                <w:rFonts w:asciiTheme="minorEastAsia" w:hAnsiTheme="minorEastAsia" w:eastAsiaTheme="minorEastAsia"/>
                <w:szCs w:val="21"/>
              </w:rPr>
              <w:t>检验项目：</w:t>
            </w:r>
          </w:p>
          <w:p>
            <w:pPr>
              <w:pStyle w:val="15"/>
              <w:numPr>
                <w:ilvl w:val="0"/>
                <w:numId w:val="8"/>
              </w:numPr>
              <w:ind w:firstLineChars="0"/>
              <w:rPr>
                <w:rFonts w:asciiTheme="minorEastAsia" w:hAnsiTheme="minorEastAsia" w:eastAsiaTheme="minorEastAsia"/>
                <w:szCs w:val="21"/>
              </w:rPr>
            </w:pPr>
            <w:r>
              <w:rPr>
                <w:rFonts w:hint="eastAsia" w:asciiTheme="minorEastAsia" w:hAnsiTheme="minorEastAsia" w:eastAsiaTheme="minorEastAsia"/>
                <w:szCs w:val="21"/>
              </w:rPr>
              <w:t>外观：光洁无毛刺等缺陷</w:t>
            </w:r>
          </w:p>
          <w:p>
            <w:pPr>
              <w:pStyle w:val="15"/>
              <w:numPr>
                <w:ilvl w:val="0"/>
                <w:numId w:val="8"/>
              </w:numPr>
              <w:ind w:firstLineChars="0"/>
              <w:rPr>
                <w:rFonts w:asciiTheme="minorEastAsia" w:hAnsiTheme="minorEastAsia" w:eastAsiaTheme="minorEastAsia"/>
                <w:szCs w:val="21"/>
              </w:rPr>
            </w:pPr>
            <w:r>
              <w:rPr>
                <w:rFonts w:hint="eastAsia" w:asciiTheme="minorEastAsia" w:hAnsiTheme="minorEastAsia" w:eastAsiaTheme="minorEastAsia"/>
                <w:szCs w:val="21"/>
              </w:rPr>
              <w:t>尺寸：</w:t>
            </w:r>
            <w:r>
              <w:rPr>
                <w:rFonts w:hint="eastAsia" w:ascii="宋体" w:hAnsi="宋体"/>
                <w:szCs w:val="21"/>
              </w:rPr>
              <w:t>Φ1850±5mm</w:t>
            </w:r>
            <w:r>
              <w:rPr>
                <w:rFonts w:hint="eastAsia" w:asciiTheme="minorEastAsia" w:hAnsiTheme="minorEastAsia" w:eastAsiaTheme="minorEastAsia"/>
                <w:szCs w:val="21"/>
              </w:rPr>
              <w:t>、</w:t>
            </w:r>
            <w:r>
              <w:rPr>
                <w:rFonts w:hint="eastAsia" w:ascii="宋体" w:hAnsi="宋体"/>
              </w:rPr>
              <w:t>长度：650</w:t>
            </w:r>
            <w:r>
              <w:rPr>
                <w:rFonts w:hint="eastAsia" w:ascii="宋体" w:hAnsi="宋体"/>
                <w:szCs w:val="21"/>
              </w:rPr>
              <w:t>±8mm、厚度1.2±0.1mm</w:t>
            </w:r>
          </w:p>
          <w:p>
            <w:pPr>
              <w:pStyle w:val="15"/>
              <w:numPr>
                <w:ilvl w:val="0"/>
                <w:numId w:val="8"/>
              </w:numPr>
              <w:ind w:firstLineChars="0"/>
              <w:rPr>
                <w:rFonts w:asciiTheme="minorEastAsia" w:hAnsiTheme="minorEastAsia" w:eastAsiaTheme="minorEastAsia"/>
                <w:szCs w:val="21"/>
              </w:rPr>
            </w:pPr>
            <w:r>
              <w:rPr>
                <w:rFonts w:hint="eastAsia" w:ascii="宋体" w:hAnsi="宋体"/>
              </w:rPr>
              <w:t>壳体圆度：符合图样及标准</w:t>
            </w:r>
          </w:p>
          <w:p>
            <w:pPr>
              <w:rPr>
                <w:rFonts w:asciiTheme="minorEastAsia" w:hAnsiTheme="minorEastAsia" w:eastAsiaTheme="minorEastAsia"/>
                <w:szCs w:val="21"/>
              </w:rPr>
            </w:pPr>
            <w:r>
              <w:rPr>
                <w:rFonts w:hint="eastAsia" w:asciiTheme="minorEastAsia" w:hAnsiTheme="minorEastAsia" w:eastAsiaTheme="minorEastAsia"/>
                <w:szCs w:val="21"/>
              </w:rPr>
              <w:t>4、焊缝外观质量：符合图样及标准</w:t>
            </w:r>
          </w:p>
          <w:p>
            <w:pPr>
              <w:rPr>
                <w:rFonts w:hint="eastAsia" w:asciiTheme="minorEastAsia" w:hAnsiTheme="minorEastAsia" w:eastAsiaTheme="minorEastAsia"/>
                <w:szCs w:val="21"/>
                <w:lang w:eastAsia="zh-CN"/>
              </w:rPr>
            </w:pPr>
            <w:r>
              <w:rPr>
                <w:rFonts w:hint="eastAsia" w:asciiTheme="minorEastAsia" w:hAnsiTheme="minorEastAsia" w:eastAsiaTheme="minorEastAsia"/>
                <w:szCs w:val="21"/>
              </w:rPr>
              <w:t>检验结论：</w:t>
            </w:r>
            <w:r>
              <w:rPr>
                <w:rFonts w:asciiTheme="minorEastAsia" w:hAnsiTheme="minorEastAsia" w:eastAsiaTheme="minorEastAsia"/>
                <w:szCs w:val="21"/>
              </w:rPr>
              <w:t>合格   验证人：</w:t>
            </w:r>
            <w:r>
              <w:rPr>
                <w:rFonts w:hint="eastAsia" w:asciiTheme="minorEastAsia" w:hAnsiTheme="minorEastAsia" w:eastAsiaTheme="minorEastAsia"/>
                <w:szCs w:val="21"/>
              </w:rPr>
              <w:t>高山龙 2020.</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p>
          <w:p>
            <w:pPr>
              <w:rPr>
                <w:rFonts w:asciiTheme="minorEastAsia" w:hAnsiTheme="minorEastAsia" w:eastAsiaTheme="minorEastAsia"/>
                <w:szCs w:val="21"/>
              </w:rPr>
            </w:pPr>
          </w:p>
          <w:p>
            <w:pPr>
              <w:rPr>
                <w:rFonts w:asciiTheme="minorEastAsia" w:hAnsiTheme="minorEastAsia" w:eastAsiaTheme="minorEastAsia"/>
                <w:szCs w:val="21"/>
              </w:rPr>
            </w:pPr>
            <w:r>
              <w:rPr>
                <w:rFonts w:asciiTheme="minorEastAsia" w:hAnsiTheme="minorEastAsia" w:eastAsiaTheme="minorEastAsia"/>
                <w:szCs w:val="21"/>
              </w:rPr>
              <w:t>——查：20</w:t>
            </w: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1</w:t>
            </w:r>
            <w:r>
              <w:rPr>
                <w:rFonts w:asciiTheme="minorEastAsia" w:hAnsiTheme="minorEastAsia" w:eastAsiaTheme="minorEastAsia"/>
                <w:szCs w:val="21"/>
              </w:rPr>
              <w:t>年</w:t>
            </w:r>
            <w:r>
              <w:rPr>
                <w:rFonts w:hint="eastAsia" w:asciiTheme="minorEastAsia" w:hAnsiTheme="minorEastAsia" w:eastAsiaTheme="minorEastAsia"/>
                <w:szCs w:val="21"/>
                <w:lang w:val="en-US" w:eastAsia="zh-CN"/>
              </w:rPr>
              <w:t>4</w:t>
            </w:r>
            <w:r>
              <w:rPr>
                <w:rFonts w:asciiTheme="minorEastAsia" w:hAnsiTheme="minorEastAsia" w:eastAsiaTheme="minorEastAsia"/>
                <w:szCs w:val="21"/>
              </w:rPr>
              <w:t xml:space="preserve">月 </w:t>
            </w:r>
            <w:r>
              <w:rPr>
                <w:rFonts w:hint="eastAsia" w:asciiTheme="minorEastAsia" w:hAnsiTheme="minorEastAsia" w:eastAsiaTheme="minorEastAsia"/>
                <w:szCs w:val="21"/>
                <w:lang w:val="en-US" w:eastAsia="zh-CN"/>
              </w:rPr>
              <w:t>6</w:t>
            </w:r>
            <w:r>
              <w:rPr>
                <w:rFonts w:asciiTheme="minorEastAsia" w:hAnsiTheme="minorEastAsia" w:eastAsiaTheme="minorEastAsia"/>
                <w:szCs w:val="21"/>
              </w:rPr>
              <w:t xml:space="preserve">日    </w:t>
            </w:r>
          </w:p>
          <w:p>
            <w:pPr>
              <w:rPr>
                <w:rFonts w:asciiTheme="minorEastAsia" w:hAnsiTheme="minorEastAsia" w:eastAsiaTheme="minorEastAsia"/>
                <w:szCs w:val="21"/>
              </w:rPr>
            </w:pPr>
            <w:r>
              <w:rPr>
                <w:rFonts w:asciiTheme="minorEastAsia" w:hAnsiTheme="minorEastAsia" w:eastAsiaTheme="minorEastAsia"/>
                <w:szCs w:val="21"/>
              </w:rPr>
              <w:t>产品名称：</w:t>
            </w:r>
            <w:r>
              <w:rPr>
                <w:rFonts w:hint="eastAsia" w:ascii="宋体" w:hAnsi="宋体"/>
                <w:b/>
                <w:szCs w:val="21"/>
              </w:rPr>
              <w:t>梯子平台组件</w:t>
            </w:r>
          </w:p>
          <w:p>
            <w:pPr>
              <w:rPr>
                <w:rFonts w:ascii="宋体" w:hAnsi="宋体"/>
                <w:szCs w:val="21"/>
              </w:rPr>
            </w:pPr>
            <w:r>
              <w:rPr>
                <w:rFonts w:hint="eastAsia" w:asciiTheme="minorEastAsia" w:hAnsiTheme="minorEastAsia" w:eastAsiaTheme="minorEastAsia"/>
                <w:szCs w:val="21"/>
              </w:rPr>
              <w:t>规格尺寸：</w:t>
            </w:r>
            <w:r>
              <w:rPr>
                <w:rFonts w:hint="eastAsia" w:ascii="宋体" w:hAnsi="宋体" w:eastAsiaTheme="minorEastAsia"/>
                <w:szCs w:val="21"/>
                <w:lang w:val="en-US" w:eastAsia="zh-CN"/>
              </w:rPr>
              <w:t>72</w:t>
            </w:r>
            <w:r>
              <w:rPr>
                <w:rFonts w:hint="eastAsia" w:ascii="宋体" w:hAnsi="宋体"/>
                <w:szCs w:val="21"/>
              </w:rPr>
              <w:t>00×8</w:t>
            </w:r>
            <w:r>
              <w:rPr>
                <w:rFonts w:hint="eastAsia" w:ascii="宋体" w:hAnsi="宋体"/>
                <w:szCs w:val="21"/>
                <w:lang w:val="en-US" w:eastAsia="zh-CN"/>
              </w:rPr>
              <w:t>50</w:t>
            </w:r>
            <w:r>
              <w:rPr>
                <w:rFonts w:hint="eastAsia" w:ascii="宋体" w:hAnsi="宋体"/>
                <w:szCs w:val="21"/>
              </w:rPr>
              <w:t>/Q235B</w:t>
            </w:r>
          </w:p>
          <w:p>
            <w:pPr>
              <w:rPr>
                <w:rFonts w:asciiTheme="minorEastAsia" w:hAnsiTheme="minorEastAsia" w:eastAsiaTheme="minorEastAsia"/>
                <w:szCs w:val="21"/>
              </w:rPr>
            </w:pPr>
            <w:r>
              <w:rPr>
                <w:rFonts w:asciiTheme="minorEastAsia" w:hAnsiTheme="minorEastAsia" w:eastAsiaTheme="minorEastAsia"/>
                <w:szCs w:val="21"/>
              </w:rPr>
              <w:t>检验项目：</w:t>
            </w:r>
          </w:p>
          <w:p>
            <w:pPr>
              <w:pStyle w:val="15"/>
              <w:numPr>
                <w:ilvl w:val="0"/>
                <w:numId w:val="9"/>
              </w:numPr>
              <w:ind w:firstLineChars="0"/>
              <w:rPr>
                <w:rFonts w:asciiTheme="minorEastAsia" w:hAnsiTheme="minorEastAsia" w:eastAsiaTheme="minorEastAsia"/>
                <w:szCs w:val="21"/>
              </w:rPr>
            </w:pPr>
            <w:r>
              <w:rPr>
                <w:rFonts w:hint="eastAsia" w:asciiTheme="minorEastAsia" w:hAnsiTheme="minorEastAsia" w:eastAsiaTheme="minorEastAsia"/>
                <w:szCs w:val="21"/>
              </w:rPr>
              <w:t>外观：光洁无毛刺等缺陷</w:t>
            </w:r>
          </w:p>
          <w:p>
            <w:pPr>
              <w:rPr>
                <w:rFonts w:asciiTheme="minorEastAsia" w:hAnsiTheme="minorEastAsia" w:eastAsiaTheme="minorEastAsia"/>
                <w:szCs w:val="21"/>
              </w:rPr>
            </w:pPr>
            <w:r>
              <w:rPr>
                <w:rFonts w:hint="eastAsia" w:asciiTheme="minorEastAsia" w:hAnsiTheme="minorEastAsia" w:eastAsiaTheme="minorEastAsia"/>
                <w:szCs w:val="21"/>
              </w:rPr>
              <w:t>2、尺寸：</w:t>
            </w:r>
            <w:r>
              <w:rPr>
                <w:rFonts w:hint="eastAsia" w:ascii="宋体" w:hAnsi="宋体"/>
                <w:szCs w:val="21"/>
              </w:rPr>
              <w:t>长8000±10mm</w:t>
            </w:r>
            <w:r>
              <w:rPr>
                <w:rFonts w:hint="eastAsia" w:asciiTheme="minorEastAsia" w:hAnsiTheme="minorEastAsia" w:eastAsiaTheme="minorEastAsia"/>
                <w:szCs w:val="21"/>
              </w:rPr>
              <w:t>、</w:t>
            </w:r>
            <w:r>
              <w:rPr>
                <w:rFonts w:hint="eastAsia" w:ascii="宋体" w:hAnsi="宋体"/>
                <w:szCs w:val="21"/>
              </w:rPr>
              <w:t>外径φ3800±10mm</w:t>
            </w:r>
          </w:p>
          <w:p>
            <w:pPr>
              <w:rPr>
                <w:rFonts w:ascii="宋体" w:hAnsi="宋体"/>
              </w:rPr>
            </w:pPr>
            <w:r>
              <w:rPr>
                <w:rFonts w:hint="eastAsia" w:ascii="宋体" w:hAnsi="宋体"/>
              </w:rPr>
              <w:t>3、角焊缝质量：符合图样及标准</w:t>
            </w:r>
          </w:p>
          <w:p>
            <w:pPr>
              <w:rPr>
                <w:rFonts w:asciiTheme="minorEastAsia" w:hAnsiTheme="minorEastAsia" w:eastAsiaTheme="minorEastAsia"/>
                <w:szCs w:val="21"/>
              </w:rPr>
            </w:pPr>
            <w:r>
              <w:rPr>
                <w:rFonts w:hint="eastAsia" w:asciiTheme="minorEastAsia" w:hAnsiTheme="minorEastAsia" w:eastAsiaTheme="minorEastAsia"/>
                <w:szCs w:val="21"/>
              </w:rPr>
              <w:t>4、焊缝外观质量：符合图样及标准</w:t>
            </w:r>
          </w:p>
          <w:p>
            <w:pPr>
              <w:pStyle w:val="15"/>
              <w:numPr>
                <w:ilvl w:val="0"/>
                <w:numId w:val="10"/>
              </w:numPr>
              <w:ind w:firstLineChars="0"/>
              <w:rPr>
                <w:rFonts w:asciiTheme="minorEastAsia" w:hAnsiTheme="minorEastAsia" w:eastAsiaTheme="minorEastAsia"/>
                <w:szCs w:val="21"/>
              </w:rPr>
            </w:pPr>
            <w:r>
              <w:rPr>
                <w:rFonts w:hint="eastAsia" w:ascii="宋体" w:hAnsi="宋体"/>
              </w:rPr>
              <w:t>主要位置及尺寸：符合图样及标准</w:t>
            </w:r>
          </w:p>
          <w:p>
            <w:pPr>
              <w:rPr>
                <w:rFonts w:asciiTheme="minorEastAsia" w:hAnsiTheme="minorEastAsia" w:eastAsiaTheme="minorEastAsia"/>
                <w:szCs w:val="21"/>
              </w:rPr>
            </w:pPr>
            <w:r>
              <w:rPr>
                <w:rFonts w:hint="eastAsia" w:asciiTheme="minorEastAsia" w:hAnsiTheme="minorEastAsia" w:eastAsiaTheme="minorEastAsia"/>
                <w:szCs w:val="21"/>
              </w:rPr>
              <w:t>检验结论：</w:t>
            </w:r>
            <w:r>
              <w:rPr>
                <w:rFonts w:asciiTheme="minorEastAsia" w:hAnsiTheme="minorEastAsia" w:eastAsiaTheme="minorEastAsia"/>
                <w:szCs w:val="21"/>
              </w:rPr>
              <w:t>合格   验证人：</w:t>
            </w:r>
            <w:r>
              <w:rPr>
                <w:rFonts w:hint="eastAsia" w:asciiTheme="minorEastAsia" w:hAnsiTheme="minorEastAsia" w:eastAsiaTheme="minorEastAsia"/>
                <w:szCs w:val="21"/>
              </w:rPr>
              <w:t>高山龙 2020.2.18</w:t>
            </w:r>
          </w:p>
          <w:p>
            <w:pPr>
              <w:rPr>
                <w:rFonts w:asciiTheme="minorEastAsia" w:hAnsiTheme="minorEastAsia" w:eastAsiaTheme="minorEastAsia"/>
                <w:szCs w:val="21"/>
              </w:rPr>
            </w:pPr>
            <w:r>
              <w:rPr>
                <w:rFonts w:hint="eastAsia" w:asciiTheme="minorEastAsia" w:hAnsiTheme="minorEastAsia" w:eastAsiaTheme="minorEastAsia"/>
                <w:szCs w:val="21"/>
              </w:rPr>
              <w:t>---查其他规格成品检验，均记录了检验项目、检验结论、检验人员、检验日期等。</w:t>
            </w:r>
          </w:p>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企业的检验过程控制符合要求</w:t>
            </w:r>
          </w:p>
        </w:tc>
        <w:tc>
          <w:tcPr>
            <w:tcW w:w="1134" w:type="dxa"/>
          </w:tcPr>
          <w:p/>
        </w:tc>
      </w:tr>
    </w:tbl>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ind w:firstLine="5400" w:firstLineChars="15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55" w:type="dxa"/>
            <w:vAlign w:val="center"/>
          </w:tcPr>
          <w:p>
            <w:pPr>
              <w:rPr>
                <w:sz w:val="24"/>
                <w:szCs w:val="24"/>
              </w:rPr>
            </w:pPr>
            <w:r>
              <w:rPr>
                <w:rFonts w:hint="eastAsia"/>
                <w:sz w:val="24"/>
                <w:szCs w:val="24"/>
              </w:rPr>
              <w:t>受审核部门：生技部     主管领导：何东伟        陪同人员：张忠于</w:t>
            </w:r>
          </w:p>
        </w:tc>
        <w:tc>
          <w:tcPr>
            <w:tcW w:w="113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5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伍光华</w:t>
            </w:r>
            <w:r>
              <w:rPr>
                <w:rFonts w:hint="eastAsia"/>
                <w:sz w:val="24"/>
                <w:szCs w:val="24"/>
              </w:rPr>
              <w:t xml:space="preserve">          审核时间：202</w:t>
            </w:r>
            <w:r>
              <w:rPr>
                <w:rFonts w:hint="eastAsia"/>
                <w:sz w:val="24"/>
                <w:szCs w:val="24"/>
                <w:lang w:val="en-US" w:eastAsia="zh-CN"/>
              </w:rPr>
              <w:t>1</w:t>
            </w:r>
            <w:r>
              <w:rPr>
                <w:rFonts w:hint="eastAsia"/>
                <w:sz w:val="24"/>
                <w:szCs w:val="24"/>
              </w:rPr>
              <w:t>.</w:t>
            </w:r>
            <w:r>
              <w:rPr>
                <w:rFonts w:hint="eastAsia"/>
                <w:sz w:val="24"/>
                <w:szCs w:val="24"/>
                <w:lang w:val="en-US" w:eastAsia="zh-CN"/>
              </w:rPr>
              <w:t>4</w:t>
            </w:r>
            <w:r>
              <w:rPr>
                <w:rFonts w:hint="eastAsia"/>
                <w:sz w:val="24"/>
                <w:szCs w:val="24"/>
              </w:rPr>
              <w:t>.</w:t>
            </w:r>
            <w:r>
              <w:rPr>
                <w:rFonts w:hint="eastAsia"/>
                <w:sz w:val="24"/>
                <w:szCs w:val="24"/>
                <w:lang w:val="en-US" w:eastAsia="zh-CN"/>
              </w:rPr>
              <w:t>11</w:t>
            </w: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55" w:type="dxa"/>
            <w:vAlign w:val="center"/>
          </w:tcPr>
          <w:p>
            <w:pPr>
              <w:adjustRightInd w:val="0"/>
              <w:snapToGrid w:val="0"/>
              <w:spacing w:line="280" w:lineRule="exact"/>
              <w:ind w:right="105" w:rightChars="50"/>
              <w:jc w:val="left"/>
              <w:textAlignment w:val="baseline"/>
              <w:rPr>
                <w:rFonts w:ascii="宋体" w:cs="Arial"/>
                <w:sz w:val="24"/>
                <w:szCs w:val="24"/>
              </w:rPr>
            </w:pPr>
            <w:r>
              <w:rPr>
                <w:rFonts w:hint="eastAsia"/>
                <w:sz w:val="24"/>
                <w:szCs w:val="24"/>
              </w:rPr>
              <w:t>审核条款：</w:t>
            </w:r>
            <w:r>
              <w:rPr>
                <w:rFonts w:ascii="宋体" w:hAnsi="宋体" w:cs="Arial"/>
                <w:sz w:val="24"/>
                <w:szCs w:val="24"/>
              </w:rPr>
              <w:t>QMS: 5.3</w:t>
            </w:r>
            <w:r>
              <w:rPr>
                <w:rFonts w:hint="eastAsia" w:ascii="宋体" w:hAnsi="宋体" w:cs="Arial"/>
                <w:sz w:val="24"/>
                <w:szCs w:val="24"/>
              </w:rPr>
              <w:t>组织的岗位、职责和权限、</w:t>
            </w:r>
            <w:r>
              <w:rPr>
                <w:rFonts w:ascii="宋体" w:hAnsi="宋体" w:cs="Arial"/>
                <w:sz w:val="24"/>
                <w:szCs w:val="24"/>
              </w:rPr>
              <w:t>6.2</w:t>
            </w:r>
            <w:r>
              <w:rPr>
                <w:rFonts w:hint="eastAsia" w:ascii="宋体" w:hAnsi="宋体" w:cs="Arial"/>
                <w:sz w:val="24"/>
                <w:szCs w:val="24"/>
              </w:rPr>
              <w:t>质量目标、</w:t>
            </w:r>
            <w:r>
              <w:rPr>
                <w:rFonts w:ascii="宋体" w:hAnsi="宋体" w:cs="Arial"/>
                <w:sz w:val="24"/>
                <w:szCs w:val="24"/>
              </w:rPr>
              <w:t>8.1</w:t>
            </w:r>
            <w:r>
              <w:rPr>
                <w:rFonts w:hint="eastAsia" w:ascii="宋体" w:hAnsi="宋体" w:cs="Arial"/>
                <w:sz w:val="24"/>
                <w:szCs w:val="24"/>
              </w:rPr>
              <w:t>运行策划和控制、8.3产品和服务的设计和开发、</w:t>
            </w:r>
            <w:r>
              <w:rPr>
                <w:rFonts w:ascii="宋体" w:hAnsi="宋体" w:cs="Arial"/>
                <w:sz w:val="24"/>
                <w:szCs w:val="24"/>
              </w:rPr>
              <w:t>8.5.1</w:t>
            </w:r>
            <w:r>
              <w:rPr>
                <w:rFonts w:hint="eastAsia" w:ascii="宋体" w:hAnsi="宋体" w:cs="Arial"/>
                <w:sz w:val="24"/>
                <w:szCs w:val="24"/>
              </w:rPr>
              <w:t>生产和服务提供的控制、</w:t>
            </w:r>
            <w:r>
              <w:rPr>
                <w:rFonts w:ascii="宋体" w:hAnsi="宋体" w:cs="Arial"/>
                <w:sz w:val="24"/>
                <w:szCs w:val="24"/>
              </w:rPr>
              <w:t>8.5.2</w:t>
            </w:r>
            <w:r>
              <w:rPr>
                <w:rFonts w:hint="eastAsia" w:ascii="宋体" w:hAnsi="宋体" w:cs="Arial"/>
                <w:sz w:val="24"/>
                <w:szCs w:val="24"/>
              </w:rPr>
              <w:t>产品标识和可追朔性、</w:t>
            </w:r>
            <w:r>
              <w:rPr>
                <w:rFonts w:ascii="宋体" w:hAnsi="宋体" w:cs="Arial"/>
                <w:sz w:val="24"/>
                <w:szCs w:val="24"/>
              </w:rPr>
              <w:t>8.5.4</w:t>
            </w:r>
            <w:r>
              <w:rPr>
                <w:rFonts w:hint="eastAsia" w:ascii="宋体" w:hAnsi="宋体" w:cs="Arial"/>
                <w:sz w:val="24"/>
                <w:szCs w:val="24"/>
              </w:rPr>
              <w:t>产品防护、</w:t>
            </w:r>
            <w:r>
              <w:rPr>
                <w:rFonts w:ascii="宋体" w:hAnsi="宋体" w:cs="Arial"/>
                <w:sz w:val="24"/>
                <w:szCs w:val="24"/>
              </w:rPr>
              <w:t>8.5.6</w:t>
            </w:r>
            <w:r>
              <w:rPr>
                <w:rFonts w:hint="eastAsia" w:ascii="宋体" w:hAnsi="宋体" w:cs="Arial"/>
                <w:sz w:val="24"/>
                <w:szCs w:val="24"/>
              </w:rPr>
              <w:t>生产和服务提供的更改控制</w:t>
            </w:r>
            <w:r>
              <w:rPr>
                <w:rFonts w:hint="eastAsia" w:ascii="宋体" w:hAnsi="宋体" w:cs="Arial"/>
                <w:sz w:val="24"/>
                <w:szCs w:val="24"/>
                <w:lang w:eastAsia="zh-CN"/>
              </w:rPr>
              <w:t>、</w:t>
            </w:r>
            <w:r>
              <w:rPr>
                <w:rFonts w:ascii="宋体" w:hAnsi="宋体" w:cs="Arial"/>
                <w:sz w:val="24"/>
                <w:szCs w:val="24"/>
              </w:rPr>
              <w:t>8.7</w:t>
            </w:r>
            <w:r>
              <w:rPr>
                <w:rFonts w:hint="eastAsia" w:ascii="宋体" w:hAnsi="宋体" w:cs="Arial"/>
                <w:sz w:val="24"/>
                <w:szCs w:val="24"/>
              </w:rPr>
              <w:t>不合格输出的控制，</w:t>
            </w:r>
          </w:p>
          <w:p>
            <w:pPr>
              <w:spacing w:line="280" w:lineRule="exact"/>
              <w:rPr>
                <w:rFonts w:ascii="宋体" w:cs="Arial"/>
                <w:sz w:val="24"/>
                <w:szCs w:val="24"/>
              </w:rPr>
            </w:pPr>
            <w:r>
              <w:rPr>
                <w:rFonts w:ascii="宋体" w:hAnsi="宋体" w:cs="Arial"/>
                <w:sz w:val="24"/>
                <w:szCs w:val="24"/>
              </w:rPr>
              <w:t>EMS: 5.3</w:t>
            </w:r>
            <w:r>
              <w:rPr>
                <w:rFonts w:hint="eastAsia" w:ascii="宋体" w:hAnsi="宋体" w:cs="Arial"/>
                <w:sz w:val="24"/>
                <w:szCs w:val="24"/>
              </w:rPr>
              <w:t>组织的岗位、职责和权限、</w:t>
            </w:r>
            <w:r>
              <w:rPr>
                <w:rFonts w:ascii="宋体" w:hAnsi="宋体" w:cs="Arial"/>
                <w:sz w:val="24"/>
                <w:szCs w:val="24"/>
              </w:rPr>
              <w:t>6.2</w:t>
            </w:r>
            <w:r>
              <w:rPr>
                <w:rFonts w:hint="eastAsia" w:ascii="宋体" w:hAnsi="宋体" w:cs="Arial"/>
                <w:sz w:val="24"/>
                <w:szCs w:val="24"/>
              </w:rPr>
              <w:t>环境目标、</w:t>
            </w:r>
            <w:r>
              <w:rPr>
                <w:rFonts w:ascii="宋体" w:hAnsi="宋体" w:cs="Arial"/>
                <w:sz w:val="24"/>
                <w:szCs w:val="24"/>
              </w:rPr>
              <w:t>6.1.2</w:t>
            </w:r>
            <w:r>
              <w:rPr>
                <w:rFonts w:hint="eastAsia" w:ascii="宋体" w:hAnsi="宋体" w:cs="Arial"/>
                <w:sz w:val="24"/>
                <w:szCs w:val="24"/>
              </w:rPr>
              <w:t>环境因素、、</w:t>
            </w:r>
            <w:r>
              <w:rPr>
                <w:rFonts w:ascii="宋体" w:hAnsi="宋体" w:cs="Arial"/>
                <w:sz w:val="24"/>
                <w:szCs w:val="24"/>
              </w:rPr>
              <w:t>8.1</w:t>
            </w:r>
            <w:r>
              <w:rPr>
                <w:rFonts w:hint="eastAsia" w:ascii="宋体" w:hAnsi="宋体" w:cs="Arial"/>
                <w:sz w:val="24"/>
                <w:szCs w:val="24"/>
              </w:rPr>
              <w:t>运行策划和控制、</w:t>
            </w:r>
            <w:r>
              <w:rPr>
                <w:rFonts w:ascii="宋体" w:hAnsi="宋体" w:cs="Arial"/>
                <w:sz w:val="24"/>
                <w:szCs w:val="24"/>
              </w:rPr>
              <w:t>8.2</w:t>
            </w:r>
            <w:r>
              <w:rPr>
                <w:rFonts w:hint="eastAsia" w:ascii="宋体" w:hAnsi="宋体" w:cs="Arial"/>
                <w:sz w:val="24"/>
                <w:szCs w:val="24"/>
              </w:rPr>
              <w:t>应急准备和响应、</w:t>
            </w:r>
          </w:p>
          <w:p>
            <w:pPr>
              <w:spacing w:line="240" w:lineRule="exact"/>
              <w:rPr>
                <w:rFonts w:hint="eastAsia" w:ascii="宋体" w:hAnsi="宋体" w:cs="Arial"/>
                <w:sz w:val="24"/>
                <w:szCs w:val="24"/>
              </w:rPr>
            </w:pPr>
            <w:r>
              <w:rPr>
                <w:rFonts w:hint="eastAsia" w:ascii="宋体" w:hAnsi="宋体" w:cs="Arial"/>
                <w:sz w:val="24"/>
                <w:szCs w:val="24"/>
              </w:rPr>
              <w:t>OHSMS: 5.3组织的岗位、职责和权限、6.2职业健康安全目标、6.1.2危险源辨识与评价、8.1运行策划和控制、8.2应急准备和响应</w:t>
            </w:r>
          </w:p>
          <w:p>
            <w:pPr>
              <w:rPr>
                <w:sz w:val="24"/>
                <w:szCs w:val="24"/>
              </w:rPr>
            </w:pP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rPr>
                <w:szCs w:val="21"/>
              </w:rPr>
            </w:pPr>
            <w:r>
              <w:rPr>
                <w:rFonts w:hint="eastAsia"/>
                <w:szCs w:val="21"/>
              </w:rPr>
              <w:t>组织的岗位、职责权限</w:t>
            </w:r>
          </w:p>
        </w:tc>
        <w:tc>
          <w:tcPr>
            <w:tcW w:w="960" w:type="dxa"/>
            <w:vAlign w:val="center"/>
          </w:tcPr>
          <w:p>
            <w:pPr>
              <w:rPr>
                <w:szCs w:val="21"/>
              </w:rPr>
            </w:pPr>
            <w:r>
              <w:rPr>
                <w:rFonts w:hint="eastAsia"/>
                <w:szCs w:val="21"/>
                <w:lang w:val="en-US" w:eastAsia="zh-CN"/>
              </w:rPr>
              <w:t>QEO</w:t>
            </w:r>
            <w:r>
              <w:rPr>
                <w:rFonts w:hint="eastAsia"/>
                <w:szCs w:val="21"/>
              </w:rPr>
              <w:t>5.3</w:t>
            </w:r>
          </w:p>
        </w:tc>
        <w:tc>
          <w:tcPr>
            <w:tcW w:w="10455" w:type="dxa"/>
            <w:vAlign w:val="center"/>
          </w:tcPr>
          <w:p>
            <w:r>
              <w:rPr>
                <w:rFonts w:hint="eastAsia"/>
              </w:rPr>
              <w:sym w:font="Wingdings 2" w:char="F098"/>
            </w:r>
            <w:r>
              <w:rPr>
                <w:rFonts w:hint="eastAsia"/>
              </w:rPr>
              <w:t>部门负责人：何东伟</w:t>
            </w:r>
          </w:p>
          <w:p>
            <w:pPr>
              <w:rPr>
                <w:color w:val="000000"/>
              </w:rPr>
            </w:pPr>
            <w:r>
              <w:rPr>
                <w:rFonts w:hint="eastAsia"/>
                <w:color w:val="000000"/>
              </w:rPr>
              <w:sym w:font="Wingdings 2" w:char="F098"/>
            </w:r>
            <w:r>
              <w:rPr>
                <w:rFonts w:hint="eastAsia"/>
                <w:color w:val="000000"/>
              </w:rPr>
              <w:t>查企业提供的资料见《岗位职责及岗位任职要求》中，规定了公司各个岗位的主要职责和相关要求。生技部的主要职责有：</w:t>
            </w:r>
          </w:p>
          <w:p>
            <w:r>
              <w:rPr>
                <w:rFonts w:hint="eastAsia"/>
                <w:color w:val="000000"/>
              </w:rPr>
              <w:t>负责产品和服务实现的策划、</w:t>
            </w:r>
            <w:r>
              <w:rPr>
                <w:rFonts w:hint="eastAsia"/>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控制、产品的监视测量；监视测量设备的管理；不合格品的控制；检查安全生产，处理安全事故；与营销各部门沟通、联系、协调；统计生产负荷和调度产销平衡等</w:t>
            </w:r>
            <w:r>
              <w:rPr>
                <w:rFonts w:hint="eastAsia"/>
                <w:color w:val="000000"/>
              </w:rPr>
              <w:t>。</w:t>
            </w:r>
          </w:p>
          <w:p>
            <w:r>
              <w:rPr>
                <w:rFonts w:hint="eastAsia"/>
                <w:color w:val="000000"/>
              </w:rPr>
              <w:sym w:font="Wingdings 2" w:char="F098"/>
            </w:r>
            <w:r>
              <w:rPr>
                <w:rFonts w:hint="eastAsia"/>
                <w:color w:val="000000"/>
              </w:rPr>
              <w:t>与负责人电话沟通，生技部</w:t>
            </w:r>
            <w:r>
              <w:rPr>
                <w:rFonts w:hint="eastAsia"/>
              </w:rPr>
              <w:t>部长</w:t>
            </w:r>
            <w:r>
              <w:rPr>
                <w:rFonts w:hint="eastAsia"/>
                <w:color w:val="000000"/>
              </w:rPr>
              <w:t>明确其基本职责和权限。</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60" w:type="dxa"/>
            <w:vAlign w:val="center"/>
          </w:tcPr>
          <w:p>
            <w:pPr>
              <w:rPr>
                <w:rFonts w:hint="eastAsia"/>
                <w:szCs w:val="21"/>
              </w:rPr>
            </w:pPr>
            <w:r>
              <w:rPr>
                <w:rFonts w:hint="eastAsia" w:cs="宋体"/>
              </w:rPr>
              <w:t>环境因素、危险源辨识评价和控制措施的确定</w:t>
            </w:r>
          </w:p>
        </w:tc>
        <w:tc>
          <w:tcPr>
            <w:tcW w:w="960" w:type="dxa"/>
            <w:vAlign w:val="center"/>
          </w:tcPr>
          <w:p>
            <w:r>
              <w:t>E</w:t>
            </w:r>
            <w:r>
              <w:rPr>
                <w:rFonts w:hint="eastAsia"/>
              </w:rPr>
              <w:t>O</w:t>
            </w:r>
          </w:p>
          <w:p>
            <w:pPr>
              <w:rPr>
                <w:rFonts w:hint="eastAsia"/>
                <w:szCs w:val="21"/>
                <w:lang w:val="en-US" w:eastAsia="zh-CN"/>
              </w:rPr>
            </w:pPr>
            <w:r>
              <w:t>6.1.2</w:t>
            </w:r>
          </w:p>
        </w:tc>
        <w:tc>
          <w:tcPr>
            <w:tcW w:w="10455" w:type="dxa"/>
            <w:vAlign w:val="center"/>
          </w:tcPr>
          <w:p>
            <w:r>
              <w:rPr>
                <w:rFonts w:hint="eastAsia"/>
              </w:rPr>
              <w:t>建立了《环境因素识别和评价控制程序》、《危险源辨识于风险评价控制程序》。</w:t>
            </w:r>
          </w:p>
          <w:p>
            <w:r>
              <w:rPr>
                <w:rFonts w:hint="eastAsia"/>
              </w:rPr>
              <w:t>提供《环境因素调查评价清单》，涉及生技部的包括固废废弃、潜在火灾、生活污水排放、空调冷却液的泄露；焊烟、废包装材料、废机油、噪声的排放等，评价准确；</w:t>
            </w:r>
          </w:p>
          <w:p>
            <w:pPr>
              <w:rPr>
                <w:rFonts w:hint="eastAsia"/>
              </w:rPr>
            </w:pPr>
            <w:r>
              <w:rPr>
                <w:rFonts w:hint="eastAsia"/>
              </w:rPr>
              <w:t>提供《危险源辨识及风险评价表》，涉及生技部的包含触电、火灾、中暑和职业病、摔伤、冻伤、机械伤害、噪声伤害、高处坠落、物体打击、车辆伤害、传染病等，评价准确；</w:t>
            </w:r>
          </w:p>
          <w:p>
            <w:pPr>
              <w:rPr>
                <w:rFonts w:hint="eastAsia"/>
              </w:rPr>
            </w:pPr>
            <w:r>
              <w:rPr>
                <w:rFonts w:hint="eastAsia"/>
              </w:rPr>
              <w:t>可以提供《重要环境因素清单及控制计划》，其中重要环境因素：固体废弃物排放、噪声排放、废气排放、废水排放，并指定相应的控制措施，目前状态均正常，措施有效。</w:t>
            </w:r>
          </w:p>
          <w:p>
            <w:pPr>
              <w:rPr>
                <w:rFonts w:hint="eastAsia"/>
                <w:color w:val="000000"/>
              </w:rPr>
            </w:pPr>
            <w:r>
              <w:rPr>
                <w:rFonts w:hint="eastAsia"/>
              </w:rPr>
              <w:t>提供《重大危险源清单》，包含触电、火灾、中暑和职业病、摔伤、冻伤、机械伤害、噪声伤害、高处坠落、物体打击、车辆伤害、传染病等，并制定管理方案及投资预算。</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目标</w:t>
            </w:r>
          </w:p>
        </w:tc>
        <w:tc>
          <w:tcPr>
            <w:tcW w:w="960" w:type="dxa"/>
            <w:vAlign w:val="center"/>
          </w:tcPr>
          <w:p>
            <w:pPr>
              <w:rPr>
                <w:szCs w:val="21"/>
              </w:rPr>
            </w:pPr>
            <w:r>
              <w:rPr>
                <w:rFonts w:hint="eastAsia"/>
                <w:szCs w:val="21"/>
                <w:lang w:val="en-US" w:eastAsia="zh-CN"/>
              </w:rPr>
              <w:t>QEO</w:t>
            </w:r>
            <w:r>
              <w:rPr>
                <w:rFonts w:hint="eastAsia"/>
                <w:szCs w:val="21"/>
              </w:rPr>
              <w:t>6.2</w:t>
            </w:r>
          </w:p>
        </w:tc>
        <w:tc>
          <w:tcPr>
            <w:tcW w:w="10455" w:type="dxa"/>
            <w:vAlign w:val="center"/>
          </w:tcPr>
          <w:p>
            <w:r>
              <w:rPr>
                <w:rFonts w:hint="eastAsia"/>
              </w:rPr>
              <w:sym w:font="Wingdings 2" w:char="F098"/>
            </w:r>
            <w:r>
              <w:rPr>
                <w:rFonts w:hint="eastAsia"/>
              </w:rPr>
              <w:t>部门质量目标：                                考核情况（202</w:t>
            </w:r>
            <w:r>
              <w:rPr>
                <w:rFonts w:hint="eastAsia"/>
                <w:lang w:val="en-US" w:eastAsia="zh-CN"/>
              </w:rPr>
              <w:t>1</w:t>
            </w:r>
            <w:r>
              <w:rPr>
                <w:rFonts w:hint="eastAsia"/>
              </w:rPr>
              <w:t>.3.31）</w:t>
            </w:r>
          </w:p>
          <w:p>
            <w:pPr>
              <w:rPr>
                <w:color w:val="000000"/>
              </w:rPr>
            </w:pPr>
            <w:r>
              <w:rPr>
                <w:rFonts w:hint="eastAsia"/>
                <w:szCs w:val="21"/>
              </w:rPr>
              <w:t>1、生产计划按时完成率</w:t>
            </w:r>
            <w:r>
              <w:rPr>
                <w:rFonts w:hint="eastAsia" w:ascii="宋体" w:hAnsi="宋体"/>
                <w:szCs w:val="21"/>
              </w:rPr>
              <w:t>≥</w:t>
            </w:r>
            <w:r>
              <w:rPr>
                <w:rFonts w:hint="eastAsia"/>
                <w:szCs w:val="21"/>
              </w:rPr>
              <w:t>95%</w:t>
            </w:r>
            <w:r>
              <w:rPr>
                <w:rFonts w:hint="eastAsia"/>
                <w:color w:val="000000"/>
              </w:rPr>
              <w:t xml:space="preserve">                       97%</w:t>
            </w:r>
          </w:p>
          <w:p>
            <w:pPr>
              <w:rPr>
                <w:color w:val="000000"/>
              </w:rPr>
            </w:pPr>
            <w:r>
              <w:rPr>
                <w:rFonts w:hint="eastAsia"/>
                <w:szCs w:val="21"/>
              </w:rPr>
              <w:t>2、成品一次交验合格率</w:t>
            </w:r>
            <w:r>
              <w:rPr>
                <w:rFonts w:hint="eastAsia" w:ascii="宋体" w:hAnsi="宋体"/>
                <w:szCs w:val="21"/>
              </w:rPr>
              <w:t>≥</w:t>
            </w:r>
            <w:r>
              <w:rPr>
                <w:rFonts w:hint="eastAsia"/>
                <w:szCs w:val="21"/>
              </w:rPr>
              <w:t>98%</w:t>
            </w:r>
            <w:r>
              <w:rPr>
                <w:rFonts w:hint="eastAsia"/>
                <w:color w:val="000000"/>
              </w:rPr>
              <w:t xml:space="preserve">                        99%</w:t>
            </w:r>
          </w:p>
          <w:p>
            <w:pPr>
              <w:rPr>
                <w:rFonts w:hint="eastAsia"/>
                <w:szCs w:val="21"/>
              </w:rPr>
            </w:pPr>
            <w:r>
              <w:rPr>
                <w:rFonts w:hint="eastAsia"/>
                <w:szCs w:val="21"/>
              </w:rPr>
              <w:t>3、生产设备完好率</w:t>
            </w:r>
            <w:r>
              <w:rPr>
                <w:rFonts w:hint="eastAsia" w:ascii="宋体" w:hAnsi="宋体"/>
                <w:szCs w:val="21"/>
              </w:rPr>
              <w:t>≥</w:t>
            </w:r>
            <w:r>
              <w:rPr>
                <w:rFonts w:hint="eastAsia"/>
                <w:szCs w:val="21"/>
              </w:rPr>
              <w:t>98%                            100%</w:t>
            </w:r>
          </w:p>
          <w:p>
            <w:pPr>
              <w:rPr>
                <w:rFonts w:hint="default" w:ascii="宋体" w:hAnsi="宋体" w:eastAsia="宋体" w:cs="宋体"/>
                <w:bCs/>
                <w:sz w:val="21"/>
                <w:szCs w:val="21"/>
                <w:lang w:val="en-US" w:eastAsia="zh-CN"/>
              </w:rPr>
            </w:pPr>
            <w:r>
              <w:rPr>
                <w:rFonts w:hint="eastAsia"/>
                <w:lang w:val="en-US" w:eastAsia="zh-CN"/>
              </w:rPr>
              <w:t>4、</w:t>
            </w:r>
            <w:r>
              <w:rPr>
                <w:rFonts w:hint="eastAsia" w:ascii="宋体" w:hAnsi="宋体" w:cs="宋体"/>
                <w:bCs/>
                <w:color w:val="000000"/>
                <w:sz w:val="21"/>
                <w:szCs w:val="21"/>
              </w:rPr>
              <w:t>目标：固体废弃物100％收集处置</w:t>
            </w:r>
            <w:r>
              <w:rPr>
                <w:rFonts w:hint="eastAsia" w:ascii="宋体" w:hAnsi="宋体" w:cs="宋体"/>
                <w:bCs/>
                <w:color w:val="000000"/>
                <w:sz w:val="21"/>
                <w:szCs w:val="21"/>
                <w:lang w:val="en-US" w:eastAsia="zh-CN"/>
              </w:rPr>
              <w:t xml:space="preserve">                  </w:t>
            </w:r>
            <w:r>
              <w:rPr>
                <w:rFonts w:hint="eastAsia"/>
                <w:szCs w:val="21"/>
              </w:rPr>
              <w:t>100%</w:t>
            </w:r>
          </w:p>
          <w:p>
            <w:pPr>
              <w:spacing w:line="240" w:lineRule="auto"/>
              <w:ind w:right="605" w:rightChars="288"/>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5、</w:t>
            </w:r>
            <w:r>
              <w:rPr>
                <w:rFonts w:hint="eastAsia" w:ascii="宋体" w:hAnsi="宋体" w:cs="宋体"/>
                <w:bCs/>
                <w:color w:val="000000"/>
                <w:sz w:val="21"/>
                <w:szCs w:val="21"/>
              </w:rPr>
              <w:t>火灾发生率为0</w:t>
            </w:r>
            <w:r>
              <w:rPr>
                <w:rFonts w:hint="eastAsia" w:ascii="宋体" w:hAnsi="宋体" w:cs="宋体"/>
                <w:bCs/>
                <w:color w:val="000000"/>
                <w:sz w:val="21"/>
                <w:szCs w:val="21"/>
                <w:lang w:val="en-US" w:eastAsia="zh-CN"/>
              </w:rPr>
              <w:t xml:space="preserve">                                   0</w:t>
            </w:r>
          </w:p>
          <w:p>
            <w:pP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6、</w:t>
            </w:r>
            <w:r>
              <w:rPr>
                <w:rFonts w:hint="eastAsia" w:ascii="宋体" w:hAnsi="宋体" w:cs="宋体"/>
                <w:bCs/>
                <w:color w:val="000000"/>
                <w:sz w:val="21"/>
                <w:szCs w:val="21"/>
              </w:rPr>
              <w:t>噪声排放达标率100%</w:t>
            </w:r>
            <w:r>
              <w:rPr>
                <w:rFonts w:hint="eastAsia" w:ascii="宋体" w:hAnsi="宋体" w:cs="宋体"/>
                <w:bCs/>
                <w:color w:val="000000"/>
                <w:sz w:val="21"/>
                <w:szCs w:val="21"/>
                <w:lang w:val="en-US" w:eastAsia="zh-CN"/>
              </w:rPr>
              <w:t xml:space="preserve">                              </w:t>
            </w:r>
            <w:r>
              <w:rPr>
                <w:rFonts w:hint="eastAsia"/>
                <w:szCs w:val="21"/>
              </w:rPr>
              <w:t>100%</w:t>
            </w:r>
          </w:p>
          <w:p>
            <w:pP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7、</w:t>
            </w:r>
            <w:r>
              <w:rPr>
                <w:rFonts w:hint="eastAsia" w:ascii="宋体" w:hAnsi="宋体" w:cs="宋体"/>
                <w:bCs/>
                <w:color w:val="000000"/>
                <w:sz w:val="21"/>
                <w:szCs w:val="21"/>
              </w:rPr>
              <w:t>废气排放达标率100%</w:t>
            </w:r>
            <w:r>
              <w:rPr>
                <w:rFonts w:hint="eastAsia" w:ascii="宋体" w:hAnsi="宋体" w:cs="宋体"/>
                <w:bCs/>
                <w:color w:val="000000"/>
                <w:sz w:val="21"/>
                <w:szCs w:val="21"/>
                <w:lang w:val="en-US" w:eastAsia="zh-CN"/>
              </w:rPr>
              <w:t xml:space="preserve">                              </w:t>
            </w:r>
            <w:r>
              <w:rPr>
                <w:rFonts w:hint="eastAsia"/>
                <w:szCs w:val="21"/>
              </w:rPr>
              <w:t>100%</w:t>
            </w:r>
          </w:p>
          <w:p>
            <w:pPr>
              <w:spacing w:line="240" w:lineRule="auto"/>
              <w:ind w:left="720" w:hanging="630" w:hangingChars="300"/>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8、</w:t>
            </w:r>
            <w:r>
              <w:rPr>
                <w:rFonts w:hint="eastAsia" w:ascii="宋体" w:hAnsi="宋体" w:cs="宋体"/>
                <w:bCs/>
                <w:color w:val="000000"/>
                <w:sz w:val="21"/>
                <w:szCs w:val="21"/>
              </w:rPr>
              <w:t>工作场所有害因素达标排放</w:t>
            </w:r>
            <w:r>
              <w:rPr>
                <w:rFonts w:hint="eastAsia" w:ascii="宋体" w:hAnsi="宋体" w:cs="宋体"/>
                <w:bCs/>
                <w:color w:val="000000"/>
                <w:sz w:val="21"/>
                <w:szCs w:val="21"/>
                <w:lang w:val="en-US" w:eastAsia="zh-CN"/>
              </w:rPr>
              <w:t xml:space="preserve">                        达标排放</w:t>
            </w:r>
          </w:p>
          <w:p>
            <w:pPr>
              <w:spacing w:line="240" w:lineRule="auto"/>
              <w:ind w:left="720" w:hanging="630" w:hangingChars="300"/>
              <w:rPr>
                <w:rFonts w:hint="default" w:ascii="宋体" w:hAnsi="宋体" w:eastAsia="宋体" w:cs="宋体"/>
                <w:bCs/>
                <w:sz w:val="21"/>
                <w:szCs w:val="21"/>
                <w:lang w:val="en-US" w:eastAsia="zh-CN"/>
              </w:rPr>
            </w:pPr>
            <w:r>
              <w:rPr>
                <w:rFonts w:hint="eastAsia" w:ascii="宋体" w:hAnsi="宋体" w:cs="宋体"/>
                <w:bCs/>
                <w:sz w:val="21"/>
                <w:szCs w:val="21"/>
              </w:rPr>
              <w:t xml:space="preserve"> </w:t>
            </w:r>
            <w:r>
              <w:rPr>
                <w:rFonts w:hint="eastAsia" w:ascii="宋体" w:hAnsi="宋体" w:cs="宋体"/>
                <w:bCs/>
                <w:sz w:val="21"/>
                <w:szCs w:val="21"/>
                <w:lang w:val="en-US" w:eastAsia="zh-CN"/>
              </w:rPr>
              <w:t>9、</w:t>
            </w:r>
            <w:r>
              <w:rPr>
                <w:rFonts w:hint="eastAsia" w:ascii="宋体" w:hAnsi="宋体" w:cs="宋体"/>
                <w:bCs/>
                <w:sz w:val="21"/>
                <w:szCs w:val="21"/>
              </w:rPr>
              <w:t>人员死亡事故为0人次；</w:t>
            </w:r>
            <w:r>
              <w:rPr>
                <w:rFonts w:hint="eastAsia" w:ascii="宋体" w:hAnsi="宋体" w:cs="宋体"/>
                <w:bCs/>
                <w:sz w:val="21"/>
                <w:szCs w:val="21"/>
                <w:lang w:val="en-US" w:eastAsia="zh-CN"/>
              </w:rPr>
              <w:t xml:space="preserve">                          0</w:t>
            </w:r>
          </w:p>
          <w:p>
            <w:pPr>
              <w:spacing w:line="240" w:lineRule="auto"/>
              <w:ind w:left="720" w:hanging="630" w:hangingChars="300"/>
              <w:rPr>
                <w:rFonts w:hint="default" w:ascii="宋体" w:hAnsi="宋体" w:eastAsia="宋体" w:cs="宋体"/>
                <w:bCs/>
                <w:sz w:val="21"/>
                <w:szCs w:val="21"/>
                <w:lang w:val="en-US" w:eastAsia="zh-CN"/>
              </w:rPr>
            </w:pPr>
            <w:r>
              <w:rPr>
                <w:rFonts w:hint="eastAsia" w:ascii="宋体" w:hAnsi="宋体" w:cs="宋体"/>
                <w:bCs/>
                <w:sz w:val="21"/>
                <w:szCs w:val="21"/>
                <w:lang w:val="en-US" w:eastAsia="zh-CN"/>
              </w:rPr>
              <w:t>10、</w:t>
            </w:r>
            <w:r>
              <w:rPr>
                <w:rFonts w:hint="eastAsia" w:ascii="宋体" w:hAnsi="宋体" w:cs="宋体"/>
                <w:bCs/>
                <w:sz w:val="21"/>
                <w:szCs w:val="21"/>
              </w:rPr>
              <w:t>控制年工伤事故为≤3人次；</w:t>
            </w:r>
            <w:r>
              <w:rPr>
                <w:rFonts w:hint="eastAsia" w:ascii="宋体" w:hAnsi="宋体" w:cs="宋体"/>
                <w:bCs/>
                <w:sz w:val="21"/>
                <w:szCs w:val="21"/>
                <w:lang w:val="en-US" w:eastAsia="zh-CN"/>
              </w:rPr>
              <w:t xml:space="preserve">                       0</w:t>
            </w:r>
          </w:p>
          <w:p>
            <w:pPr>
              <w:spacing w:line="240" w:lineRule="auto"/>
              <w:rPr>
                <w:rFonts w:hint="default" w:eastAsia="宋体"/>
                <w:lang w:val="en-US" w:eastAsia="zh-CN"/>
              </w:rPr>
            </w:pPr>
            <w:r>
              <w:rPr>
                <w:rFonts w:hint="eastAsia" w:ascii="宋体" w:hAnsi="宋体" w:cs="宋体"/>
                <w:bCs/>
                <w:sz w:val="21"/>
                <w:szCs w:val="21"/>
                <w:lang w:val="en-US" w:eastAsia="zh-CN"/>
              </w:rPr>
              <w:t>11、</w:t>
            </w:r>
            <w:r>
              <w:rPr>
                <w:rFonts w:hint="eastAsia" w:ascii="宋体" w:hAnsi="宋体" w:cs="宋体"/>
                <w:bCs/>
                <w:sz w:val="21"/>
                <w:szCs w:val="21"/>
              </w:rPr>
              <w:t>职业病发生事故为0人次。</w:t>
            </w:r>
            <w:r>
              <w:rPr>
                <w:rFonts w:hint="eastAsia" w:ascii="宋体" w:hAnsi="宋体" w:cs="宋体"/>
                <w:bCs/>
                <w:sz w:val="21"/>
                <w:szCs w:val="21"/>
                <w:lang w:val="en-US" w:eastAsia="zh-CN"/>
              </w:rPr>
              <w:t xml:space="preserve">                        0</w:t>
            </w:r>
          </w:p>
          <w:p>
            <w:r>
              <w:rPr>
                <w:rFonts w:hint="eastAsia"/>
              </w:rPr>
              <w:sym w:font="Wingdings 2" w:char="F098"/>
            </w:r>
            <w:r>
              <w:rPr>
                <w:rFonts w:hint="eastAsia"/>
              </w:rPr>
              <w:t>从目前的统计结果来看，基本达到目标要求。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szCs w:val="21"/>
              </w:rPr>
            </w:pPr>
            <w:r>
              <w:rPr>
                <w:rFonts w:hint="eastAsia"/>
                <w:szCs w:val="21"/>
              </w:rPr>
              <w:t>基础设施</w:t>
            </w:r>
          </w:p>
        </w:tc>
        <w:tc>
          <w:tcPr>
            <w:tcW w:w="960" w:type="dxa"/>
            <w:vAlign w:val="center"/>
          </w:tcPr>
          <w:p>
            <w:pPr>
              <w:rPr>
                <w:szCs w:val="21"/>
              </w:rPr>
            </w:pPr>
            <w:r>
              <w:rPr>
                <w:rFonts w:hint="eastAsia"/>
                <w:szCs w:val="21"/>
              </w:rPr>
              <w:t>7.1.3</w:t>
            </w:r>
          </w:p>
        </w:tc>
        <w:tc>
          <w:tcPr>
            <w:tcW w:w="10455" w:type="dxa"/>
            <w:vAlign w:val="center"/>
          </w:tcPr>
          <w:p>
            <w:r>
              <w:rPr>
                <w:rFonts w:hint="eastAsia"/>
                <w:szCs w:val="21"/>
              </w:rPr>
              <w:sym w:font="Wingdings 2" w:char="F098"/>
            </w:r>
            <w:r>
              <w:rPr>
                <w:rFonts w:hint="eastAsia"/>
              </w:rPr>
              <w:t>配备有办公室、会议室、车间、仓库等基础设施，办公主要设施：电脑、电话、一体机等，满足办公需求。</w:t>
            </w:r>
          </w:p>
          <w:p>
            <w:pPr>
              <w:ind w:left="105" w:leftChars="50"/>
            </w:pPr>
            <w:r>
              <w:rPr>
                <w:rFonts w:hint="eastAsia"/>
              </w:rPr>
              <w:t>主要生产设备：液压板材折边机、卷板机、数控铣、万能铣床、龙门刨床、车床、碳弧气刨机、台钻、冲床、等离子切割机、摇臂钻、桥式起重机等，满足生产需求。</w:t>
            </w:r>
          </w:p>
          <w:p>
            <w:pPr>
              <w:rPr>
                <w:szCs w:val="21"/>
              </w:rPr>
            </w:pPr>
            <w:r>
              <w:rPr>
                <w:rFonts w:hint="eastAsia"/>
                <w:szCs w:val="21"/>
              </w:rPr>
              <w:t>--查天车检测情况</w:t>
            </w:r>
          </w:p>
          <w:p>
            <w:pPr>
              <w:spacing w:line="240" w:lineRule="exact"/>
              <w:rPr>
                <w:color w:val="000000" w:themeColor="text1"/>
                <w:szCs w:val="21"/>
              </w:rPr>
            </w:pPr>
            <w:r>
              <w:rPr>
                <w:color w:val="000000" w:themeColor="text1"/>
                <w:szCs w:val="21"/>
              </w:rPr>
              <w:t>特种设备名称：桥（门）式起重机检验报告</w:t>
            </w:r>
            <w:r>
              <w:rPr>
                <w:rFonts w:hint="eastAsia"/>
                <w:color w:val="000000" w:themeColor="text1"/>
                <w:szCs w:val="21"/>
              </w:rPr>
              <w:t xml:space="preserve">  LD3.0t-6.9mA5</w:t>
            </w:r>
          </w:p>
          <w:p>
            <w:pPr>
              <w:spacing w:line="240" w:lineRule="exact"/>
              <w:rPr>
                <w:color w:val="000000" w:themeColor="text1"/>
                <w:szCs w:val="21"/>
              </w:rPr>
            </w:pPr>
            <w:r>
              <w:rPr>
                <w:rFonts w:hint="eastAsia"/>
                <w:color w:val="000000" w:themeColor="text1"/>
                <w:szCs w:val="21"/>
              </w:rPr>
              <w:t>报告编号：4170-N20381-2020-16</w:t>
            </w:r>
          </w:p>
          <w:p>
            <w:pPr>
              <w:spacing w:line="240" w:lineRule="exact"/>
              <w:rPr>
                <w:color w:val="000000" w:themeColor="text1"/>
                <w:szCs w:val="21"/>
              </w:rPr>
            </w:pPr>
            <w:r>
              <w:rPr>
                <w:rFonts w:hint="eastAsia"/>
                <w:color w:val="000000" w:themeColor="text1"/>
                <w:szCs w:val="21"/>
              </w:rPr>
              <w:t>检测单位：上海市金山区特种设备监督检验所</w:t>
            </w:r>
          </w:p>
          <w:p>
            <w:pPr>
              <w:spacing w:line="240" w:lineRule="exact"/>
              <w:rPr>
                <w:color w:val="000000" w:themeColor="text1"/>
                <w:szCs w:val="21"/>
              </w:rPr>
            </w:pPr>
            <w:r>
              <w:rPr>
                <w:rFonts w:hint="eastAsia"/>
                <w:color w:val="000000" w:themeColor="text1"/>
                <w:szCs w:val="21"/>
              </w:rPr>
              <w:t>检验日期：2020.5.9</w:t>
            </w:r>
          </w:p>
          <w:p>
            <w:pPr>
              <w:spacing w:line="240" w:lineRule="exact"/>
              <w:rPr>
                <w:color w:val="000000" w:themeColor="text1"/>
                <w:szCs w:val="21"/>
              </w:rPr>
            </w:pPr>
            <w:r>
              <w:rPr>
                <w:rFonts w:hint="eastAsia"/>
                <w:color w:val="000000" w:themeColor="text1"/>
                <w:szCs w:val="21"/>
              </w:rPr>
              <w:t>详见：检测报告</w:t>
            </w:r>
          </w:p>
          <w:p>
            <w:pPr>
              <w:rPr>
                <w:szCs w:val="21"/>
              </w:rPr>
            </w:pPr>
            <w:r>
              <w:rPr>
                <w:rFonts w:hint="eastAsia"/>
                <w:szCs w:val="21"/>
              </w:rPr>
              <w:t>--查天车检测情况</w:t>
            </w:r>
          </w:p>
          <w:p>
            <w:pPr>
              <w:spacing w:line="240" w:lineRule="exact"/>
              <w:rPr>
                <w:color w:val="000000" w:themeColor="text1"/>
                <w:szCs w:val="21"/>
              </w:rPr>
            </w:pPr>
            <w:r>
              <w:rPr>
                <w:color w:val="000000" w:themeColor="text1"/>
                <w:szCs w:val="21"/>
              </w:rPr>
              <w:t>特种设备名称：桥（门）式起重机检验报告</w:t>
            </w:r>
            <w:r>
              <w:rPr>
                <w:rFonts w:hint="eastAsia"/>
                <w:color w:val="000000" w:themeColor="text1"/>
                <w:szCs w:val="21"/>
              </w:rPr>
              <w:t xml:space="preserve">  LD5.0t-13.2mA3</w:t>
            </w:r>
          </w:p>
          <w:p>
            <w:pPr>
              <w:spacing w:line="240" w:lineRule="exact"/>
              <w:rPr>
                <w:color w:val="000000" w:themeColor="text1"/>
                <w:szCs w:val="21"/>
              </w:rPr>
            </w:pPr>
            <w:r>
              <w:rPr>
                <w:rFonts w:hint="eastAsia"/>
                <w:color w:val="000000" w:themeColor="text1"/>
                <w:szCs w:val="21"/>
              </w:rPr>
              <w:t>报告编号：4170-X20074-2019-16</w:t>
            </w:r>
          </w:p>
          <w:p>
            <w:pPr>
              <w:spacing w:line="240" w:lineRule="exact"/>
              <w:rPr>
                <w:color w:val="000000" w:themeColor="text1"/>
                <w:szCs w:val="21"/>
              </w:rPr>
            </w:pPr>
            <w:r>
              <w:rPr>
                <w:rFonts w:hint="eastAsia"/>
                <w:color w:val="000000" w:themeColor="text1"/>
                <w:szCs w:val="21"/>
              </w:rPr>
              <w:t>检测单位：上海市金山区特种设备监督检验所</w:t>
            </w:r>
          </w:p>
          <w:p>
            <w:pPr>
              <w:spacing w:line="240" w:lineRule="exact"/>
              <w:rPr>
                <w:color w:val="000000" w:themeColor="text1"/>
                <w:szCs w:val="21"/>
              </w:rPr>
            </w:pPr>
            <w:r>
              <w:rPr>
                <w:rFonts w:hint="eastAsia"/>
                <w:color w:val="000000" w:themeColor="text1"/>
                <w:szCs w:val="21"/>
              </w:rPr>
              <w:t>检验日期：2019.11.30</w:t>
            </w:r>
          </w:p>
          <w:p>
            <w:pPr>
              <w:spacing w:line="240" w:lineRule="exact"/>
              <w:rPr>
                <w:color w:val="000000" w:themeColor="text1"/>
                <w:szCs w:val="21"/>
              </w:rPr>
            </w:pPr>
            <w:r>
              <w:rPr>
                <w:rFonts w:hint="eastAsia"/>
                <w:color w:val="000000" w:themeColor="text1"/>
                <w:szCs w:val="21"/>
              </w:rPr>
              <w:t>详见：检测报告</w:t>
            </w:r>
          </w:p>
          <w:p>
            <w:pPr>
              <w:spacing w:line="240" w:lineRule="exact"/>
              <w:rPr>
                <w:color w:val="000000" w:themeColor="text1"/>
                <w:szCs w:val="21"/>
              </w:rPr>
            </w:pPr>
          </w:p>
          <w:p>
            <w:pPr>
              <w:rPr>
                <w:szCs w:val="21"/>
              </w:rPr>
            </w:pPr>
            <w:r>
              <w:rPr>
                <w:rFonts w:hint="eastAsia"/>
                <w:szCs w:val="21"/>
              </w:rPr>
              <w:sym w:font="Wingdings 2" w:char="F098"/>
            </w:r>
            <w:r>
              <w:rPr>
                <w:rFonts w:hint="eastAsia"/>
                <w:szCs w:val="21"/>
              </w:rPr>
              <w:t>设备的保养：企业规定每天下班前，由操作工收拾现场，上班强，由操作工对需润滑部位加润滑油。</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center"/>
          </w:tcPr>
          <w:p>
            <w:pPr>
              <w:rPr>
                <w:szCs w:val="21"/>
              </w:rPr>
            </w:pPr>
            <w:r>
              <w:rPr>
                <w:rFonts w:hint="eastAsia"/>
                <w:szCs w:val="21"/>
              </w:rPr>
              <w:t>运行环境</w:t>
            </w:r>
          </w:p>
        </w:tc>
        <w:tc>
          <w:tcPr>
            <w:tcW w:w="960" w:type="dxa"/>
            <w:vAlign w:val="center"/>
          </w:tcPr>
          <w:p>
            <w:pPr>
              <w:rPr>
                <w:szCs w:val="21"/>
              </w:rPr>
            </w:pPr>
            <w:r>
              <w:rPr>
                <w:rFonts w:hint="eastAsia"/>
                <w:szCs w:val="21"/>
              </w:rPr>
              <w:t>7.1.4</w:t>
            </w:r>
          </w:p>
        </w:tc>
        <w:tc>
          <w:tcPr>
            <w:tcW w:w="10455" w:type="dxa"/>
            <w:vAlign w:val="center"/>
          </w:tcPr>
          <w:p>
            <w:r>
              <w:rPr>
                <w:rFonts w:hint="eastAsia"/>
                <w:szCs w:val="21"/>
              </w:rPr>
              <w:sym w:font="Wingdings 2" w:char="F098"/>
            </w:r>
            <w:r>
              <w:rPr>
                <w:rFonts w:hint="eastAsia"/>
                <w:szCs w:val="21"/>
              </w:rPr>
              <w:t>工</w:t>
            </w:r>
            <w:r>
              <w:rPr>
                <w:rFonts w:hint="eastAsia"/>
              </w:rPr>
              <w:t>办公区域面积300平米； 布局合理，场所卫生干净整洁，工作环境良好。</w:t>
            </w:r>
          </w:p>
          <w:p>
            <w:r>
              <w:rPr>
                <w:rFonts w:hint="eastAsia"/>
              </w:rPr>
              <w:t xml:space="preserve">  车间：面积约1900平米，库房500平米，产品分类排放，设备摆放有序。</w:t>
            </w:r>
          </w:p>
          <w:p>
            <w:pPr>
              <w:rPr>
                <w:szCs w:val="21"/>
              </w:rPr>
            </w:pPr>
            <w:r>
              <w:rPr>
                <w:szCs w:val="21"/>
              </w:rPr>
              <w:sym w:font="Wingdings 2" w:char="F098"/>
            </w:r>
            <w:r>
              <w:rPr>
                <w:szCs w:val="21"/>
              </w:rPr>
              <w:t>满足需求。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运行的策划和控制</w:t>
            </w:r>
          </w:p>
        </w:tc>
        <w:tc>
          <w:tcPr>
            <w:tcW w:w="960" w:type="dxa"/>
            <w:vAlign w:val="center"/>
          </w:tcPr>
          <w:p>
            <w:pPr>
              <w:rPr>
                <w:szCs w:val="21"/>
              </w:rPr>
            </w:pPr>
            <w:r>
              <w:rPr>
                <w:rFonts w:hint="eastAsia"/>
                <w:szCs w:val="21"/>
                <w:lang w:val="en-US" w:eastAsia="zh-CN"/>
              </w:rPr>
              <w:t>Q</w:t>
            </w:r>
            <w:r>
              <w:rPr>
                <w:rFonts w:hint="eastAsia"/>
                <w:szCs w:val="21"/>
              </w:rPr>
              <w:t>8.1</w:t>
            </w:r>
          </w:p>
        </w:tc>
        <w:tc>
          <w:tcPr>
            <w:tcW w:w="10455"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策划了生产工艺流程：</w:t>
            </w:r>
          </w:p>
          <w:p>
            <w:r>
              <w:rPr>
                <w:rFonts w:hint="eastAsia"/>
              </w:rPr>
              <w:t xml:space="preserve">冷却器：下料→卷板→纵缝焊接→法兰对接→法兰焊接→组装→试压→入库 </w:t>
            </w:r>
          </w:p>
          <w:p>
            <w:r>
              <w:rPr>
                <w:rFonts w:hint="eastAsia"/>
              </w:rPr>
              <w:t xml:space="preserve">防护罩：下料→车床→钻床→套管焊接→精车→组装→检验→入库 </w:t>
            </w:r>
          </w:p>
          <w:p>
            <w:r>
              <w:rPr>
                <w:rFonts w:hint="eastAsia"/>
              </w:rPr>
              <w:t>梯子平台组件：下料→骨架焊接→组装→去毛刺→检验→入库</w:t>
            </w:r>
          </w:p>
          <w:p>
            <w:pPr>
              <w:spacing w:line="276" w:lineRule="auto"/>
              <w:rPr>
                <w:rFonts w:cs="宋体" w:asciiTheme="minorEastAsia" w:hAnsiTheme="minorEastAsia" w:eastAsiaTheme="minorEastAsia"/>
                <w:color w:val="auto"/>
                <w:kern w:val="0"/>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cstheme="minorEastAsia"/>
                <w:color w:val="auto"/>
                <w:szCs w:val="21"/>
              </w:rPr>
              <w:t>确定产品和服务的要求：参考</w:t>
            </w:r>
            <w:r>
              <w:rPr>
                <w:rFonts w:hint="eastAsia" w:asciiTheme="minorEastAsia" w:hAnsiTheme="minorEastAsia" w:eastAsiaTheme="minorEastAsia"/>
                <w:color w:val="auto"/>
                <w:szCs w:val="21"/>
              </w:rPr>
              <w:t>机械加工手册、机械加工通用技术规范、机械加工通用检验规范、GB/T 19867.2-2008 《气焊焊接工艺规程》</w:t>
            </w:r>
            <w:r>
              <w:rPr>
                <w:rFonts w:hint="eastAsia" w:asciiTheme="minorEastAsia" w:hAnsiTheme="minorEastAsia" w:eastAsiaTheme="minorEastAsia"/>
                <w:color w:val="auto"/>
                <w:szCs w:val="21"/>
                <w:shd w:val="clear" w:color="auto" w:fill="F2F3F7"/>
              </w:rPr>
              <w:t xml:space="preserve">； </w:t>
            </w:r>
            <w:r>
              <w:rPr>
                <w:rFonts w:hint="eastAsia" w:asciiTheme="minorEastAsia" w:hAnsiTheme="minorEastAsia" w:eastAsiaTheme="minorEastAsia"/>
                <w:color w:val="auto"/>
                <w:szCs w:val="21"/>
              </w:rPr>
              <w:t>GB/T 19804-2005《焊接结构的一般尺寸公差和形位公差》</w:t>
            </w:r>
            <w:r>
              <w:rPr>
                <w:rFonts w:hint="eastAsia" w:asciiTheme="minorEastAsia" w:hAnsiTheme="minorEastAsia" w:eastAsiaTheme="minorEastAsia"/>
                <w:color w:val="auto"/>
                <w:szCs w:val="21"/>
                <w:shd w:val="clear" w:color="auto" w:fill="F2F3F7"/>
              </w:rPr>
              <w:t xml:space="preserve">； </w:t>
            </w:r>
            <w:r>
              <w:rPr>
                <w:rFonts w:hint="eastAsia" w:asciiTheme="minorEastAsia" w:hAnsiTheme="minorEastAsia" w:eastAsiaTheme="minorEastAsia"/>
                <w:color w:val="auto"/>
                <w:szCs w:val="21"/>
              </w:rPr>
              <w:t>GB/T 324-2008 《焊缝符号表示法》</w:t>
            </w:r>
            <w:r>
              <w:rPr>
                <w:rFonts w:hint="eastAsia" w:asciiTheme="minorEastAsia" w:hAnsiTheme="minorEastAsia" w:eastAsiaTheme="minorEastAsia"/>
                <w:color w:val="auto"/>
                <w:szCs w:val="21"/>
                <w:shd w:val="clear" w:color="auto" w:fill="F2F3F7"/>
              </w:rPr>
              <w:t xml:space="preserve">； </w:t>
            </w:r>
            <w:r>
              <w:rPr>
                <w:rFonts w:hint="eastAsia" w:asciiTheme="minorEastAsia" w:hAnsiTheme="minorEastAsia" w:eastAsiaTheme="minorEastAsia"/>
                <w:color w:val="auto"/>
                <w:szCs w:val="21"/>
              </w:rPr>
              <w:t>GB/T 1184-1996《形状和位置公差 未注公差值》、GB/T 1804-2000《一般公差 未注公差的线性和角度尺寸的公差》</w:t>
            </w:r>
            <w:r>
              <w:rPr>
                <w:rFonts w:hint="eastAsia" w:asciiTheme="minorEastAsia" w:hAnsiTheme="minorEastAsia" w:eastAsiaTheme="minorEastAsia"/>
                <w:color w:val="auto"/>
                <w:szCs w:val="21"/>
                <w:shd w:val="clear" w:color="auto" w:fill="F2F3F7"/>
              </w:rPr>
              <w:t>等标准相关内容、按照</w:t>
            </w:r>
            <w:r>
              <w:rPr>
                <w:rFonts w:hint="eastAsia" w:asciiTheme="minorEastAsia" w:hAnsiTheme="minorEastAsia" w:eastAsiaTheme="minorEastAsia"/>
                <w:color w:val="auto"/>
                <w:szCs w:val="21"/>
              </w:rPr>
              <w:t>客户图纸和技术要求</w:t>
            </w:r>
            <w:r>
              <w:rPr>
                <w:rFonts w:hint="eastAsia" w:cs="宋体" w:asciiTheme="minorEastAsia" w:hAnsiTheme="minorEastAsia" w:eastAsiaTheme="minorEastAsia"/>
                <w:color w:val="auto"/>
                <w:kern w:val="0"/>
                <w:szCs w:val="21"/>
              </w:rPr>
              <w:t>进行生产。</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F098"/>
            </w:r>
            <w:r>
              <w:rPr>
                <w:rFonts w:hint="eastAsia" w:asciiTheme="minorEastAsia" w:hAnsiTheme="minorEastAsia" w:eastAsiaTheme="minorEastAsia" w:cstheme="minorEastAsia"/>
                <w:szCs w:val="21"/>
              </w:rPr>
              <w:t>制定目标，目标基本合理、可测量、可达到。</w:t>
            </w:r>
          </w:p>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策划所需资源</w:t>
            </w:r>
          </w:p>
          <w:p>
            <w:pPr>
              <w:rPr>
                <w:rFonts w:asciiTheme="minorEastAsia" w:hAnsiTheme="minorEastAsia" w:eastAsiaTheme="minorEastAsia"/>
                <w:szCs w:val="21"/>
              </w:rPr>
            </w:pPr>
            <w:r>
              <w:rPr>
                <w:rFonts w:hint="eastAsia" w:asciiTheme="minorEastAsia" w:hAnsiTheme="minorEastAsia" w:eastAsiaTheme="minorEastAsia"/>
                <w:szCs w:val="21"/>
              </w:rPr>
              <w:t>1、其中主要生产设备有：</w:t>
            </w:r>
          </w:p>
          <w:p>
            <w:pPr>
              <w:rPr>
                <w:rFonts w:asciiTheme="minorEastAsia" w:hAnsiTheme="minorEastAsia" w:eastAsiaTheme="minorEastAsia"/>
                <w:szCs w:val="21"/>
              </w:rPr>
            </w:pPr>
            <w:r>
              <w:rPr>
                <w:rFonts w:hint="eastAsia" w:cs="宋体" w:asciiTheme="minorEastAsia" w:hAnsiTheme="minorEastAsia" w:eastAsiaTheme="minorEastAsia"/>
                <w:bCs/>
                <w:szCs w:val="21"/>
              </w:rPr>
              <w:t>主要生产设备：</w:t>
            </w:r>
            <w:r>
              <w:rPr>
                <w:rFonts w:hint="eastAsia"/>
              </w:rPr>
              <w:t>液压板材折边机、卷板机、数控铣、万能铣床、龙门刨床、车床、碳弧气刨机、台钻、冲床、等离子切割机、摇臂钻、桥式起重机等，满足生产需求</w:t>
            </w:r>
            <w:r>
              <w:rPr>
                <w:rFonts w:hint="eastAsia" w:asciiTheme="minorEastAsia" w:hAnsiTheme="minorEastAsia" w:eastAsiaTheme="minorEastAsia"/>
                <w:szCs w:val="21"/>
              </w:rPr>
              <w:t>；</w:t>
            </w:r>
          </w:p>
          <w:p>
            <w:pPr>
              <w:rPr>
                <w:highlight w:val="yellow"/>
              </w:rPr>
            </w:pPr>
            <w:r>
              <w:rPr>
                <w:rFonts w:hint="eastAsia" w:asciiTheme="minorEastAsia" w:hAnsiTheme="minorEastAsia" w:eastAsiaTheme="minorEastAsia"/>
                <w:szCs w:val="21"/>
              </w:rPr>
              <w:t>2、</w:t>
            </w:r>
            <w:r>
              <w:rPr>
                <w:rFonts w:asciiTheme="minorEastAsia" w:hAnsiTheme="minorEastAsia" w:eastAsiaTheme="minorEastAsia"/>
                <w:szCs w:val="21"/>
              </w:rPr>
              <w:t>检测设备主要有：</w:t>
            </w:r>
            <w:r>
              <w:rPr>
                <w:rFonts w:hint="eastAsia"/>
              </w:rPr>
              <w:t>游标卡尺、压力表、钢卷尺、高度卡尺等</w:t>
            </w:r>
            <w:r>
              <w:rPr>
                <w:rFonts w:hint="eastAsia" w:asciiTheme="minorEastAsia" w:hAnsiTheme="minorEastAsia" w:eastAsiaTheme="minorEastAsia"/>
                <w:szCs w:val="21"/>
              </w:rPr>
              <w:t>，满足检验需求；</w:t>
            </w:r>
          </w:p>
          <w:p>
            <w:pPr>
              <w:rPr>
                <w:rFonts w:asciiTheme="minorEastAsia" w:hAnsiTheme="minorEastAsia" w:eastAsiaTheme="minorEastAsia" w:cstheme="minorEastAsia"/>
                <w:szCs w:val="21"/>
              </w:rPr>
            </w:pPr>
            <w:r>
              <w:rPr>
                <w:rFonts w:hint="eastAsia" w:asciiTheme="minorEastAsia" w:hAnsiTheme="minorEastAsia" w:eastAsiaTheme="minorEastAsia"/>
                <w:szCs w:val="21"/>
              </w:rPr>
              <w:t>3、确定</w:t>
            </w:r>
            <w:r>
              <w:rPr>
                <w:rFonts w:hint="eastAsia" w:asciiTheme="minorEastAsia" w:hAnsiTheme="minorEastAsia" w:eastAsiaTheme="minorEastAsia" w:cstheme="minorEastAsia"/>
                <w:szCs w:val="21"/>
              </w:rPr>
              <w:t>胜任</w:t>
            </w:r>
            <w:r>
              <w:rPr>
                <w:rFonts w:hint="eastAsia" w:asciiTheme="minorEastAsia" w:hAnsiTheme="minorEastAsia" w:eastAsiaTheme="minorEastAsia"/>
                <w:szCs w:val="21"/>
              </w:rPr>
              <w:t>人员需求</w:t>
            </w:r>
            <w:r>
              <w:rPr>
                <w:rFonts w:hint="eastAsia" w:asciiTheme="minorEastAsia" w:hAnsiTheme="minorEastAsia" w:eastAsiaTheme="minorEastAsia" w:cstheme="minorEastAsia"/>
                <w:szCs w:val="21"/>
              </w:rPr>
              <w:t>，经过培训、考核合格后上岗；</w:t>
            </w:r>
          </w:p>
          <w:p>
            <w:pPr>
              <w:spacing w:line="276"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4、确定了原材料检验、半成品检验、成品检验等检验活动；</w:t>
            </w:r>
          </w:p>
          <w:p>
            <w:pPr>
              <w:spacing w:line="276"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5、编制了进货检验、半成品检验、产品检验规范等验收标准、设备操作规程等；</w:t>
            </w:r>
          </w:p>
          <w:p>
            <w:pPr>
              <w:spacing w:line="276"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r>
              <w:rPr>
                <w:rFonts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编制了采购产品验证记录</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半成品检验记录</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成品检验制度。</w:t>
            </w:r>
          </w:p>
          <w:p>
            <w:pPr>
              <w:spacing w:line="276" w:lineRule="auto"/>
              <w:rPr>
                <w:rFonts w:cs="宋体" w:asciiTheme="minorEastAsia" w:hAnsiTheme="minorEastAsia" w:eastAsiaTheme="minorEastAsia"/>
                <w:kern w:val="0"/>
                <w:szCs w:val="21"/>
              </w:rPr>
            </w:pPr>
            <w:r>
              <w:rPr>
                <w:rFonts w:hint="eastAsia" w:asciiTheme="minorEastAsia" w:hAnsiTheme="minorEastAsia" w:eastAsiaTheme="minorEastAsia" w:cstheme="minorEastAsia"/>
                <w:szCs w:val="21"/>
              </w:rPr>
              <w:sym w:font="Wingdings 2" w:char="F098"/>
            </w:r>
            <w:r>
              <w:rPr>
                <w:rFonts w:hint="eastAsia" w:asciiTheme="minorEastAsia" w:hAnsiTheme="minorEastAsia" w:eastAsiaTheme="minorEastAsia" w:cstheme="minorEastAsia"/>
                <w:szCs w:val="21"/>
              </w:rPr>
              <w:t>遵照岗位职责、工艺流程、管理制度等作业指导文件实施过程控制</w:t>
            </w:r>
          </w:p>
          <w:p>
            <w:pPr>
              <w:spacing w:line="276"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sym w:font="Wingdings 2" w:char="F098"/>
            </w:r>
            <w:r>
              <w:rPr>
                <w:rFonts w:hint="eastAsia" w:cs="宋体" w:asciiTheme="minorEastAsia" w:hAnsiTheme="minorEastAsia" w:eastAsiaTheme="minorEastAsia"/>
                <w:kern w:val="0"/>
                <w:szCs w:val="21"/>
              </w:rPr>
              <w:t>策划结果满足产品实现要求。暂无质量计划。</w:t>
            </w:r>
          </w:p>
          <w:p>
            <w:pPr>
              <w:rPr>
                <w:rFonts w:asciiTheme="minorEastAsia" w:hAnsiTheme="minorEastAsia" w:eastAsiaTheme="minorEastAsia"/>
                <w:szCs w:val="21"/>
              </w:rPr>
            </w:pPr>
            <w:r>
              <w:rPr>
                <w:rFonts w:hint="eastAsia" w:cs="宋体" w:asciiTheme="minorEastAsia" w:hAnsiTheme="minorEastAsia" w:eastAsiaTheme="minorEastAsia"/>
                <w:kern w:val="0"/>
                <w:szCs w:val="21"/>
              </w:rPr>
              <w:sym w:font="Wingdings 2" w:char="F098"/>
            </w:r>
            <w:r>
              <w:rPr>
                <w:rFonts w:hint="eastAsia" w:cs="宋体" w:asciiTheme="minorEastAsia" w:hAnsiTheme="minorEastAsia" w:eastAsiaTheme="minorEastAsia"/>
                <w:kern w:val="0"/>
                <w:szCs w:val="21"/>
              </w:rPr>
              <w:t>运行的策划符合要求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szCs w:val="21"/>
              </w:rPr>
              <w:t>产品和服务的设计和开发</w:t>
            </w:r>
          </w:p>
        </w:tc>
        <w:tc>
          <w:tcPr>
            <w:tcW w:w="960" w:type="dxa"/>
            <w:vAlign w:val="center"/>
          </w:tcPr>
          <w:p>
            <w:pPr>
              <w:rPr>
                <w:szCs w:val="21"/>
              </w:rPr>
            </w:pPr>
            <w:r>
              <w:rPr>
                <w:rFonts w:hint="eastAsia"/>
                <w:szCs w:val="21"/>
                <w:lang w:val="en-US" w:eastAsia="zh-CN"/>
              </w:rPr>
              <w:t>Q</w:t>
            </w:r>
            <w:r>
              <w:rPr>
                <w:szCs w:val="21"/>
              </w:rPr>
              <w:t>8.3</w:t>
            </w:r>
          </w:p>
        </w:tc>
        <w:tc>
          <w:tcPr>
            <w:tcW w:w="10455" w:type="dxa"/>
            <w:vAlign w:val="center"/>
          </w:tcPr>
          <w:p>
            <w:pPr>
              <w:rPr>
                <w:szCs w:val="21"/>
              </w:rPr>
            </w:pPr>
            <w:r>
              <w:rPr>
                <w:rFonts w:hint="eastAsia"/>
                <w:szCs w:val="21"/>
              </w:rPr>
              <w:t>不适用条款：GB/T19001-2016标准的8.3条款。</w:t>
            </w:r>
            <w:r>
              <w:rPr>
                <w:rFonts w:hint="eastAsia" w:ascii="宋体" w:hAnsi="宋体"/>
              </w:rPr>
              <w:t>公司目前所生产产品依据客户要求、国家标准、行业规范生产检验，工艺成熟，技术稳定。本企业确保不因删减影响本企业提供满足顾客和适用的法规要求的产品的能力，也不免除本企业相关责任。</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生产和服务提供的控制</w:t>
            </w:r>
          </w:p>
        </w:tc>
        <w:tc>
          <w:tcPr>
            <w:tcW w:w="960" w:type="dxa"/>
            <w:vAlign w:val="center"/>
          </w:tcPr>
          <w:p>
            <w:pPr>
              <w:rPr>
                <w:szCs w:val="21"/>
              </w:rPr>
            </w:pPr>
            <w:r>
              <w:rPr>
                <w:rFonts w:hint="eastAsia"/>
                <w:szCs w:val="21"/>
                <w:lang w:val="en-US" w:eastAsia="zh-CN"/>
              </w:rPr>
              <w:t>Q</w:t>
            </w:r>
            <w:r>
              <w:rPr>
                <w:rFonts w:hint="eastAsia"/>
                <w:szCs w:val="21"/>
              </w:rPr>
              <w:t>8.5.1</w:t>
            </w:r>
          </w:p>
        </w:tc>
        <w:tc>
          <w:tcPr>
            <w:tcW w:w="10455" w:type="dxa"/>
          </w:tcPr>
          <w:p>
            <w:r>
              <w:rPr>
                <w:rFonts w:hint="eastAsia"/>
              </w:rPr>
              <w:sym w:font="Wingdings 2" w:char="F098"/>
            </w:r>
            <w:r>
              <w:rPr>
                <w:rFonts w:hint="eastAsia"/>
              </w:rPr>
              <w:t>企业提供的资料显示生产程序：供销部、质检部、生技部共同对客户提出的要求进行评审，确定产品的数量、质量要求、交货期限及其它要求；然后向生技部传递交货通知，生技部根据通知的内容，受控条件：得到图纸、操作规程，特殊过程使用作业指导书等。使用设备和量具，进行测量。根据订货要求，生技部下达任务书。</w:t>
            </w:r>
          </w:p>
          <w:p>
            <w:r>
              <w:rPr>
                <w:rFonts w:hint="eastAsia"/>
              </w:rPr>
              <w:sym w:font="Wingdings 2" w:char="F098"/>
            </w:r>
            <w:r>
              <w:rPr>
                <w:rFonts w:hint="eastAsia"/>
              </w:rPr>
              <w:t>询问车间负责人对生产计划较清楚。生技部负责人负责协调生产的各项事宜。产品检验完成后生技部负责人记录产品数量，通知供销部发货。</w:t>
            </w:r>
          </w:p>
          <w:p>
            <w:pPr>
              <w:rPr>
                <w:rFonts w:cs="宋体"/>
                <w:kern w:val="0"/>
              </w:rPr>
            </w:pPr>
            <w:r>
              <w:rPr>
                <w:rFonts w:hint="eastAsia" w:cstheme="minorEastAsia"/>
              </w:rPr>
              <w:sym w:font="Wingdings 2" w:char="F098"/>
            </w:r>
            <w:r>
              <w:rPr>
                <w:rFonts w:hint="eastAsia" w:cstheme="minorEastAsia"/>
              </w:rPr>
              <w:t>产品和服务的要求：参考</w:t>
            </w:r>
            <w:r>
              <w:rPr>
                <w:rFonts w:hint="eastAsia"/>
              </w:rPr>
              <w:t>机械加工手册、机械加工通用技术规范、机械加工通用检验规范、GB/T 19867.2-2008 《气焊焊接工艺规程》</w:t>
            </w:r>
            <w:r>
              <w:rPr>
                <w:rFonts w:hint="eastAsia"/>
                <w:color w:val="333333"/>
                <w:shd w:val="clear" w:color="auto" w:fill="F2F3F7"/>
              </w:rPr>
              <w:t xml:space="preserve">； </w:t>
            </w:r>
            <w:r>
              <w:rPr>
                <w:rFonts w:hint="eastAsia"/>
              </w:rPr>
              <w:t>GB/T 19804-2005《焊接结构的一般尺寸公差和形位公差》</w:t>
            </w:r>
            <w:r>
              <w:rPr>
                <w:rFonts w:hint="eastAsia"/>
                <w:color w:val="333333"/>
                <w:shd w:val="clear" w:color="auto" w:fill="F2F3F7"/>
              </w:rPr>
              <w:t xml:space="preserve">； </w:t>
            </w:r>
            <w:r>
              <w:rPr>
                <w:rFonts w:hint="eastAsia"/>
              </w:rPr>
              <w:t>GB/T 324-2008 《焊缝符号表示法》</w:t>
            </w:r>
            <w:r>
              <w:rPr>
                <w:rFonts w:hint="eastAsia"/>
                <w:color w:val="333333"/>
                <w:shd w:val="clear" w:color="auto" w:fill="F2F3F7"/>
              </w:rPr>
              <w:t xml:space="preserve">； </w:t>
            </w:r>
            <w:r>
              <w:rPr>
                <w:rFonts w:hint="eastAsia"/>
              </w:rPr>
              <w:t>GB/T 1184-1996《形状和位置公差 未注公差值》、GB/T 1804-2000《一般公差 未注公差的线性和角度尺寸的公差》</w:t>
            </w:r>
            <w:r>
              <w:rPr>
                <w:rFonts w:hint="eastAsia"/>
                <w:color w:val="333333"/>
                <w:shd w:val="clear" w:color="auto" w:fill="F2F3F7"/>
              </w:rPr>
              <w:t>等标准相关内容、按照</w:t>
            </w:r>
            <w:r>
              <w:rPr>
                <w:rFonts w:hint="eastAsia"/>
              </w:rPr>
              <w:t>客户图纸和技术要求</w:t>
            </w:r>
            <w:r>
              <w:rPr>
                <w:rFonts w:hint="eastAsia" w:cs="宋体"/>
                <w:kern w:val="0"/>
              </w:rPr>
              <w:t>进行生产。</w:t>
            </w:r>
          </w:p>
          <w:p>
            <w:r>
              <w:rPr>
                <w:rFonts w:hint="eastAsia"/>
              </w:rPr>
              <w:sym w:font="Wingdings 2" w:char="F098"/>
            </w:r>
            <w:r>
              <w:rPr>
                <w:rFonts w:hint="eastAsia"/>
              </w:rPr>
              <w:t>生产设备有：液压板材折边机、卷板机、数控铣、万能铣床、龙门刨床、车床、碳弧气刨机、台钻、冲床、等离子切割机、摇臂钻、桥式起重机等，满足生产需求。</w:t>
            </w:r>
          </w:p>
          <w:p>
            <w:pPr>
              <w:rPr>
                <w:highlight w:val="yellow"/>
              </w:rPr>
            </w:pPr>
            <w:r>
              <w:rPr>
                <w:rFonts w:hint="eastAsia"/>
              </w:rPr>
              <w:sym w:font="Wingdings 2" w:char="F098"/>
            </w:r>
            <w:r>
              <w:rPr>
                <w:rFonts w:hint="eastAsia"/>
              </w:rPr>
              <w:t>监视和测量设备：游标卡尺、压力表、钢卷尺、高度卡尺等，满足检验需求。</w:t>
            </w:r>
          </w:p>
          <w:p>
            <w:r>
              <w:rPr>
                <w:rFonts w:hint="eastAsia"/>
              </w:rPr>
              <w:sym w:font="Wingdings 2" w:char="F098"/>
            </w:r>
            <w:r>
              <w:rPr>
                <w:rFonts w:hint="eastAsia"/>
              </w:rPr>
              <w:t>生产过程：</w:t>
            </w:r>
          </w:p>
          <w:p>
            <w:r>
              <w:rPr>
                <w:rFonts w:hint="eastAsia"/>
              </w:rPr>
              <w:t>--查相关控制记录：冷却器</w:t>
            </w:r>
            <w:r>
              <w:rPr>
                <w:rFonts w:hint="eastAsia" w:ascii="宋体" w:hAnsi="宋体"/>
                <w:szCs w:val="21"/>
              </w:rPr>
              <w:t>φ219×8×600</w:t>
            </w:r>
          </w:p>
          <w:p>
            <w:r>
              <w:rPr>
                <w:rFonts w:hint="eastAsia"/>
              </w:rPr>
              <w:t>生产工序控制</w:t>
            </w:r>
          </w:p>
          <w:p>
            <w:pPr>
              <w:rPr>
                <w:b/>
              </w:rPr>
            </w:pPr>
            <w:r>
              <w:rPr>
                <w:rFonts w:hint="eastAsia"/>
              </w:rPr>
              <w:t>1、生产工艺：下料→卷板→纵缝焊接→法兰对接→法兰焊接→组装→试压→入库</w:t>
            </w:r>
            <w:r>
              <w:rPr>
                <w:rFonts w:hint="eastAsia"/>
                <w:b/>
              </w:rPr>
              <w:t xml:space="preserve"> </w:t>
            </w:r>
          </w:p>
          <w:p>
            <w:r>
              <w:rPr>
                <w:rFonts w:hint="eastAsia"/>
              </w:rPr>
              <w:t>2、过程控制情况</w:t>
            </w:r>
          </w:p>
          <w:p>
            <w:r>
              <w:rPr>
                <w:rFonts w:hint="eastAsia"/>
              </w:rPr>
              <w:t>a)下料：操作依据：图纸，剪板尺寸要求：长318.72mm，宽 600mm，操作员：李**， 检验员：高山龙，日期：2020.</w:t>
            </w:r>
            <w:r>
              <w:rPr>
                <w:rFonts w:hint="eastAsia"/>
                <w:lang w:val="en-US" w:eastAsia="zh-CN"/>
              </w:rPr>
              <w:t>10</w:t>
            </w:r>
            <w:r>
              <w:rPr>
                <w:rFonts w:hint="eastAsia"/>
              </w:rPr>
              <w:t>.13</w:t>
            </w:r>
          </w:p>
          <w:p>
            <w:r>
              <w:rPr>
                <w:rFonts w:hint="eastAsia"/>
              </w:rPr>
              <w:t>b)卷板：制作依据:作业指导书，卷圆外径符合图纸要求：φ219±0.3mm操作员：李**， 检验员：高山龙，日期：202</w:t>
            </w:r>
            <w:r>
              <w:rPr>
                <w:rFonts w:hint="eastAsia"/>
                <w:lang w:val="en-US" w:eastAsia="zh-CN"/>
              </w:rPr>
              <w:t>1</w:t>
            </w:r>
            <w:r>
              <w:rPr>
                <w:rFonts w:hint="eastAsia"/>
              </w:rPr>
              <w:t>.4.1</w:t>
            </w:r>
          </w:p>
          <w:p>
            <w:r>
              <w:rPr>
                <w:rFonts w:hint="eastAsia"/>
              </w:rPr>
              <w:t xml:space="preserve">   c)纵缝焊接：制作依据：作业指导书，焊接符合：焊缝高度＞0.5mm，表面无气泡、裂缝、毛刺等，操作人员：张**</w:t>
            </w:r>
          </w:p>
          <w:p>
            <w:pPr>
              <w:rPr>
                <w:kern w:val="0"/>
                <w:shd w:val="clear" w:color="auto" w:fill="FFFFFF"/>
              </w:rPr>
            </w:pPr>
            <w:r>
              <w:rPr>
                <w:rFonts w:hint="eastAsia"/>
                <w:kern w:val="0"/>
                <w:shd w:val="clear" w:color="auto" w:fill="FFFFFF"/>
              </w:rPr>
              <w:t xml:space="preserve"> </w:t>
            </w:r>
            <w:r>
              <w:rPr>
                <w:rFonts w:hint="eastAsia"/>
              </w:rPr>
              <w:t>检验员：高山龙，日期：2020.</w:t>
            </w:r>
            <w:r>
              <w:rPr>
                <w:rFonts w:hint="eastAsia"/>
                <w:lang w:val="en-US" w:eastAsia="zh-CN"/>
              </w:rPr>
              <w:t>11</w:t>
            </w:r>
            <w:r>
              <w:rPr>
                <w:rFonts w:hint="eastAsia"/>
              </w:rPr>
              <w:t>.16</w:t>
            </w:r>
          </w:p>
          <w:p>
            <w:r>
              <w:rPr>
                <w:rFonts w:hint="eastAsia"/>
              </w:rPr>
              <w:t xml:space="preserve">    d)法兰焊接: 制作依据：作业指导书，焊接符合：焊缝高度＞8mm，表面无气泡、裂缝、毛刺等  操作人员：张**、李**， 检验员：高山龙，日期：2020.</w:t>
            </w:r>
            <w:r>
              <w:rPr>
                <w:rFonts w:hint="eastAsia"/>
                <w:lang w:val="en-US" w:eastAsia="zh-CN"/>
              </w:rPr>
              <w:t>12</w:t>
            </w:r>
            <w:r>
              <w:rPr>
                <w:rFonts w:hint="eastAsia"/>
              </w:rPr>
              <w:t>.18</w:t>
            </w:r>
          </w:p>
          <w:p>
            <w:r>
              <w:rPr>
                <w:rFonts w:hint="eastAsia"/>
              </w:rPr>
              <w:t xml:space="preserve">e)组装：制作依据：图纸  作业规范，操作人员：赵**、李** </w:t>
            </w:r>
          </w:p>
          <w:p>
            <w:pPr>
              <w:ind w:firstLine="420"/>
            </w:pPr>
            <w:r>
              <w:rPr>
                <w:rFonts w:hint="eastAsia"/>
              </w:rPr>
              <w:t>f)检验、测试：测试结果</w:t>
            </w:r>
            <w:r>
              <w:rPr>
                <w:rFonts w:hint="eastAsia"/>
                <w:lang w:val="en-US" w:eastAsia="zh-CN"/>
              </w:rPr>
              <w:t>见</w:t>
            </w:r>
            <w:r>
              <w:rPr>
                <w:rFonts w:hint="eastAsia"/>
              </w:rPr>
              <w:t>8.6条款的审核。</w:t>
            </w:r>
          </w:p>
          <w:p>
            <w:pPr>
              <w:ind w:firstLine="420"/>
            </w:pPr>
          </w:p>
          <w:p>
            <w:r>
              <w:rPr>
                <w:rFonts w:hint="eastAsia"/>
              </w:rPr>
              <w:t>--查相关控制记录：</w:t>
            </w:r>
            <w:r>
              <w:rPr>
                <w:rFonts w:hint="eastAsia" w:ascii="宋体" w:hAnsi="宋体"/>
                <w:szCs w:val="21"/>
              </w:rPr>
              <w:t>防护罩 Φ1850×650</w:t>
            </w:r>
          </w:p>
          <w:p>
            <w:r>
              <w:rPr>
                <w:rFonts w:hint="eastAsia"/>
              </w:rPr>
              <w:t>生产工序控制</w:t>
            </w:r>
          </w:p>
          <w:p>
            <w:r>
              <w:rPr>
                <w:rFonts w:hint="eastAsia"/>
              </w:rPr>
              <w:t xml:space="preserve">1、生产工艺：下料→车床→钻床→套管焊接→精车→组装→检验→入库 </w:t>
            </w:r>
          </w:p>
          <w:p>
            <w:r>
              <w:rPr>
                <w:rFonts w:hint="eastAsia"/>
              </w:rPr>
              <w:t xml:space="preserve">2、过程控制情况 </w:t>
            </w:r>
          </w:p>
          <w:p>
            <w:r>
              <w:rPr>
                <w:rFonts w:hint="eastAsia"/>
              </w:rPr>
              <w:t>a)下料：操作依据：图纸， 操作员：李**， 检验员：高山龙，日期：2020.</w:t>
            </w:r>
            <w:r>
              <w:rPr>
                <w:rFonts w:hint="eastAsia"/>
                <w:lang w:val="en-US" w:eastAsia="zh-CN"/>
              </w:rPr>
              <w:t>9</w:t>
            </w:r>
            <w:r>
              <w:rPr>
                <w:rFonts w:hint="eastAsia"/>
              </w:rPr>
              <w:t>.10</w:t>
            </w:r>
          </w:p>
          <w:p>
            <w:r>
              <w:rPr>
                <w:rFonts w:hint="eastAsia"/>
              </w:rPr>
              <w:t>b)卷板：制作依据:作业指导书，</w:t>
            </w:r>
            <w:r>
              <w:rPr>
                <w:rFonts w:hint="eastAsia" w:ascii="宋体" w:hAnsi="宋体"/>
                <w:szCs w:val="21"/>
              </w:rPr>
              <w:t>壳体外径是否符合图纸要求：φ1850±5mm，</w:t>
            </w:r>
            <w:r>
              <w:rPr>
                <w:rFonts w:hint="eastAsia"/>
              </w:rPr>
              <w:t>操作员：李**， 检验员：高山龙，日期：2020.</w:t>
            </w:r>
            <w:r>
              <w:rPr>
                <w:rFonts w:hint="eastAsia"/>
                <w:lang w:val="en-US" w:eastAsia="zh-CN"/>
              </w:rPr>
              <w:t>9</w:t>
            </w:r>
            <w:r>
              <w:rPr>
                <w:rFonts w:hint="eastAsia"/>
              </w:rPr>
              <w:t>.12</w:t>
            </w:r>
          </w:p>
          <w:p>
            <w:r>
              <w:rPr>
                <w:rFonts w:hint="eastAsia"/>
              </w:rPr>
              <w:t>c)纵缝焊接：制作依据：作业指导书，焊接符合：焊缝高度8.1mm，表面无气泡、裂缝、毛刺等，操作人员：张**检验员：高山龙，日期：2020.</w:t>
            </w:r>
            <w:r>
              <w:rPr>
                <w:rFonts w:hint="eastAsia"/>
                <w:lang w:val="en-US" w:eastAsia="zh-CN"/>
              </w:rPr>
              <w:t>9</w:t>
            </w:r>
            <w:r>
              <w:rPr>
                <w:rFonts w:hint="eastAsia"/>
              </w:rPr>
              <w:t>.16</w:t>
            </w:r>
          </w:p>
          <w:p>
            <w:r>
              <w:rPr>
                <w:rFonts w:hint="eastAsia"/>
              </w:rPr>
              <w:t xml:space="preserve">d)组装：制作依据：图纸  作业规范，操作人员：赵**、李** </w:t>
            </w:r>
          </w:p>
          <w:p>
            <w:r>
              <w:rPr>
                <w:rFonts w:hint="eastAsia"/>
              </w:rPr>
              <w:t>e)检验、测试：测试结果</w:t>
            </w:r>
            <w:r>
              <w:rPr>
                <w:rFonts w:hint="eastAsia"/>
                <w:lang w:val="en-US" w:eastAsia="zh-CN"/>
              </w:rPr>
              <w:t>见</w:t>
            </w:r>
            <w:r>
              <w:rPr>
                <w:rFonts w:hint="eastAsia"/>
              </w:rPr>
              <w:t>8.6条款的审核。</w:t>
            </w:r>
          </w:p>
          <w:p>
            <w:pPr>
              <w:ind w:firstLine="420"/>
            </w:pPr>
          </w:p>
          <w:p>
            <w:pPr>
              <w:rPr>
                <w:rFonts w:ascii="宋体" w:hAnsi="宋体"/>
                <w:szCs w:val="21"/>
              </w:rPr>
            </w:pPr>
            <w:r>
              <w:rPr>
                <w:rFonts w:hint="eastAsia"/>
              </w:rPr>
              <w:t xml:space="preserve">  --查相关控制记录：</w:t>
            </w:r>
            <w:r>
              <w:rPr>
                <w:rFonts w:hint="eastAsia" w:ascii="宋体" w:hAnsi="宋体"/>
                <w:szCs w:val="21"/>
              </w:rPr>
              <w:t>梯子平台组件  Φ2640×1200</w:t>
            </w:r>
          </w:p>
          <w:p>
            <w:r>
              <w:rPr>
                <w:rFonts w:hint="eastAsia"/>
              </w:rPr>
              <w:t>生产工序控制</w:t>
            </w:r>
          </w:p>
          <w:p>
            <w:pPr>
              <w:rPr>
                <w:b/>
              </w:rPr>
            </w:pPr>
            <w:r>
              <w:rPr>
                <w:rFonts w:hint="eastAsia"/>
              </w:rPr>
              <w:t>1、生产工艺：下料→骨架焊接→组装→去毛刺→检验→入库</w:t>
            </w:r>
          </w:p>
          <w:p>
            <w:r>
              <w:rPr>
                <w:rFonts w:hint="eastAsia"/>
              </w:rPr>
              <w:t>2、过程控制情况</w:t>
            </w:r>
          </w:p>
          <w:p>
            <w:r>
              <w:rPr>
                <w:rFonts w:hint="eastAsia"/>
              </w:rPr>
              <w:t>a)下料：操作依据：图纸， 操作员：李**， 检验员：高山龙，日期：2020.</w:t>
            </w:r>
            <w:r>
              <w:rPr>
                <w:rFonts w:hint="eastAsia"/>
                <w:lang w:val="en-US" w:eastAsia="zh-CN"/>
              </w:rPr>
              <w:t>12</w:t>
            </w:r>
            <w:r>
              <w:rPr>
                <w:rFonts w:hint="eastAsia"/>
              </w:rPr>
              <w:t>.13</w:t>
            </w:r>
          </w:p>
          <w:p>
            <w:r>
              <w:rPr>
                <w:rFonts w:hint="eastAsia"/>
              </w:rPr>
              <w:t>b)卷板：制作依据:作业指导书，</w:t>
            </w:r>
            <w:r>
              <w:rPr>
                <w:rFonts w:hint="eastAsia" w:ascii="宋体" w:hAnsi="宋体"/>
                <w:szCs w:val="21"/>
              </w:rPr>
              <w:t>卷圆外径符合图纸要求：φ2645mm</w:t>
            </w:r>
            <w:r>
              <w:rPr>
                <w:rFonts w:hint="eastAsia"/>
              </w:rPr>
              <w:t>操作员：李**， 检验员：高山龙，日期：2020.</w:t>
            </w:r>
            <w:r>
              <w:rPr>
                <w:rFonts w:hint="eastAsia"/>
                <w:lang w:val="en-US" w:eastAsia="zh-CN"/>
              </w:rPr>
              <w:t>12</w:t>
            </w:r>
            <w:r>
              <w:rPr>
                <w:rFonts w:hint="eastAsia"/>
              </w:rPr>
              <w:t>.14</w:t>
            </w:r>
          </w:p>
          <w:p>
            <w:r>
              <w:rPr>
                <w:rFonts w:hint="eastAsia"/>
              </w:rPr>
              <w:t>c)纵缝焊接：制作依据：作业指导书，焊接符合：焊缝高度8mm，表面无气泡、裂缝、毛刺等，操作人员：张**</w:t>
            </w:r>
          </w:p>
          <w:p>
            <w:pPr>
              <w:rPr>
                <w:kern w:val="0"/>
                <w:shd w:val="clear" w:color="auto" w:fill="FFFFFF"/>
              </w:rPr>
            </w:pPr>
            <w:r>
              <w:rPr>
                <w:rFonts w:hint="eastAsia"/>
                <w:kern w:val="0"/>
                <w:shd w:val="clear" w:color="auto" w:fill="FFFFFF"/>
              </w:rPr>
              <w:t xml:space="preserve"> </w:t>
            </w:r>
            <w:r>
              <w:rPr>
                <w:rFonts w:hint="eastAsia"/>
              </w:rPr>
              <w:t>检验员：高山龙，日期：2020.</w:t>
            </w:r>
            <w:r>
              <w:rPr>
                <w:rFonts w:hint="eastAsia"/>
                <w:lang w:val="en-US" w:eastAsia="zh-CN"/>
              </w:rPr>
              <w:t>12</w:t>
            </w:r>
            <w:r>
              <w:rPr>
                <w:rFonts w:hint="eastAsia"/>
              </w:rPr>
              <w:t>.16</w:t>
            </w:r>
          </w:p>
          <w:p>
            <w:r>
              <w:rPr>
                <w:rFonts w:hint="eastAsia"/>
              </w:rPr>
              <w:t xml:space="preserve">d)组装：制作依据：图纸  作业规范，操作人员：赵**、李** </w:t>
            </w:r>
          </w:p>
          <w:p>
            <w:r>
              <w:rPr>
                <w:rFonts w:hint="eastAsia"/>
              </w:rPr>
              <w:t>e)检验：测试结果</w:t>
            </w:r>
            <w:r>
              <w:rPr>
                <w:rFonts w:hint="eastAsia"/>
                <w:lang w:val="en-US" w:eastAsia="zh-CN"/>
              </w:rPr>
              <w:t>见</w:t>
            </w:r>
            <w:r>
              <w:rPr>
                <w:rFonts w:hint="eastAsia"/>
              </w:rPr>
              <w:t>8.6条款的审核。</w:t>
            </w:r>
          </w:p>
          <w:p>
            <w:r>
              <w:rPr>
                <w:rFonts w:hint="eastAsia"/>
              </w:rPr>
              <w:t xml:space="preserve"> </w:t>
            </w:r>
          </w:p>
          <w:p>
            <w:r>
              <w:rPr>
                <w:rFonts w:hint="eastAsia"/>
              </w:rPr>
              <w:t>--另抽其他规格生产工序控制记录，主要是对产品的尺寸检查是否符合图纸要求及焊接的外观检查，有操作员、检验员、生产日期、检验日期、检验结果等。</w:t>
            </w:r>
          </w:p>
          <w:p>
            <w:r>
              <w:rPr>
                <w:rFonts w:hint="eastAsia"/>
              </w:rPr>
              <w:t>产品的过程控制符合要求</w:t>
            </w:r>
          </w:p>
          <w:p>
            <w:r>
              <w:rPr/>
              <w:sym w:font="Wingdings 2" w:char="F098"/>
            </w:r>
            <w:r>
              <w:t>视频查看车间生产现场：</w:t>
            </w:r>
          </w:p>
          <w:p>
            <w:r>
              <w:rPr>
                <w:rFonts w:hint="eastAsia"/>
              </w:rPr>
              <w:t>1、</w:t>
            </w:r>
            <w:r>
              <w:t>车间按照生产工序流程分为不同的区域，便</w:t>
            </w:r>
            <w:r>
              <w:rPr>
                <w:rFonts w:hint="eastAsia"/>
              </w:rPr>
              <w:t>于工作衔接，车间工序紧张有序，生产设备运行稳定，物品摆放区域有明显的标识，成品存放有序，基本符合要求。</w:t>
            </w:r>
          </w:p>
          <w:p>
            <w:r>
              <w:rPr>
                <w:rFonts w:hint="eastAsia"/>
              </w:rPr>
              <w:t>2、</w:t>
            </w:r>
            <w:r>
              <w:t>生产车间通风良好，工人劳保用品穿戴齐全，照明条件基本适宜，产品防护</w:t>
            </w:r>
            <w:r>
              <w:rPr>
                <w:rFonts w:hint="eastAsia"/>
              </w:rPr>
              <w:t>及生产环境满足生产要求。</w:t>
            </w:r>
          </w:p>
          <w:p>
            <w:r>
              <w:rPr>
                <w:rFonts w:hint="eastAsia"/>
              </w:rPr>
              <w:t>查其他相关工序的操作规程，符合要求。</w:t>
            </w:r>
          </w:p>
          <w:p>
            <w:r>
              <w:rPr>
                <w:rFonts w:hint="eastAsia"/>
              </w:rPr>
              <w:t>3、每天完工后由操作员清理场地、保养设备。</w:t>
            </w:r>
          </w:p>
          <w:p>
            <w:r>
              <w:rPr>
                <w:rFonts w:hint="eastAsia"/>
              </w:rPr>
              <w:sym w:font="Wingdings 2" w:char="F098"/>
            </w:r>
            <w:r>
              <w:rPr>
                <w:rFonts w:hint="eastAsia"/>
              </w:rPr>
              <w:t>外包过程：无</w:t>
            </w:r>
          </w:p>
          <w:p>
            <w:r>
              <w:rPr>
                <w:rFonts w:hint="eastAsia"/>
              </w:rPr>
              <w:sym w:font="Wingdings 2" w:char="F098"/>
            </w:r>
            <w:r>
              <w:rPr>
                <w:rFonts w:hint="eastAsia"/>
              </w:rPr>
              <w:t>质量手册规定了需确认过程识别的要求，提供《过程确认准则》，企业目前生产环节特殊过程：焊接。</w:t>
            </w:r>
          </w:p>
          <w:p>
            <w:r>
              <w:rPr>
                <w:rFonts w:hint="eastAsia"/>
              </w:rPr>
              <w:t>--查焊接过程确认：对焊接过程编制了作业指导书、对相关人员进行了培训（资格上岗）、对电焊机进行了检查、保养，焊接过程的确认符合要求。</w:t>
            </w:r>
          </w:p>
          <w:p>
            <w:pPr>
              <w:rPr>
                <w:rFonts w:hint="eastAsia" w:eastAsia="宋体"/>
                <w:lang w:eastAsia="zh-CN"/>
              </w:rPr>
            </w:pPr>
            <w:r>
              <w:rPr>
                <w:rFonts w:hint="eastAsia"/>
              </w:rPr>
              <w:t>提供了操作人员焊工证</w:t>
            </w:r>
            <w:r>
              <w:rPr>
                <w:rFonts w:hint="eastAsia"/>
                <w:lang w:eastAsia="zh-CN"/>
              </w:rPr>
              <w:t>（</w:t>
            </w:r>
            <w:r>
              <w:rPr>
                <w:rFonts w:hint="eastAsia"/>
                <w:lang w:val="en-US" w:eastAsia="zh-CN"/>
              </w:rPr>
              <w:t>全国安全生产资格证书，均在有效期限内</w:t>
            </w:r>
            <w:r>
              <w:rPr>
                <w:rFonts w:hint="eastAsia"/>
                <w:lang w:eastAsia="zh-CN"/>
              </w:rPr>
              <w:t>）</w:t>
            </w:r>
          </w:p>
          <w:p>
            <w:r>
              <w:rPr>
                <w:rFonts w:hint="eastAsia"/>
              </w:rPr>
              <w:t>姓名：</w:t>
            </w:r>
            <w:r>
              <w:rPr>
                <w:rFonts w:hint="eastAsia"/>
                <w:lang w:val="en-US" w:eastAsia="zh-CN"/>
              </w:rPr>
              <w:t>陆仁其</w:t>
            </w:r>
            <w:r>
              <w:rPr>
                <w:rFonts w:hint="eastAsia"/>
              </w:rPr>
              <w:t>，</w:t>
            </w:r>
          </w:p>
          <w:p>
            <w:pPr>
              <w:rPr>
                <w:rFonts w:hint="eastAsia"/>
              </w:rPr>
            </w:pPr>
            <w:r>
              <w:rPr>
                <w:rFonts w:hint="eastAsia"/>
              </w:rPr>
              <w:t>姓名：</w:t>
            </w:r>
            <w:r>
              <w:rPr>
                <w:rFonts w:hint="eastAsia"/>
                <w:lang w:val="en-US" w:eastAsia="zh-CN"/>
              </w:rPr>
              <w:t>吴忠林</w:t>
            </w:r>
            <w:r>
              <w:rPr>
                <w:rFonts w:hint="eastAsia"/>
              </w:rPr>
              <w:t xml:space="preserve">  </w:t>
            </w:r>
          </w:p>
          <w:p>
            <w:r>
              <w:rPr>
                <w:rFonts w:hint="eastAsia"/>
              </w:rPr>
              <w:sym w:font="Wingdings 2" w:char="F098"/>
            </w:r>
            <w:r>
              <w:rPr>
                <w:rFonts w:hint="eastAsia"/>
              </w:rPr>
              <w:t xml:space="preserve">人员，经过培训合格后上岗, 均有5年工作经验, </w:t>
            </w:r>
          </w:p>
          <w:p>
            <w:r>
              <w:rPr>
                <w:rFonts w:hint="eastAsia"/>
              </w:rPr>
              <w:sym w:font="Wingdings 2" w:char="F098"/>
            </w:r>
            <w:r>
              <w:rPr>
                <w:rFonts w:hint="eastAsia"/>
              </w:rPr>
              <w:t>以上过程根据客户提供的图纸和要求以及相应的国家标准、行业标准等资料；进行产品质量控制。</w:t>
            </w:r>
          </w:p>
          <w:p>
            <w:r>
              <w:rPr>
                <w:rFonts w:hint="eastAsia"/>
              </w:rPr>
              <w:sym w:font="Wingdings 2" w:char="F098"/>
            </w:r>
            <w:r>
              <w:rPr>
                <w:rFonts w:hint="eastAsia"/>
              </w:rPr>
              <w:t>质量控制程序：原材料进厂检验合格后投入使用、工序不合格不转序、所有工作没有完成前不交付、交付后发现的不合格包退、包换。</w:t>
            </w:r>
          </w:p>
          <w:p>
            <w:r>
              <w:rPr>
                <w:rFonts w:hint="eastAsia"/>
              </w:rPr>
              <w:sym w:font="Wingdings 2" w:char="F098"/>
            </w:r>
            <w:r>
              <w:rPr>
                <w:rFonts w:hint="eastAsia"/>
              </w:rPr>
              <w:t>目前上述情况均无变化，暂不需要再确认。生产过程控制符合要求。</w:t>
            </w:r>
          </w:p>
        </w:tc>
        <w:tc>
          <w:tcPr>
            <w:tcW w:w="1134" w:type="dxa"/>
          </w:tcPr>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t>标识和可追溯性</w:t>
            </w:r>
          </w:p>
        </w:tc>
        <w:tc>
          <w:tcPr>
            <w:tcW w:w="960" w:type="dxa"/>
          </w:tcPr>
          <w:p>
            <w:r>
              <w:rPr>
                <w:rFonts w:hint="eastAsia"/>
                <w:lang w:val="en-US" w:eastAsia="zh-CN"/>
              </w:rPr>
              <w:t>Q</w:t>
            </w:r>
            <w:r>
              <w:rPr>
                <w:rFonts w:hint="eastAsia"/>
              </w:rPr>
              <w:t>8.5.2</w:t>
            </w:r>
          </w:p>
        </w:tc>
        <w:tc>
          <w:tcPr>
            <w:tcW w:w="10455" w:type="dxa"/>
          </w:tcPr>
          <w:p>
            <w:pPr>
              <w:pStyle w:val="16"/>
              <w:spacing w:line="276" w:lineRule="auto"/>
              <w:jc w:val="both"/>
              <w:rPr>
                <w:rFonts w:hAnsi="宋体"/>
                <w:sz w:val="21"/>
                <w:szCs w:val="21"/>
              </w:rPr>
            </w:pPr>
            <w:r>
              <w:rPr>
                <w:rFonts w:hint="eastAsia" w:hAnsi="宋体"/>
                <w:sz w:val="21"/>
                <w:szCs w:val="21"/>
              </w:rPr>
              <w:sym w:font="Wingdings 2" w:char="F098"/>
            </w:r>
            <w:r>
              <w:rPr>
                <w:rFonts w:hint="eastAsia" w:hAnsi="宋体"/>
                <w:sz w:val="21"/>
                <w:szCs w:val="21"/>
              </w:rPr>
              <w:t>通过企业提供的车间视频，产品分区域摆放，用标识牌进行区分。产品及检验状态标识符合要求。</w:t>
            </w:r>
            <w:r>
              <w:rPr>
                <w:rFonts w:hAnsi="宋体"/>
                <w:sz w:val="21"/>
                <w:szCs w:val="21"/>
              </w:rPr>
              <w:t xml:space="preserve"> </w:t>
            </w:r>
            <w:r>
              <w:rPr>
                <w:rFonts w:hint="eastAsia" w:hAnsi="宋体"/>
                <w:sz w:val="21"/>
                <w:szCs w:val="21"/>
              </w:rPr>
              <w:t>在生产过程中用《</w:t>
            </w:r>
            <w:r>
              <w:rPr>
                <w:rFonts w:hint="eastAsia"/>
                <w:sz w:val="21"/>
                <w:szCs w:val="21"/>
              </w:rPr>
              <w:t>工艺单</w:t>
            </w:r>
            <w:r>
              <w:rPr>
                <w:rFonts w:hint="eastAsia" w:hAnsi="宋体"/>
                <w:sz w:val="21"/>
                <w:szCs w:val="21"/>
              </w:rPr>
              <w:t>》进行生产记录，注明产品名称、批量、生产日期、加工工序、责任人等，基本可实现对产品生产批次的追溯。</w:t>
            </w:r>
            <w:r>
              <w:rPr>
                <w:rFonts w:hAnsi="宋体"/>
                <w:sz w:val="21"/>
                <w:szCs w:val="21"/>
              </w:rPr>
              <w:t xml:space="preserve"> </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产品防护</w:t>
            </w:r>
          </w:p>
        </w:tc>
        <w:tc>
          <w:tcPr>
            <w:tcW w:w="960" w:type="dxa"/>
            <w:vAlign w:val="center"/>
          </w:tcPr>
          <w:p>
            <w:pPr>
              <w:rPr>
                <w:szCs w:val="21"/>
              </w:rPr>
            </w:pPr>
            <w:r>
              <w:rPr>
                <w:rFonts w:hint="eastAsia"/>
                <w:szCs w:val="21"/>
                <w:lang w:val="en-US" w:eastAsia="zh-CN"/>
              </w:rPr>
              <w:t>Q</w:t>
            </w:r>
            <w:r>
              <w:rPr>
                <w:rFonts w:hint="eastAsia"/>
                <w:szCs w:val="21"/>
              </w:rPr>
              <w:t>8.5.4</w:t>
            </w:r>
          </w:p>
        </w:tc>
        <w:tc>
          <w:tcPr>
            <w:tcW w:w="10455" w:type="dxa"/>
            <w:vAlign w:val="center"/>
          </w:tcPr>
          <w:p>
            <w:pPr>
              <w:rPr>
                <w:szCs w:val="21"/>
              </w:rPr>
            </w:pPr>
            <w:r>
              <w:rPr>
                <w:rFonts w:hint="eastAsia"/>
                <w:szCs w:val="21"/>
              </w:rPr>
              <w:sym w:font="Wingdings 2" w:char="F098"/>
            </w:r>
            <w:r>
              <w:rPr>
                <w:rFonts w:hint="eastAsia"/>
                <w:szCs w:val="21"/>
              </w:rPr>
              <w:t xml:space="preserve">该公司产品无特殊防护要求，仓库主要存放工具及低值易耗品。 </w:t>
            </w:r>
          </w:p>
          <w:p>
            <w:pPr>
              <w:rPr>
                <w:szCs w:val="21"/>
              </w:rPr>
            </w:pPr>
            <w:r>
              <w:rPr>
                <w:rFonts w:hint="eastAsia"/>
                <w:szCs w:val="21"/>
              </w:rPr>
              <w:sym w:font="Wingdings 2" w:char="F098"/>
            </w:r>
            <w:r>
              <w:rPr>
                <w:rFonts w:hint="eastAsia"/>
                <w:szCs w:val="21"/>
              </w:rPr>
              <w:t>贮存环境：仓库清洁，防护措施得当，满足要求。有专门的库管员进行保管，出入库登记手续齐全，管理比较规范。</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t>更改控制</w:t>
            </w:r>
          </w:p>
        </w:tc>
        <w:tc>
          <w:tcPr>
            <w:tcW w:w="960" w:type="dxa"/>
          </w:tcPr>
          <w:p>
            <w:r>
              <w:rPr>
                <w:rFonts w:hint="eastAsia"/>
                <w:lang w:val="en-US" w:eastAsia="zh-CN"/>
              </w:rPr>
              <w:t>Q</w:t>
            </w:r>
            <w:r>
              <w:rPr>
                <w:rFonts w:hint="eastAsia"/>
              </w:rPr>
              <w:t>8.5.6</w:t>
            </w:r>
          </w:p>
        </w:tc>
        <w:tc>
          <w:tcPr>
            <w:tcW w:w="10455" w:type="dxa"/>
          </w:tcPr>
          <w:p>
            <w:pPr>
              <w:rPr>
                <w:rFonts w:asciiTheme="minorEastAsia" w:hAnsiTheme="minorEastAsia" w:eastAsiaTheme="minorEastAsia"/>
                <w:bCs/>
              </w:rPr>
            </w:pPr>
            <w:r>
              <w:rPr>
                <w:rFonts w:hint="eastAsia" w:asciiTheme="minorEastAsia" w:hAnsiTheme="minorEastAsia" w:eastAsiaTheme="minorEastAsia"/>
                <w:bCs/>
              </w:rPr>
              <w:sym w:font="Wingdings 2" w:char="F098"/>
            </w:r>
            <w:r>
              <w:rPr>
                <w:rFonts w:hint="eastAsia" w:asciiTheme="minorEastAsia" w:hAnsiTheme="minorEastAsia" w:eastAsiaTheme="minorEastAsia"/>
                <w:bCs/>
              </w:rPr>
              <w:t>企业目前主要从事</w:t>
            </w:r>
            <w:r>
              <w:rPr>
                <w:rFonts w:hint="eastAsia" w:ascii="宋体" w:hAnsi="宋体"/>
                <w:szCs w:val="21"/>
              </w:rPr>
              <w:t>化工设备配件（冷却器、防护罩、梯子平台组件）的生产</w:t>
            </w:r>
            <w:r>
              <w:rPr>
                <w:rFonts w:hint="eastAsia" w:asciiTheme="minorEastAsia" w:hAnsiTheme="minorEastAsia" w:eastAsiaTheme="minorEastAsia"/>
                <w:bCs/>
              </w:rPr>
              <w:t>，生产流程未发生变化。</w:t>
            </w:r>
          </w:p>
          <w:p>
            <w:pPr>
              <w:rPr>
                <w:rFonts w:asciiTheme="minorEastAsia" w:hAnsiTheme="minorEastAsia" w:eastAsiaTheme="minorEastAsia"/>
                <w:bCs/>
              </w:rPr>
            </w:pPr>
            <w:r>
              <w:rPr>
                <w:rFonts w:hint="eastAsia" w:asciiTheme="minorEastAsia" w:hAnsiTheme="minorEastAsia" w:eastAsiaTheme="minorEastAsia"/>
                <w:bCs/>
              </w:rPr>
              <w:t>根据企业提供的作业指导书、操作规程和生产记录、检验记录、合同评审记录等形成文件的信息来看未发生更改。</w:t>
            </w:r>
          </w:p>
          <w:p>
            <w:pPr>
              <w:rPr>
                <w:rFonts w:asciiTheme="minorEastAsia" w:hAnsiTheme="minorEastAsia" w:eastAsiaTheme="minorEastAsia"/>
                <w:bCs/>
              </w:rPr>
            </w:pPr>
            <w:r>
              <w:rPr>
                <w:rFonts w:hint="eastAsia" w:asciiTheme="minorEastAsia" w:hAnsiTheme="minorEastAsia" w:eastAsiaTheme="minorEastAsia"/>
              </w:rPr>
              <w:sym w:font="Wingdings 2" w:char="F098"/>
            </w:r>
            <w:r>
              <w:rPr>
                <w:rFonts w:hint="eastAsia" w:asciiTheme="minorEastAsia" w:hAnsiTheme="minorEastAsia" w:eastAsiaTheme="minorEastAsia"/>
              </w:rPr>
              <w:t>若产品的服务发生变更，由供销部、生技部填写相应的记录，由生技部和供销部部领导进行评审，并下发至生产和检验相关部门。生技部存档</w:t>
            </w:r>
            <w:r>
              <w:rPr>
                <w:rFonts w:hint="eastAsia" w:asciiTheme="minorEastAsia" w:hAnsiTheme="minorEastAsia" w:eastAsiaTheme="minorEastAsia"/>
                <w:bCs/>
              </w:rPr>
              <w:t>。</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szCs w:val="21"/>
              </w:rPr>
              <w:t>不合格输出的控制</w:t>
            </w:r>
          </w:p>
        </w:tc>
        <w:tc>
          <w:tcPr>
            <w:tcW w:w="960" w:type="dxa"/>
            <w:vAlign w:val="center"/>
          </w:tcPr>
          <w:p>
            <w:pPr>
              <w:rPr>
                <w:szCs w:val="21"/>
              </w:rPr>
            </w:pPr>
            <w:r>
              <w:rPr>
                <w:rFonts w:hint="eastAsia"/>
                <w:szCs w:val="21"/>
                <w:lang w:val="en-US" w:eastAsia="zh-CN"/>
              </w:rPr>
              <w:t>Q</w:t>
            </w:r>
            <w:r>
              <w:rPr>
                <w:szCs w:val="21"/>
              </w:rPr>
              <w:t xml:space="preserve">8.7 </w:t>
            </w:r>
          </w:p>
        </w:tc>
        <w:tc>
          <w:tcPr>
            <w:tcW w:w="10455" w:type="dxa"/>
            <w:vAlign w:val="center"/>
          </w:tcPr>
          <w:p>
            <w:pPr>
              <w:rPr>
                <w:szCs w:val="21"/>
              </w:rPr>
            </w:pPr>
            <w:r>
              <w:rPr>
                <w:rFonts w:hint="eastAsia"/>
                <w:szCs w:val="21"/>
              </w:rPr>
              <w:t>编制《不合格品控制程序》，其规定了不合格品的识别、隔离、标识、评审及处置方面的要求。</w:t>
            </w:r>
          </w:p>
          <w:p>
            <w:pPr>
              <w:rPr>
                <w:szCs w:val="21"/>
              </w:rPr>
            </w:pPr>
            <w:r>
              <w:rPr>
                <w:rFonts w:hint="eastAsia"/>
                <w:szCs w:val="21"/>
              </w:rPr>
              <w:t>在产品进货检验中出现的不合格可进行退货处理，在产品交付后出现不合格可进行换货或退货处理。</w:t>
            </w:r>
          </w:p>
          <w:p>
            <w:pPr>
              <w:rPr>
                <w:szCs w:val="21"/>
              </w:rPr>
            </w:pPr>
            <w:r>
              <w:rPr>
                <w:rFonts w:hint="eastAsia"/>
                <w:szCs w:val="21"/>
              </w:rPr>
              <w:t>目前没有发生不合格的情况。</w:t>
            </w:r>
          </w:p>
          <w:p>
            <w:pPr>
              <w:rPr>
                <w:szCs w:val="21"/>
              </w:rPr>
            </w:pPr>
            <w:r>
              <w:rPr>
                <w:rFonts w:hint="eastAsia"/>
                <w:szCs w:val="21"/>
              </w:rPr>
              <w:t>经查，符合要求。</w:t>
            </w:r>
          </w:p>
        </w:tc>
        <w:tc>
          <w:tcPr>
            <w:tcW w:w="11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cs="宋体"/>
              </w:rPr>
              <w:t>运行控制</w:t>
            </w:r>
          </w:p>
        </w:tc>
        <w:tc>
          <w:tcPr>
            <w:tcW w:w="960" w:type="dxa"/>
            <w:vAlign w:val="center"/>
          </w:tcPr>
          <w:p>
            <w:pPr>
              <w:rPr>
                <w:rFonts w:hint="eastAsia"/>
                <w:szCs w:val="21"/>
                <w:lang w:val="en-US" w:eastAsia="zh-CN"/>
              </w:rPr>
            </w:pPr>
            <w:r>
              <w:t>EO8.1</w:t>
            </w:r>
          </w:p>
        </w:tc>
        <w:tc>
          <w:tcPr>
            <w:tcW w:w="10455" w:type="dxa"/>
            <w:vAlign w:val="center"/>
          </w:tcPr>
          <w:p>
            <w:r>
              <w:rPr>
                <w:rFonts w:hint="eastAsia"/>
              </w:rPr>
              <w:t>本部门应执行的运行控制文件包括：环境、职业健康安全</w:t>
            </w:r>
            <w:r>
              <w:rPr>
                <w:rFonts w:hint="eastAsia"/>
                <w:lang w:val="en-GB"/>
              </w:rPr>
              <w:t>运行控制程序，应急准备和响应控制程序、生产过程控制程序、标识与追溯管理控制程序、产品防护管理控制程序、产品环保特性管理程序</w:t>
            </w:r>
            <w:r>
              <w:rPr>
                <w:rFonts w:hint="eastAsia"/>
              </w:rPr>
              <w:t>等</w:t>
            </w:r>
          </w:p>
          <w:p>
            <w:pPr>
              <w:rPr>
                <w:rFonts w:hint="eastAsia"/>
              </w:rPr>
            </w:pPr>
            <w:r>
              <w:rPr>
                <w:rFonts w:hint="eastAsia"/>
              </w:rPr>
              <w:t>主要设备：液压板料折边机、等离子切割、车床、铣床、刨床、台钻、冲床、弧焊机等</w:t>
            </w:r>
          </w:p>
          <w:p>
            <w:pPr>
              <w:rPr>
                <w:rFonts w:hint="eastAsia"/>
              </w:rPr>
            </w:pPr>
            <w:r>
              <w:rPr>
                <w:rFonts w:hint="eastAsia"/>
              </w:rPr>
              <w:t>主要生产过程：原料→切割剪板→折边→冲压钻床→焊接→车、铣机加工→检验→入库</w:t>
            </w:r>
          </w:p>
          <w:p>
            <w:pPr>
              <w:rPr>
                <w:rFonts w:hint="eastAsia"/>
              </w:rPr>
            </w:pPr>
            <w:r>
              <w:rPr>
                <w:rFonts w:hint="eastAsia"/>
              </w:rPr>
              <w:t>运行控制情况：</w:t>
            </w:r>
          </w:p>
          <w:p>
            <w:pPr>
              <w:rPr>
                <w:rFonts w:hint="eastAsia"/>
              </w:rPr>
            </w:pPr>
            <w:r>
              <w:rPr>
                <w:rFonts w:hint="eastAsia"/>
              </w:rPr>
              <w:t>☉固体废弃物的废弃；</w:t>
            </w:r>
          </w:p>
          <w:p>
            <w:r>
              <w:rPr>
                <w:rFonts w:hint="eastAsia"/>
              </w:rPr>
              <w:t>主要有边角料、废包装袋等类固废回收；办公产生的圆珠笔芯、日光灯管、电池、墨盒、色带、附印纸、电子产品等类固废回收处理。</w:t>
            </w:r>
          </w:p>
          <w:p>
            <w:pPr>
              <w:rPr>
                <w:rFonts w:hint="eastAsia"/>
              </w:rPr>
            </w:pPr>
            <w:r>
              <w:rPr>
                <w:rFonts w:hint="eastAsia"/>
              </w:rPr>
              <w:t>提供有</w:t>
            </w:r>
            <w:r>
              <w:rPr>
                <w:rFonts w:hint="eastAsia"/>
                <w:lang w:val="en-US" w:eastAsia="zh-CN"/>
              </w:rPr>
              <w:t>危险</w:t>
            </w:r>
            <w:r>
              <w:rPr>
                <w:rFonts w:hint="eastAsia"/>
              </w:rPr>
              <w:t>废弃物处置合同，处置方为上海绿邹环保工程有限公司，主要记录了处置时间、废物代码、固废名称、包装方式、数量、价格、经办人、接收人等信息。</w:t>
            </w:r>
          </w:p>
          <w:p>
            <w:pPr>
              <w:rPr>
                <w:rFonts w:hint="eastAsia"/>
              </w:rPr>
            </w:pPr>
            <w:r>
              <w:rPr>
                <w:rFonts w:hint="eastAsia"/>
              </w:rPr>
              <w:t>☉生产噪声的排放</w:t>
            </w:r>
          </w:p>
          <w:p>
            <w:r>
              <w:rPr>
                <w:rFonts w:hint="eastAsia"/>
              </w:rPr>
              <w:t>目前的控制为：剪板机、钻床、铣床等机械设备噪声源采取封闭隔离等降噪措施；通过制定相关规定，加强噪音设备维护，保证其安全、经济运行；施工区工作车辆噪声：通过限速、禁鸣笛措施减少（小）噪声的产生。</w:t>
            </w:r>
          </w:p>
          <w:p>
            <w:pPr>
              <w:rPr>
                <w:rFonts w:hint="eastAsia"/>
              </w:rPr>
            </w:pPr>
            <w:r>
              <w:rPr>
                <w:rFonts w:hint="eastAsia"/>
              </w:rPr>
              <w:t>☉废水排放</w:t>
            </w:r>
          </w:p>
          <w:p>
            <w:r>
              <w:rPr>
                <w:rFonts w:hint="eastAsia"/>
              </w:rPr>
              <w:t>生活污水纳入工业区污水管网，再经上海金山排海工程有限公司处理后排放。</w:t>
            </w:r>
          </w:p>
          <w:p>
            <w:pPr>
              <w:rPr>
                <w:rFonts w:hint="eastAsia"/>
              </w:rPr>
            </w:pPr>
            <w:r>
              <w:rPr>
                <w:rFonts w:hint="eastAsia"/>
              </w:rPr>
              <w:t>☉废气排放（焊烟）</w:t>
            </w:r>
          </w:p>
          <w:p>
            <w:r>
              <w:rPr>
                <w:rFonts w:hint="eastAsia"/>
              </w:rPr>
              <w:t>生产过程中产生的焊烟，经移动式焊接烟尘净化装置处理后排放，提供焊烟净化器的维护保养记录表，点检正常；生产现场为操作人员提供了劳动防护用品，减少伤害。</w:t>
            </w:r>
          </w:p>
          <w:p>
            <w:pPr>
              <w:rPr>
                <w:rFonts w:hint="eastAsia"/>
              </w:rPr>
            </w:pPr>
            <w:r>
              <w:rPr>
                <w:rFonts w:hint="eastAsia"/>
              </w:rPr>
              <w:t>☉火灾、爆炸</w:t>
            </w:r>
          </w:p>
          <w:p>
            <w:pPr>
              <w:rPr>
                <w:rFonts w:hint="eastAsia"/>
              </w:rPr>
            </w:pPr>
            <w:r>
              <w:rPr>
                <w:rFonts w:hint="eastAsia"/>
              </w:rPr>
              <w:t>查生产现场。灭火器，均在有效状态，现场有警示标示，对潜在的火灾、爆炸制定了应急预案。详见8.2审核记录。</w:t>
            </w:r>
          </w:p>
          <w:p>
            <w:pPr>
              <w:rPr>
                <w:rFonts w:hint="eastAsia"/>
              </w:rPr>
            </w:pPr>
            <w:r>
              <w:rPr>
                <w:rFonts w:hint="eastAsia"/>
              </w:rPr>
              <w:t>☉机械伤害</w:t>
            </w:r>
          </w:p>
          <w:p>
            <w:pPr>
              <w:rPr>
                <w:rFonts w:hint="eastAsia"/>
              </w:rPr>
            </w:pPr>
            <w:r>
              <w:rPr>
                <w:rFonts w:hint="eastAsia"/>
              </w:rPr>
              <w:t>现场生产设备状态良好，防护设施齐全，制定了防止机械伤害的管理方案。未出现过严重的机械伤害事故。</w:t>
            </w:r>
          </w:p>
          <w:p>
            <w:pPr>
              <w:rPr>
                <w:rFonts w:hint="eastAsia"/>
              </w:rPr>
            </w:pPr>
            <w:r>
              <w:rPr>
                <w:rFonts w:hint="eastAsia"/>
              </w:rPr>
              <w:t>☉高温中暑</w:t>
            </w:r>
          </w:p>
          <w:p>
            <w:pPr>
              <w:rPr>
                <w:rFonts w:hint="eastAsia"/>
              </w:rPr>
            </w:pPr>
            <w:r>
              <w:rPr>
                <w:rFonts w:hint="eastAsia"/>
              </w:rPr>
              <w:t>公司向员工提供防暑降温的食品和药品，根据气温安排工作，没有发生过高温中暑的情况。</w:t>
            </w:r>
          </w:p>
          <w:p>
            <w:pPr>
              <w:rPr>
                <w:rFonts w:hint="eastAsia"/>
              </w:rPr>
            </w:pPr>
            <w:r>
              <w:rPr>
                <w:rFonts w:hint="eastAsia"/>
              </w:rPr>
              <w:t>☉触电</w:t>
            </w:r>
          </w:p>
          <w:p>
            <w:pPr>
              <w:rPr>
                <w:rFonts w:hint="eastAsia"/>
              </w:rPr>
            </w:pPr>
            <w:r>
              <w:rPr>
                <w:rFonts w:hint="eastAsia"/>
              </w:rPr>
              <w:t>生产现场，电源使用基本安全，未发现触电安全隐患。</w:t>
            </w:r>
          </w:p>
          <w:p>
            <w:pPr>
              <w:rPr>
                <w:rFonts w:hint="eastAsia"/>
              </w:rPr>
            </w:pPr>
            <w:r>
              <w:rPr>
                <w:rFonts w:hint="eastAsia"/>
              </w:rPr>
              <w:t>☉特种设备管理</w:t>
            </w:r>
          </w:p>
          <w:p>
            <w:pPr>
              <w:rPr>
                <w:rFonts w:hint="eastAsia"/>
              </w:rPr>
            </w:pPr>
            <w:r>
              <w:rPr>
                <w:rFonts w:hint="eastAsia"/>
              </w:rPr>
              <w:t>现有桥式起重机4台，抽查检验报告，结论合格</w:t>
            </w:r>
            <w:r>
              <w:rPr>
                <w:rFonts w:hint="eastAsia"/>
                <w:lang w:eastAsia="zh-CN"/>
              </w:rPr>
              <w:t>，见附件</w:t>
            </w:r>
            <w:r>
              <w:rPr>
                <w:rFonts w:hint="eastAsia"/>
              </w:rPr>
              <w:t>。</w:t>
            </w:r>
          </w:p>
          <w:p>
            <w:r>
              <w:rPr>
                <w:rFonts w:hint="eastAsia"/>
              </w:rPr>
              <w:t>抽查检验报告，提供上海市金山区特种设备监督检测所出具的检验报告，报告编号：4170-</w:t>
            </w:r>
            <w:r>
              <w:t>N</w:t>
            </w:r>
            <w:r>
              <w:rPr>
                <w:rFonts w:hint="eastAsia"/>
              </w:rPr>
              <w:t>20381-2020-16，设备类别：桥式起重机，型号规格：L</w:t>
            </w:r>
            <w:r>
              <w:t>D3.0</w:t>
            </w:r>
            <w:r>
              <w:rPr>
                <w:rFonts w:hint="eastAsia"/>
              </w:rPr>
              <w:t>t</w:t>
            </w:r>
            <w:r>
              <w:t>-6.9m A5</w:t>
            </w:r>
            <w:r>
              <w:rPr>
                <w:rFonts w:hint="eastAsia"/>
              </w:rPr>
              <w:t>，检验日期：2020.05.09。</w:t>
            </w:r>
          </w:p>
          <w:p>
            <w:pPr>
              <w:rPr>
                <w:rFonts w:hint="eastAsia"/>
              </w:rPr>
            </w:pPr>
            <w:r>
              <w:rPr>
                <w:rFonts w:hint="eastAsia"/>
              </w:rPr>
              <w:t>☉现场劳动防护用品使用和管理情况</w:t>
            </w:r>
          </w:p>
          <w:p>
            <w:pPr>
              <w:rPr>
                <w:rFonts w:hint="eastAsia"/>
                <w:szCs w:val="21"/>
              </w:rPr>
            </w:pPr>
            <w:r>
              <w:rPr>
                <w:rFonts w:hint="eastAsia"/>
              </w:rPr>
              <w:t>提供了防护用品的发放记录，能满足现场工作需求。</w:t>
            </w:r>
          </w:p>
        </w:tc>
        <w:tc>
          <w:tcPr>
            <w:tcW w:w="1134" w:type="dxa"/>
            <w:vAlign w:val="top"/>
          </w:tcPr>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cs="宋体"/>
              </w:rPr>
            </w:pPr>
            <w:r>
              <w:rPr>
                <w:rFonts w:hint="eastAsia" w:cs="宋体"/>
              </w:rPr>
              <w:t>应急准备和响应</w:t>
            </w:r>
          </w:p>
        </w:tc>
        <w:tc>
          <w:tcPr>
            <w:tcW w:w="960" w:type="dxa"/>
            <w:vAlign w:val="center"/>
          </w:tcPr>
          <w:p>
            <w:pPr>
              <w:rPr>
                <w:rFonts w:hint="eastAsia"/>
              </w:rPr>
            </w:pPr>
            <w:r>
              <w:t>E</w:t>
            </w:r>
            <w:r>
              <w:rPr>
                <w:rFonts w:hint="eastAsia"/>
              </w:rPr>
              <w:t>O</w:t>
            </w:r>
          </w:p>
          <w:p>
            <w:r>
              <w:t>8.2</w:t>
            </w:r>
          </w:p>
        </w:tc>
        <w:tc>
          <w:tcPr>
            <w:tcW w:w="10455" w:type="dxa"/>
            <w:vAlign w:val="center"/>
          </w:tcPr>
          <w:p>
            <w:pPr>
              <w:rPr>
                <w:rFonts w:hint="eastAsia"/>
              </w:rPr>
            </w:pPr>
            <w:r>
              <w:rPr>
                <w:rFonts w:hint="eastAsia"/>
              </w:rPr>
              <w:t>执行《</w:t>
            </w:r>
            <w:r>
              <w:rPr>
                <w:rFonts w:hint="eastAsia"/>
                <w:lang w:val="zh-CN"/>
              </w:rPr>
              <w:t>应急准备和响应控制程序</w:t>
            </w:r>
            <w:r>
              <w:rPr>
                <w:rFonts w:hint="eastAsia"/>
              </w:rPr>
              <w:t>》，编制了火灾/爆炸、意外伤害、台风暴雨应急救援预案。</w:t>
            </w:r>
          </w:p>
          <w:p>
            <w:pPr>
              <w:rPr>
                <w:rFonts w:hint="eastAsia"/>
              </w:rPr>
            </w:pPr>
            <w:r>
              <w:rPr>
                <w:rFonts w:hint="eastAsia"/>
              </w:rPr>
              <w:t>查2020年6月16日火灾消防演习记录，演习内容：灭火洒水通道畅通、灭火器材使用方法、火灾逃生和救援方法、内外部联络渠道等，通过演练，掌握了相应的安全救援措施、灭火器材的使用方法等，应急预案切实可行。评审人：陈利。</w:t>
            </w:r>
          </w:p>
          <w:p>
            <w:pPr>
              <w:rPr>
                <w:rFonts w:hint="eastAsia"/>
              </w:rPr>
            </w:pPr>
            <w:r>
              <w:rPr>
                <w:rFonts w:hint="eastAsia"/>
              </w:rPr>
              <w:t>查2020年6月18日-6月20日，意外伤害应急演习记录，组织部门：升级部，总指挥：陈利，参加部门：生技部、质检部、供销部、行政部，演练过程：高处坠落、中暑事故、机械伤害、触电事故、物体打击事故、灼烫事故，提供演习报告，主要包括演习目的、演习过程及小结，通过演习认为基本达到目的，大家掌握了方法。</w:t>
            </w:r>
          </w:p>
          <w:p>
            <w:pPr>
              <w:pStyle w:val="2"/>
              <w:rPr>
                <w:rFonts w:hint="eastAsia"/>
              </w:rPr>
            </w:pPr>
            <w:r>
              <w:rPr>
                <w:rFonts w:hint="eastAsia" w:ascii="宋体" w:hAnsi="宋体" w:eastAsia="宋体" w:cs="宋体"/>
                <w:szCs w:val="21"/>
              </w:rPr>
              <w:t>与二阶段远程审核内容一致，确认符合要求。</w:t>
            </w:r>
          </w:p>
        </w:tc>
        <w:tc>
          <w:tcPr>
            <w:tcW w:w="1134" w:type="dxa"/>
            <w:vAlign w:val="top"/>
          </w:tcPr>
          <w:p/>
        </w:tc>
      </w:tr>
    </w:tbl>
    <w:p>
      <w:pPr>
        <w:pStyle w:val="5"/>
        <w:rPr>
          <w:rFonts w:hint="eastAsia"/>
        </w:rPr>
      </w:pPr>
      <w:r>
        <w:rPr>
          <w:rFonts w:hint="eastAsia"/>
        </w:rPr>
        <w:t>说明：不符合标注N</w:t>
      </w:r>
    </w:p>
    <w:p>
      <w:pPr>
        <w:pStyle w:val="5"/>
      </w:pPr>
      <w:bookmarkStart w:id="3" w:name="_GoBack"/>
      <w:bookmarkEnd w:id="3"/>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25</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jc w:val="left"/>
    </w:pPr>
    <w:r>
      <w:pict>
        <v:shape id="_x0000_s1025" o:spid="_x0000_s1025"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70D67"/>
    <w:multiLevelType w:val="multilevel"/>
    <w:tmpl w:val="0ED70D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4421F6"/>
    <w:multiLevelType w:val="multilevel"/>
    <w:tmpl w:val="184421F6"/>
    <w:lvl w:ilvl="0" w:tentative="0">
      <w:start w:val="1"/>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
    <w:nsid w:val="324E058C"/>
    <w:multiLevelType w:val="multilevel"/>
    <w:tmpl w:val="324E05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B76E00"/>
    <w:multiLevelType w:val="multilevel"/>
    <w:tmpl w:val="39B76E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0901C38"/>
    <w:multiLevelType w:val="multilevel"/>
    <w:tmpl w:val="40901C38"/>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
    <w:nsid w:val="54242BC8"/>
    <w:multiLevelType w:val="multilevel"/>
    <w:tmpl w:val="54242B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834FEAE"/>
    <w:multiLevelType w:val="singleLevel"/>
    <w:tmpl w:val="5834FEAE"/>
    <w:lvl w:ilvl="0" w:tentative="0">
      <w:start w:val="5"/>
      <w:numFmt w:val="decimal"/>
      <w:suff w:val="nothing"/>
      <w:lvlText w:val="%1）"/>
      <w:lvlJc w:val="left"/>
    </w:lvl>
  </w:abstractNum>
  <w:abstractNum w:abstractNumId="8">
    <w:nsid w:val="5AB9392D"/>
    <w:multiLevelType w:val="multilevel"/>
    <w:tmpl w:val="5AB9392D"/>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9">
    <w:nsid w:val="71650E34"/>
    <w:multiLevelType w:val="multilevel"/>
    <w:tmpl w:val="71650E3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2"/>
  </w:num>
  <w:num w:numId="3">
    <w:abstractNumId w:val="9"/>
  </w:num>
  <w:num w:numId="4">
    <w:abstractNumId w:val="7"/>
  </w:num>
  <w:num w:numId="5">
    <w:abstractNumId w:val="5"/>
  </w:num>
  <w:num w:numId="6">
    <w:abstractNumId w:val="8"/>
  </w:num>
  <w:num w:numId="7">
    <w:abstractNumId w:val="3"/>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1126"/>
    <w:rsid w:val="000072F7"/>
    <w:rsid w:val="000151AA"/>
    <w:rsid w:val="00022B65"/>
    <w:rsid w:val="00040267"/>
    <w:rsid w:val="00046455"/>
    <w:rsid w:val="000471D3"/>
    <w:rsid w:val="00050F13"/>
    <w:rsid w:val="0005339C"/>
    <w:rsid w:val="000539EA"/>
    <w:rsid w:val="000542D4"/>
    <w:rsid w:val="00055588"/>
    <w:rsid w:val="000577D3"/>
    <w:rsid w:val="000646B5"/>
    <w:rsid w:val="000707DD"/>
    <w:rsid w:val="0007301F"/>
    <w:rsid w:val="00075222"/>
    <w:rsid w:val="00093C73"/>
    <w:rsid w:val="000A7816"/>
    <w:rsid w:val="000A7959"/>
    <w:rsid w:val="000B4A15"/>
    <w:rsid w:val="000C0B67"/>
    <w:rsid w:val="000C0EC0"/>
    <w:rsid w:val="000C50B1"/>
    <w:rsid w:val="000D1141"/>
    <w:rsid w:val="000D33E5"/>
    <w:rsid w:val="000D34F1"/>
    <w:rsid w:val="000D5C6A"/>
    <w:rsid w:val="000F1007"/>
    <w:rsid w:val="000F385A"/>
    <w:rsid w:val="000F5D6D"/>
    <w:rsid w:val="00106F54"/>
    <w:rsid w:val="00111FFF"/>
    <w:rsid w:val="001127F7"/>
    <w:rsid w:val="001158A9"/>
    <w:rsid w:val="00143533"/>
    <w:rsid w:val="0014371C"/>
    <w:rsid w:val="00150849"/>
    <w:rsid w:val="00152148"/>
    <w:rsid w:val="001566F3"/>
    <w:rsid w:val="00157FD3"/>
    <w:rsid w:val="00160590"/>
    <w:rsid w:val="0016185C"/>
    <w:rsid w:val="0016572C"/>
    <w:rsid w:val="00175A18"/>
    <w:rsid w:val="00176702"/>
    <w:rsid w:val="0017698F"/>
    <w:rsid w:val="00177FAE"/>
    <w:rsid w:val="001827AE"/>
    <w:rsid w:val="001871FE"/>
    <w:rsid w:val="00190E6B"/>
    <w:rsid w:val="00193021"/>
    <w:rsid w:val="001A18AE"/>
    <w:rsid w:val="001B280D"/>
    <w:rsid w:val="001C29CC"/>
    <w:rsid w:val="001C6B66"/>
    <w:rsid w:val="001E3922"/>
    <w:rsid w:val="001F3E39"/>
    <w:rsid w:val="00200AB0"/>
    <w:rsid w:val="00204146"/>
    <w:rsid w:val="00204D3D"/>
    <w:rsid w:val="00214A5E"/>
    <w:rsid w:val="002160D9"/>
    <w:rsid w:val="00220E0A"/>
    <w:rsid w:val="00225667"/>
    <w:rsid w:val="00231E09"/>
    <w:rsid w:val="002403BA"/>
    <w:rsid w:val="00253B61"/>
    <w:rsid w:val="00254DAD"/>
    <w:rsid w:val="0025588C"/>
    <w:rsid w:val="00264BAF"/>
    <w:rsid w:val="002759EA"/>
    <w:rsid w:val="00284AB8"/>
    <w:rsid w:val="00285222"/>
    <w:rsid w:val="00291F40"/>
    <w:rsid w:val="00294585"/>
    <w:rsid w:val="002A2C14"/>
    <w:rsid w:val="002B1911"/>
    <w:rsid w:val="002B7ACC"/>
    <w:rsid w:val="002C0EC0"/>
    <w:rsid w:val="002D47D9"/>
    <w:rsid w:val="002E04BD"/>
    <w:rsid w:val="002E1699"/>
    <w:rsid w:val="002E6316"/>
    <w:rsid w:val="002F22BC"/>
    <w:rsid w:val="002F60EA"/>
    <w:rsid w:val="00311104"/>
    <w:rsid w:val="00331E84"/>
    <w:rsid w:val="00336B92"/>
    <w:rsid w:val="00350DCD"/>
    <w:rsid w:val="00351050"/>
    <w:rsid w:val="00357802"/>
    <w:rsid w:val="00360395"/>
    <w:rsid w:val="003721DC"/>
    <w:rsid w:val="003811E6"/>
    <w:rsid w:val="003923E8"/>
    <w:rsid w:val="00393E7F"/>
    <w:rsid w:val="00394A42"/>
    <w:rsid w:val="00395583"/>
    <w:rsid w:val="00395D89"/>
    <w:rsid w:val="003A1710"/>
    <w:rsid w:val="003A6F1B"/>
    <w:rsid w:val="003A7037"/>
    <w:rsid w:val="003C43F5"/>
    <w:rsid w:val="003C67F5"/>
    <w:rsid w:val="003D4E40"/>
    <w:rsid w:val="003F767D"/>
    <w:rsid w:val="004205F5"/>
    <w:rsid w:val="00421E82"/>
    <w:rsid w:val="004326D7"/>
    <w:rsid w:val="004347B6"/>
    <w:rsid w:val="00437E21"/>
    <w:rsid w:val="00445245"/>
    <w:rsid w:val="00452646"/>
    <w:rsid w:val="004579E9"/>
    <w:rsid w:val="00467AB8"/>
    <w:rsid w:val="00467C4C"/>
    <w:rsid w:val="00482454"/>
    <w:rsid w:val="00485729"/>
    <w:rsid w:val="004B2AB1"/>
    <w:rsid w:val="004C2345"/>
    <w:rsid w:val="004C3477"/>
    <w:rsid w:val="004D2B7D"/>
    <w:rsid w:val="004D4390"/>
    <w:rsid w:val="005021D6"/>
    <w:rsid w:val="00506A1D"/>
    <w:rsid w:val="00511B1A"/>
    <w:rsid w:val="005333AC"/>
    <w:rsid w:val="00543A7A"/>
    <w:rsid w:val="00544BD7"/>
    <w:rsid w:val="0054682B"/>
    <w:rsid w:val="005544C6"/>
    <w:rsid w:val="0058116F"/>
    <w:rsid w:val="005A0B9B"/>
    <w:rsid w:val="005B01A4"/>
    <w:rsid w:val="005B1B5B"/>
    <w:rsid w:val="005B7D33"/>
    <w:rsid w:val="005C7447"/>
    <w:rsid w:val="005D2C21"/>
    <w:rsid w:val="005D614A"/>
    <w:rsid w:val="005E4B6B"/>
    <w:rsid w:val="005F05EE"/>
    <w:rsid w:val="005F6369"/>
    <w:rsid w:val="0060225C"/>
    <w:rsid w:val="0060500C"/>
    <w:rsid w:val="00607309"/>
    <w:rsid w:val="00611B45"/>
    <w:rsid w:val="006239DA"/>
    <w:rsid w:val="00630194"/>
    <w:rsid w:val="006479D3"/>
    <w:rsid w:val="006515CB"/>
    <w:rsid w:val="00662750"/>
    <w:rsid w:val="006801C2"/>
    <w:rsid w:val="0068317A"/>
    <w:rsid w:val="00686548"/>
    <w:rsid w:val="006934A2"/>
    <w:rsid w:val="0069645D"/>
    <w:rsid w:val="006A5761"/>
    <w:rsid w:val="006B200A"/>
    <w:rsid w:val="006B6DAD"/>
    <w:rsid w:val="006F719C"/>
    <w:rsid w:val="0070619B"/>
    <w:rsid w:val="00706BDC"/>
    <w:rsid w:val="00713182"/>
    <w:rsid w:val="00732773"/>
    <w:rsid w:val="007370BD"/>
    <w:rsid w:val="00746CF8"/>
    <w:rsid w:val="00750C77"/>
    <w:rsid w:val="0075532E"/>
    <w:rsid w:val="0076103F"/>
    <w:rsid w:val="007637A7"/>
    <w:rsid w:val="00781174"/>
    <w:rsid w:val="00784747"/>
    <w:rsid w:val="007860DE"/>
    <w:rsid w:val="007900A9"/>
    <w:rsid w:val="00790291"/>
    <w:rsid w:val="00792FFB"/>
    <w:rsid w:val="00794BB6"/>
    <w:rsid w:val="007A06FE"/>
    <w:rsid w:val="007A0A36"/>
    <w:rsid w:val="007B5078"/>
    <w:rsid w:val="007B565D"/>
    <w:rsid w:val="007B5A92"/>
    <w:rsid w:val="007B5E09"/>
    <w:rsid w:val="007D7991"/>
    <w:rsid w:val="007E741E"/>
    <w:rsid w:val="007F120D"/>
    <w:rsid w:val="007F3880"/>
    <w:rsid w:val="007F5B21"/>
    <w:rsid w:val="00814918"/>
    <w:rsid w:val="00814F47"/>
    <w:rsid w:val="008159A7"/>
    <w:rsid w:val="008212AB"/>
    <w:rsid w:val="00831126"/>
    <w:rsid w:val="00831560"/>
    <w:rsid w:val="00832A47"/>
    <w:rsid w:val="00854AAA"/>
    <w:rsid w:val="00860B8B"/>
    <w:rsid w:val="00866E22"/>
    <w:rsid w:val="00873021"/>
    <w:rsid w:val="00874BFE"/>
    <w:rsid w:val="0089792D"/>
    <w:rsid w:val="008C70FB"/>
    <w:rsid w:val="008E694B"/>
    <w:rsid w:val="008F5082"/>
    <w:rsid w:val="008F5D8C"/>
    <w:rsid w:val="0090570B"/>
    <w:rsid w:val="00915921"/>
    <w:rsid w:val="009233E4"/>
    <w:rsid w:val="0093363E"/>
    <w:rsid w:val="00935B56"/>
    <w:rsid w:val="0094134A"/>
    <w:rsid w:val="00951F9C"/>
    <w:rsid w:val="0095310F"/>
    <w:rsid w:val="00962B69"/>
    <w:rsid w:val="009655B0"/>
    <w:rsid w:val="00966444"/>
    <w:rsid w:val="00976799"/>
    <w:rsid w:val="0098561F"/>
    <w:rsid w:val="009927C8"/>
    <w:rsid w:val="00993CD3"/>
    <w:rsid w:val="009A250C"/>
    <w:rsid w:val="009A3B85"/>
    <w:rsid w:val="009B4B92"/>
    <w:rsid w:val="009C0BEC"/>
    <w:rsid w:val="009D078E"/>
    <w:rsid w:val="009D7121"/>
    <w:rsid w:val="009F1B33"/>
    <w:rsid w:val="00A0356E"/>
    <w:rsid w:val="00A0382C"/>
    <w:rsid w:val="00A051FA"/>
    <w:rsid w:val="00A1672F"/>
    <w:rsid w:val="00A16F64"/>
    <w:rsid w:val="00A221DF"/>
    <w:rsid w:val="00A26D2A"/>
    <w:rsid w:val="00A437F8"/>
    <w:rsid w:val="00A50E01"/>
    <w:rsid w:val="00A53C2D"/>
    <w:rsid w:val="00A63994"/>
    <w:rsid w:val="00A70E9E"/>
    <w:rsid w:val="00A74ED1"/>
    <w:rsid w:val="00A77773"/>
    <w:rsid w:val="00A95AA9"/>
    <w:rsid w:val="00AA357E"/>
    <w:rsid w:val="00AA403F"/>
    <w:rsid w:val="00AA5638"/>
    <w:rsid w:val="00AB2870"/>
    <w:rsid w:val="00AB6BFD"/>
    <w:rsid w:val="00AC1D37"/>
    <w:rsid w:val="00AD234F"/>
    <w:rsid w:val="00AD5EA0"/>
    <w:rsid w:val="00AE5C36"/>
    <w:rsid w:val="00AF401E"/>
    <w:rsid w:val="00B10AD3"/>
    <w:rsid w:val="00B20057"/>
    <w:rsid w:val="00B25462"/>
    <w:rsid w:val="00B27361"/>
    <w:rsid w:val="00B30B36"/>
    <w:rsid w:val="00B31198"/>
    <w:rsid w:val="00B40914"/>
    <w:rsid w:val="00B42572"/>
    <w:rsid w:val="00B45D34"/>
    <w:rsid w:val="00B61254"/>
    <w:rsid w:val="00B613B1"/>
    <w:rsid w:val="00B861A7"/>
    <w:rsid w:val="00BA2083"/>
    <w:rsid w:val="00BA2BC2"/>
    <w:rsid w:val="00BA2F33"/>
    <w:rsid w:val="00BB039F"/>
    <w:rsid w:val="00BB183D"/>
    <w:rsid w:val="00BB27F7"/>
    <w:rsid w:val="00BB28F7"/>
    <w:rsid w:val="00BC1FD0"/>
    <w:rsid w:val="00BD50C1"/>
    <w:rsid w:val="00BD6306"/>
    <w:rsid w:val="00BF369A"/>
    <w:rsid w:val="00BF57AE"/>
    <w:rsid w:val="00BF755C"/>
    <w:rsid w:val="00C03293"/>
    <w:rsid w:val="00C03D05"/>
    <w:rsid w:val="00C1225B"/>
    <w:rsid w:val="00C17487"/>
    <w:rsid w:val="00C20590"/>
    <w:rsid w:val="00C31403"/>
    <w:rsid w:val="00C31DEF"/>
    <w:rsid w:val="00C438CF"/>
    <w:rsid w:val="00C56EA8"/>
    <w:rsid w:val="00C64066"/>
    <w:rsid w:val="00C73D6D"/>
    <w:rsid w:val="00C77A6B"/>
    <w:rsid w:val="00C802DF"/>
    <w:rsid w:val="00C8733F"/>
    <w:rsid w:val="00C87370"/>
    <w:rsid w:val="00CA0C32"/>
    <w:rsid w:val="00CB757D"/>
    <w:rsid w:val="00CC2FE9"/>
    <w:rsid w:val="00CC6495"/>
    <w:rsid w:val="00CC64A5"/>
    <w:rsid w:val="00CD0417"/>
    <w:rsid w:val="00CD0DDA"/>
    <w:rsid w:val="00CD5E51"/>
    <w:rsid w:val="00CE32CB"/>
    <w:rsid w:val="00CE5BBE"/>
    <w:rsid w:val="00CF2B2D"/>
    <w:rsid w:val="00CF594C"/>
    <w:rsid w:val="00D1078C"/>
    <w:rsid w:val="00D27897"/>
    <w:rsid w:val="00D541B2"/>
    <w:rsid w:val="00D56A6F"/>
    <w:rsid w:val="00D60DA9"/>
    <w:rsid w:val="00D638B8"/>
    <w:rsid w:val="00D65BDF"/>
    <w:rsid w:val="00D71F64"/>
    <w:rsid w:val="00D72909"/>
    <w:rsid w:val="00D75A66"/>
    <w:rsid w:val="00D809E0"/>
    <w:rsid w:val="00D80F8B"/>
    <w:rsid w:val="00D9352F"/>
    <w:rsid w:val="00DA6608"/>
    <w:rsid w:val="00DB0243"/>
    <w:rsid w:val="00DB5EDB"/>
    <w:rsid w:val="00DD162A"/>
    <w:rsid w:val="00DD7755"/>
    <w:rsid w:val="00DD7F45"/>
    <w:rsid w:val="00DE1721"/>
    <w:rsid w:val="00DF13FE"/>
    <w:rsid w:val="00E00701"/>
    <w:rsid w:val="00E10945"/>
    <w:rsid w:val="00E11C03"/>
    <w:rsid w:val="00E13B34"/>
    <w:rsid w:val="00E17615"/>
    <w:rsid w:val="00E216B0"/>
    <w:rsid w:val="00E32734"/>
    <w:rsid w:val="00E37EC5"/>
    <w:rsid w:val="00E544AA"/>
    <w:rsid w:val="00E62F05"/>
    <w:rsid w:val="00E6469E"/>
    <w:rsid w:val="00E65D1C"/>
    <w:rsid w:val="00E67113"/>
    <w:rsid w:val="00E779B7"/>
    <w:rsid w:val="00E82B26"/>
    <w:rsid w:val="00E85B48"/>
    <w:rsid w:val="00E85B52"/>
    <w:rsid w:val="00E85F75"/>
    <w:rsid w:val="00E97B24"/>
    <w:rsid w:val="00EA2239"/>
    <w:rsid w:val="00EC7B17"/>
    <w:rsid w:val="00ED2441"/>
    <w:rsid w:val="00ED6004"/>
    <w:rsid w:val="00ED6126"/>
    <w:rsid w:val="00EE14B9"/>
    <w:rsid w:val="00EE1B33"/>
    <w:rsid w:val="00EE1B5A"/>
    <w:rsid w:val="00EF751C"/>
    <w:rsid w:val="00F125C8"/>
    <w:rsid w:val="00F15123"/>
    <w:rsid w:val="00F159BC"/>
    <w:rsid w:val="00F24389"/>
    <w:rsid w:val="00F32CF4"/>
    <w:rsid w:val="00F37849"/>
    <w:rsid w:val="00F4465A"/>
    <w:rsid w:val="00F464F9"/>
    <w:rsid w:val="00F50D77"/>
    <w:rsid w:val="00F60302"/>
    <w:rsid w:val="00F715F4"/>
    <w:rsid w:val="00F72187"/>
    <w:rsid w:val="00F72996"/>
    <w:rsid w:val="00F92741"/>
    <w:rsid w:val="00FA2D6E"/>
    <w:rsid w:val="00FA4A64"/>
    <w:rsid w:val="00FB085A"/>
    <w:rsid w:val="00FB0ECE"/>
    <w:rsid w:val="00FC22A7"/>
    <w:rsid w:val="00FC35BA"/>
    <w:rsid w:val="00FD7FC0"/>
    <w:rsid w:val="00FE306A"/>
    <w:rsid w:val="00FE552E"/>
    <w:rsid w:val="00FF5B1C"/>
    <w:rsid w:val="0DA72167"/>
    <w:rsid w:val="40C44476"/>
    <w:rsid w:val="4B4526C3"/>
    <w:rsid w:val="4D5E1660"/>
    <w:rsid w:val="4E811480"/>
    <w:rsid w:val="69D4273E"/>
    <w:rsid w:val="756B1379"/>
    <w:rsid w:val="7ACE09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link w:val="18"/>
    <w:uiPriority w:val="0"/>
    <w:pPr>
      <w:spacing w:line="360" w:lineRule="auto"/>
      <w:ind w:left="200" w:leftChars="200"/>
    </w:pPr>
    <w:rPr>
      <w:rFonts w:ascii="宋体" w:hAnsi="Courier New" w:cs="Courier New" w:eastAsiaTheme="minorEastAsia"/>
      <w:sz w:val="24"/>
      <w:szCs w:val="21"/>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Strong"/>
    <w:qFormat/>
    <w:uiPriority w:val="0"/>
    <w:rPr>
      <w:b/>
      <w:bCs/>
    </w:rPr>
  </w:style>
  <w:style w:type="character" w:styleId="10">
    <w:name w:val="Emphasis"/>
    <w:basedOn w:val="8"/>
    <w:qFormat/>
    <w:uiPriority w:val="20"/>
    <w:rPr>
      <w:i/>
    </w:rPr>
  </w:style>
  <w:style w:type="character" w:customStyle="1" w:styleId="11">
    <w:name w:val="页眉 Char"/>
    <w:basedOn w:val="8"/>
    <w:link w:val="6"/>
    <w:qFormat/>
    <w:uiPriority w:val="99"/>
    <w:rPr>
      <w:rFonts w:ascii="Times New Roman" w:hAnsi="Times New Roman" w:eastAsia="宋体" w:cs="Times New Roman"/>
      <w:sz w:val="18"/>
      <w:szCs w:val="18"/>
    </w:rPr>
  </w:style>
  <w:style w:type="character" w:customStyle="1" w:styleId="12">
    <w:name w:val="页脚 Char"/>
    <w:basedOn w:val="8"/>
    <w:link w:val="5"/>
    <w:qFormat/>
    <w:uiPriority w:val="99"/>
    <w:rPr>
      <w:rFonts w:ascii="Times New Roman" w:hAnsi="Times New Roman" w:eastAsia="宋体" w:cs="Times New Roman"/>
      <w:sz w:val="18"/>
      <w:szCs w:val="18"/>
    </w:rPr>
  </w:style>
  <w:style w:type="character" w:customStyle="1" w:styleId="13">
    <w:name w:val="批注框文本 Char"/>
    <w:basedOn w:val="8"/>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99"/>
    <w:pPr>
      <w:ind w:firstLine="420" w:firstLineChars="200"/>
    </w:p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纯文本 Char"/>
    <w:link w:val="3"/>
    <w:qFormat/>
    <w:uiPriority w:val="0"/>
    <w:rPr>
      <w:rFonts w:ascii="宋体" w:hAnsi="Courier New" w:cs="Courier New"/>
      <w:kern w:val="2"/>
      <w:sz w:val="24"/>
      <w:szCs w:val="21"/>
    </w:rPr>
  </w:style>
  <w:style w:type="character" w:customStyle="1" w:styleId="18">
    <w:name w:val="纯文本 Char1"/>
    <w:basedOn w:val="8"/>
    <w:link w:val="3"/>
    <w:semiHidden/>
    <w:qFormat/>
    <w:uiPriority w:val="99"/>
    <w:rPr>
      <w:rFonts w:ascii="宋体" w:hAnsi="Courier New" w:eastAsia="宋体" w:cs="Courier New"/>
      <w:kern w:val="2"/>
      <w:sz w:val="21"/>
      <w:szCs w:val="21"/>
    </w:rPr>
  </w:style>
  <w:style w:type="paragraph" w:customStyle="1" w:styleId="19">
    <w:name w:val="列出段落1"/>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2813</Words>
  <Characters>16039</Characters>
  <Lines>133</Lines>
  <Paragraphs>37</Paragraphs>
  <TotalTime>18</TotalTime>
  <ScaleCrop>false</ScaleCrop>
  <LinksUpToDate>false</LinksUpToDate>
  <CharactersWithSpaces>18815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2021-04-13T14:15:51Z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640B591CB0B64BD987BE5555700E0917</vt:lpwstr>
  </property>
</Properties>
</file>