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天津和达建筑科技有限公司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张鹏</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w:t>
            </w:r>
            <w:r>
              <w:rPr>
                <w:rFonts w:hint="eastAsia" w:ascii="宋体" w:cs="宋体" w:hAnsiTheme="minorHAnsi"/>
                <w:color w:val="000000" w:themeColor="text1"/>
                <w:kern w:val="0"/>
                <w:sz w:val="20"/>
                <w:szCs w:val="20"/>
                <w:lang w:val="en-US" w:eastAsia="zh-CN"/>
              </w:rPr>
              <w:t>保持</w:t>
            </w:r>
            <w:r>
              <w:rPr>
                <w:rFonts w:hint="eastAsia" w:ascii="宋体" w:cs="宋体" w:hAnsiTheme="minorHAnsi"/>
                <w:color w:val="000000" w:themeColor="text1"/>
                <w:kern w:val="0"/>
                <w:sz w:val="20"/>
                <w:szCs w:val="20"/>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tabs>
          <w:tab w:val="left" w:pos="645"/>
        </w:tabs>
        <w:rPr>
          <w:b/>
          <w:sz w:val="21"/>
          <w:szCs w:val="21"/>
        </w:rPr>
      </w:pPr>
      <w:r>
        <w:rPr>
          <w:rFonts w:hint="eastAsia"/>
          <w:b/>
          <w:sz w:val="21"/>
          <w:szCs w:val="21"/>
        </w:rPr>
        <w:t>■ GB/T 19001:2016 idt ISO 9001:2015标准</w:t>
      </w:r>
      <w:r>
        <w:rPr>
          <w:rFonts w:hint="eastAsia"/>
          <w:b/>
          <w:sz w:val="21"/>
          <w:szCs w:val="21"/>
          <w:lang w:val="en-US" w:eastAsia="zh-CN"/>
        </w:rPr>
        <w:t xml:space="preserve">  </w:t>
      </w:r>
      <w:r>
        <w:rPr>
          <w:rFonts w:hint="eastAsia"/>
          <w:b/>
          <w:sz w:val="21"/>
          <w:szCs w:val="21"/>
        </w:rPr>
        <w:t>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b/>
          <w:sz w:val="21"/>
          <w:szCs w:val="21"/>
        </w:rPr>
      </w:pPr>
      <w:bookmarkStart w:id="5" w:name="S勾选Add"/>
      <w:r>
        <w:rPr>
          <w:rFonts w:hint="eastAsia"/>
          <w:b/>
          <w:sz w:val="21"/>
          <w:szCs w:val="21"/>
        </w:rPr>
        <w:t>■</w:t>
      </w:r>
      <w:bookmarkEnd w:id="5"/>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rFonts w:hint="eastAsia"/>
          <w:b/>
          <w:sz w:val="21"/>
          <w:szCs w:val="21"/>
        </w:rPr>
      </w:pPr>
      <w:bookmarkStart w:id="6" w:name="S勾选Add1"/>
      <w:r>
        <w:rPr>
          <w:rFonts w:hint="eastAsia"/>
          <w:b/>
          <w:sz w:val="21"/>
          <w:szCs w:val="21"/>
        </w:rPr>
        <w:t>■</w:t>
      </w:r>
      <w:bookmarkEnd w:id="6"/>
      <w:r>
        <w:rPr>
          <w:rFonts w:hint="eastAsia"/>
          <w:b/>
          <w:sz w:val="21"/>
          <w:szCs w:val="21"/>
        </w:rPr>
        <w:t>受审核方管理体系文件■适用的法律法规</w:t>
      </w:r>
    </w:p>
    <w:p>
      <w:pPr>
        <w:pStyle w:val="10"/>
        <w:numPr>
          <w:ilvl w:val="0"/>
          <w:numId w:val="1"/>
        </w:numPr>
        <w:ind w:left="-142" w:hanging="709" w:firstLineChars="0"/>
        <w:rPr>
          <w:rFonts w:ascii="宋体" w:hAnsi="宋体"/>
          <w:b/>
          <w:color w:val="000000" w:themeColor="text1"/>
          <w:sz w:val="26"/>
          <w:szCs w:val="26"/>
        </w:rPr>
      </w:pPr>
      <w:r>
        <w:rPr>
          <w:rFonts w:hint="eastAsia"/>
          <w:b/>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left"/>
              <w:rPr>
                <w:rFonts w:ascii="宋体" w:hAnsi="宋体"/>
                <w:b/>
                <w:color w:val="000000" w:themeColor="text1"/>
                <w:sz w:val="20"/>
                <w:szCs w:val="20"/>
              </w:rPr>
            </w:pPr>
            <w:bookmarkStart w:id="7" w:name="组织名称Add1"/>
            <w:r>
              <w:rPr>
                <w:rFonts w:ascii="宋体" w:hAnsi="宋体"/>
                <w:b/>
                <w:color w:val="000000" w:themeColor="text1"/>
                <w:sz w:val="20"/>
                <w:szCs w:val="20"/>
              </w:rPr>
              <w:t>天津和达建筑科技有限公司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9" w:name="注册地址"/>
            <w:r>
              <w:rPr>
                <w:rFonts w:ascii="宋体" w:hAnsi="宋体"/>
                <w:b/>
                <w:color w:val="000000" w:themeColor="text1"/>
                <w:sz w:val="20"/>
                <w:szCs w:val="20"/>
              </w:rPr>
              <w:t>天津市西青区大寺镇泉集里小区12-4-102</w:t>
            </w:r>
            <w:bookmarkEnd w:id="9"/>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300380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天津市南开区凌宾路凌奥创意产业园3期B座208室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z w:val="20"/>
                <w:szCs w:val="20"/>
                <w:lang w:val="en-US" w:eastAsia="zh-CN"/>
              </w:rPr>
            </w:pPr>
            <w:bookmarkStart w:id="11" w:name="办公邮编"/>
            <w:r>
              <w:rPr>
                <w:rFonts w:ascii="宋体" w:hAnsi="宋体"/>
                <w:b/>
                <w:color w:val="000000" w:themeColor="text1"/>
                <w:sz w:val="20"/>
                <w:szCs w:val="20"/>
              </w:rPr>
              <w:t>300</w:t>
            </w:r>
            <w:bookmarkEnd w:id="11"/>
            <w:r>
              <w:rPr>
                <w:rFonts w:hint="eastAsia" w:ascii="宋体" w:hAnsi="宋体"/>
                <w:b/>
                <w:color w:val="000000" w:themeColor="text1"/>
                <w:sz w:val="20"/>
                <w:szCs w:val="20"/>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马经理</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13864260931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张凌</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82" w:firstLineChars="300"/>
              <w:rPr>
                <w:rFonts w:ascii="宋体" w:hAnsi="宋体"/>
                <w:b/>
                <w:color w:val="000000" w:themeColor="text1"/>
                <w:spacing w:val="-20"/>
                <w:sz w:val="20"/>
                <w:szCs w:val="20"/>
              </w:rPr>
            </w:pPr>
            <w:bookmarkStart w:id="16" w:name="最高管理者"/>
            <w:bookmarkEnd w:id="16"/>
            <w:r>
              <w:rPr>
                <w:rFonts w:ascii="宋体" w:hAnsi="宋体"/>
                <w:b/>
                <w:color w:val="000000" w:themeColor="text1"/>
                <w:spacing w:val="-20"/>
                <w:sz w:val="20"/>
                <w:szCs w:val="20"/>
              </w:rPr>
              <w:t>张凌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马经理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Q：环境保护（土壤监测、环境评估、场地环境调查）、合理用能评估的技术服务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E：环境保护（土壤监测、环境评估、场地环境调查）、合理用能评估的技术服务及相关环境管理活动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O：环境保护（土壤监测、环境评估、场地环境调查）、合理用能评估的技术服务及相关职业健康安全管理活动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bookmarkStart w:id="20" w:name="_Hlk52195632"/>
            <w:r>
              <w:rPr>
                <w:rFonts w:hint="eastAsia" w:ascii="MS Mincho" w:hAnsi="MS Mincho" w:eastAsia="MS Mincho" w:cs="MS Mincho"/>
                <w:szCs w:val="21"/>
              </w:rPr>
              <w:t>☑</w:t>
            </w:r>
            <w:bookmarkEnd w:id="20"/>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 xml:space="preserve">2020-01-01 </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2020.9.25-26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bCs/>
                <w:color w:val="000000" w:themeColor="text1"/>
                <w:sz w:val="20"/>
                <w:szCs w:val="20"/>
              </w:rPr>
              <w:t>管理层</w:t>
            </w:r>
          </w:p>
        </w:tc>
        <w:tc>
          <w:tcPr>
            <w:tcW w:w="6804" w:type="dxa"/>
          </w:tcPr>
          <w:p>
            <w:pPr>
              <w:jc w:val="both"/>
              <w:rPr>
                <w:rFonts w:ascii="宋体" w:hAnsi="宋体"/>
                <w:b/>
                <w:color w:val="000000" w:themeColor="text1"/>
                <w:spacing w:val="-20"/>
                <w:sz w:val="20"/>
                <w:szCs w:val="20"/>
              </w:rPr>
            </w:pPr>
            <w:r>
              <w:rPr>
                <w:rFonts w:hint="eastAsia"/>
                <w:bCs/>
                <w:color w:val="auto"/>
                <w:sz w:val="21"/>
                <w:szCs w:val="21"/>
              </w:rPr>
              <w:t>QEO4.1/4.2/4.3/4.4/</w:t>
            </w:r>
            <w:r>
              <w:rPr>
                <w:bCs/>
                <w:color w:val="auto"/>
                <w:sz w:val="21"/>
                <w:szCs w:val="21"/>
              </w:rPr>
              <w:t>5.1/5.2/5.3/6.1/6.2/7.1/9.3/10.1/10.3</w:t>
            </w:r>
            <w:r>
              <w:rPr>
                <w:rFonts w:hint="eastAsia"/>
                <w:bCs/>
                <w:color w:val="auto"/>
                <w:sz w:val="21"/>
                <w:szCs w:val="21"/>
              </w:rPr>
              <w:t>；Q</w:t>
            </w:r>
            <w:r>
              <w:rPr>
                <w:bCs/>
                <w:color w:val="auto"/>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spacing w:line="300" w:lineRule="exact"/>
              <w:jc w:val="both"/>
              <w:rPr>
                <w:color w:val="auto"/>
                <w:sz w:val="21"/>
                <w:szCs w:val="21"/>
              </w:rPr>
            </w:pPr>
            <w:r>
              <w:rPr>
                <w:color w:val="auto"/>
                <w:sz w:val="21"/>
                <w:szCs w:val="21"/>
              </w:rPr>
              <w:t>Q5.3/</w:t>
            </w:r>
            <w:r>
              <w:rPr>
                <w:rFonts w:hint="eastAsia"/>
                <w:color w:val="auto"/>
                <w:sz w:val="21"/>
                <w:szCs w:val="21"/>
                <w:lang w:val="en-US" w:eastAsia="zh-CN"/>
              </w:rPr>
              <w:t>6.2/9.1</w:t>
            </w:r>
            <w:r>
              <w:rPr>
                <w:rFonts w:hint="eastAsia"/>
                <w:color w:val="auto"/>
                <w:sz w:val="21"/>
                <w:szCs w:val="21"/>
              </w:rPr>
              <w:t>/</w:t>
            </w:r>
            <w:r>
              <w:rPr>
                <w:color w:val="auto"/>
                <w:sz w:val="21"/>
                <w:szCs w:val="21"/>
              </w:rPr>
              <w:t>9.2/10.2</w:t>
            </w:r>
            <w:r>
              <w:rPr>
                <w:rFonts w:hint="eastAsia"/>
                <w:color w:val="auto"/>
                <w:sz w:val="21"/>
                <w:szCs w:val="21"/>
              </w:rPr>
              <w:t>；</w:t>
            </w:r>
          </w:p>
          <w:p>
            <w:pPr>
              <w:jc w:val="both"/>
              <w:rPr>
                <w:rFonts w:ascii="宋体" w:hAnsi="宋体"/>
                <w:b/>
                <w:color w:val="000000" w:themeColor="text1"/>
                <w:spacing w:val="-20"/>
                <w:sz w:val="20"/>
                <w:szCs w:val="20"/>
              </w:rPr>
            </w:pPr>
            <w:r>
              <w:rPr>
                <w:color w:val="auto"/>
                <w:sz w:val="21"/>
                <w:szCs w:val="21"/>
              </w:rPr>
              <w:t>EO5.3/</w:t>
            </w:r>
            <w:r>
              <w:rPr>
                <w:rFonts w:hint="eastAsia"/>
                <w:color w:val="auto"/>
                <w:sz w:val="21"/>
                <w:szCs w:val="21"/>
                <w:lang w:val="en-US" w:eastAsia="zh-CN"/>
              </w:rPr>
              <w:t>6.2/</w:t>
            </w:r>
            <w:r>
              <w:rPr>
                <w:color w:val="auto"/>
                <w:sz w:val="21"/>
                <w:szCs w:val="21"/>
              </w:rPr>
              <w:t>6.1.2/6.1.3/</w:t>
            </w:r>
            <w:r>
              <w:rPr>
                <w:rFonts w:hint="eastAsia"/>
                <w:color w:val="auto"/>
                <w:sz w:val="21"/>
                <w:szCs w:val="21"/>
                <w:lang w:val="en-US" w:eastAsia="zh-CN"/>
              </w:rPr>
              <w:t>8.1/</w:t>
            </w:r>
            <w:r>
              <w:rPr>
                <w:color w:val="auto"/>
                <w:sz w:val="21"/>
                <w:szCs w:val="21"/>
              </w:rPr>
              <w:t>8.2</w:t>
            </w:r>
            <w:r>
              <w:rPr>
                <w:rFonts w:hint="eastAsia"/>
                <w:color w:val="auto"/>
                <w:sz w:val="21"/>
                <w:szCs w:val="21"/>
                <w:lang w:val="en-US" w:eastAsia="zh-CN"/>
              </w:rPr>
              <w:t>/</w:t>
            </w:r>
            <w:r>
              <w:rPr>
                <w:color w:val="auto"/>
                <w:sz w:val="21"/>
                <w:szCs w:val="21"/>
              </w:rPr>
              <w:t>9.1.1/9.1.2/9.2/10.</w:t>
            </w:r>
            <w:r>
              <w:rPr>
                <w:rFonts w:hint="eastAsia"/>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spacing w:line="300" w:lineRule="exact"/>
              <w:jc w:val="both"/>
              <w:rPr>
                <w:rFonts w:hint="default" w:eastAsia="宋体"/>
                <w:color w:val="auto"/>
                <w:sz w:val="21"/>
                <w:szCs w:val="21"/>
                <w:lang w:val="en-US" w:eastAsia="zh-CN"/>
              </w:rPr>
            </w:pPr>
            <w:r>
              <w:rPr>
                <w:color w:val="auto"/>
                <w:sz w:val="21"/>
                <w:szCs w:val="21"/>
              </w:rPr>
              <w:t>Q5.3/6.2</w:t>
            </w:r>
            <w:r>
              <w:rPr>
                <w:rFonts w:hint="eastAsia"/>
                <w:color w:val="auto"/>
                <w:sz w:val="21"/>
                <w:szCs w:val="21"/>
              </w:rPr>
              <w:t>/</w:t>
            </w:r>
            <w:r>
              <w:rPr>
                <w:color w:val="auto"/>
                <w:sz w:val="21"/>
                <w:szCs w:val="21"/>
              </w:rPr>
              <w:t>7.1.3/7.1.4</w:t>
            </w:r>
            <w:r>
              <w:rPr>
                <w:rFonts w:hint="eastAsia"/>
                <w:color w:val="auto"/>
                <w:sz w:val="21"/>
                <w:szCs w:val="21"/>
              </w:rPr>
              <w:t>/</w:t>
            </w:r>
            <w:r>
              <w:rPr>
                <w:color w:val="auto"/>
                <w:sz w:val="21"/>
                <w:szCs w:val="21"/>
              </w:rPr>
              <w:t>7.1.5</w:t>
            </w:r>
            <w:r>
              <w:rPr>
                <w:rFonts w:hint="eastAsia"/>
                <w:color w:val="auto"/>
                <w:sz w:val="21"/>
                <w:szCs w:val="21"/>
              </w:rPr>
              <w:t>/8.1/8.5</w:t>
            </w:r>
            <w:r>
              <w:rPr>
                <w:rFonts w:hint="eastAsia"/>
                <w:color w:val="auto"/>
                <w:sz w:val="21"/>
                <w:szCs w:val="21"/>
                <w:lang w:val="en-US" w:eastAsia="zh-CN"/>
              </w:rPr>
              <w:t>.1/8.5.2/8.5.4/8.5.6</w:t>
            </w:r>
            <w:r>
              <w:rPr>
                <w:rFonts w:hint="eastAsia"/>
                <w:color w:val="auto"/>
                <w:sz w:val="21"/>
                <w:szCs w:val="21"/>
              </w:rPr>
              <w:t>/8.6/8.7</w:t>
            </w:r>
          </w:p>
          <w:p>
            <w:pPr>
              <w:jc w:val="both"/>
              <w:rPr>
                <w:rFonts w:ascii="宋体" w:hAnsi="宋体"/>
                <w:b/>
                <w:color w:val="000000" w:themeColor="text1"/>
                <w:spacing w:val="-20"/>
                <w:sz w:val="20"/>
                <w:szCs w:val="20"/>
              </w:rPr>
            </w:pPr>
            <w:r>
              <w:rPr>
                <w:color w:val="auto"/>
                <w:sz w:val="21"/>
                <w:szCs w:val="21"/>
              </w:rPr>
              <w:t>EO</w:t>
            </w:r>
            <w:r>
              <w:rPr>
                <w:rFonts w:hint="eastAsia"/>
                <w:color w:val="auto"/>
                <w:sz w:val="21"/>
                <w:szCs w:val="21"/>
              </w:rPr>
              <w:t>5.3/</w:t>
            </w:r>
            <w:r>
              <w:rPr>
                <w:color w:val="auto"/>
                <w:sz w:val="21"/>
                <w:szCs w:val="21"/>
              </w:rPr>
              <w:t>6.2/6.1.2/</w:t>
            </w:r>
            <w:r>
              <w:rPr>
                <w:rFonts w:hint="eastAsia"/>
                <w:color w:val="auto"/>
                <w:sz w:val="21"/>
                <w:szCs w:val="21"/>
              </w:rPr>
              <w:t>6.1.3/</w:t>
            </w:r>
            <w:r>
              <w:rPr>
                <w:color w:val="auto"/>
                <w:sz w:val="21"/>
                <w:szCs w:val="21"/>
              </w:rPr>
              <w:t>8.1/</w:t>
            </w:r>
            <w:r>
              <w:rPr>
                <w:rFonts w:hint="eastAsia"/>
                <w:color w:val="auto"/>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业务部</w:t>
            </w:r>
          </w:p>
        </w:tc>
        <w:tc>
          <w:tcPr>
            <w:tcW w:w="6804" w:type="dxa"/>
          </w:tcPr>
          <w:p>
            <w:pPr>
              <w:spacing w:line="300" w:lineRule="exact"/>
              <w:jc w:val="both"/>
              <w:rPr>
                <w:color w:val="auto"/>
                <w:sz w:val="21"/>
                <w:szCs w:val="21"/>
              </w:rPr>
            </w:pPr>
            <w:r>
              <w:rPr>
                <w:color w:val="auto"/>
                <w:sz w:val="21"/>
                <w:szCs w:val="21"/>
              </w:rPr>
              <w:t>Q5.3/6.2/</w:t>
            </w:r>
            <w:r>
              <w:rPr>
                <w:rFonts w:hint="eastAsia"/>
                <w:color w:val="auto"/>
                <w:sz w:val="21"/>
                <w:szCs w:val="21"/>
              </w:rPr>
              <w:t>8.2/8.4</w:t>
            </w:r>
            <w:r>
              <w:rPr>
                <w:color w:val="auto"/>
                <w:sz w:val="21"/>
                <w:szCs w:val="21"/>
              </w:rPr>
              <w:t>/</w:t>
            </w:r>
            <w:r>
              <w:rPr>
                <w:rFonts w:hint="eastAsia"/>
                <w:color w:val="auto"/>
                <w:sz w:val="21"/>
                <w:szCs w:val="21"/>
                <w:lang w:val="en-US" w:eastAsia="zh-CN"/>
              </w:rPr>
              <w:t>8.5.3/8.5.5/</w:t>
            </w:r>
            <w:r>
              <w:rPr>
                <w:color w:val="auto"/>
                <w:sz w:val="21"/>
                <w:szCs w:val="21"/>
              </w:rPr>
              <w:t>9.1.2</w:t>
            </w:r>
          </w:p>
          <w:p>
            <w:pPr>
              <w:jc w:val="both"/>
              <w:rPr>
                <w:rFonts w:ascii="宋体" w:hAnsi="宋体"/>
                <w:b/>
                <w:color w:val="000000" w:themeColor="text1"/>
                <w:spacing w:val="-20"/>
                <w:sz w:val="20"/>
                <w:szCs w:val="20"/>
              </w:rPr>
            </w:pPr>
            <w:r>
              <w:rPr>
                <w:color w:val="auto"/>
                <w:sz w:val="21"/>
                <w:szCs w:val="21"/>
              </w:rPr>
              <w:t>EO5.3/6.2/6.1.2/6.1.3/8.1/8.2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highlight w:val="yellow"/>
                <w:lang w:val="en-US" w:eastAsia="zh-CN"/>
              </w:rPr>
            </w:pPr>
            <w:r>
              <w:rPr>
                <w:rFonts w:hint="eastAsia" w:ascii="宋体" w:hAnsi="宋体"/>
                <w:b/>
                <w:color w:val="000000" w:themeColor="text1"/>
                <w:sz w:val="20"/>
                <w:szCs w:val="20"/>
                <w:highlight w:val="none"/>
                <w:lang w:val="en-US" w:eastAsia="zh-CN"/>
              </w:rPr>
              <w:t>/</w:t>
            </w:r>
          </w:p>
        </w:tc>
        <w:tc>
          <w:tcPr>
            <w:tcW w:w="3249" w:type="dxa"/>
          </w:tcPr>
          <w:p>
            <w:pPr>
              <w:jc w:val="center"/>
              <w:rPr>
                <w:rFonts w:ascii="宋体" w:hAnsi="宋体"/>
                <w:b/>
                <w:color w:val="000000" w:themeColor="text1"/>
                <w:spacing w:val="-20"/>
                <w:sz w:val="20"/>
                <w:szCs w:val="20"/>
                <w:highlight w:val="yellow"/>
              </w:rPr>
            </w:pPr>
          </w:p>
        </w:tc>
        <w:tc>
          <w:tcPr>
            <w:tcW w:w="3555" w:type="dxa"/>
          </w:tcPr>
          <w:p>
            <w:pPr>
              <w:jc w:val="center"/>
              <w:rPr>
                <w:rFonts w:ascii="宋体" w:hAnsi="宋体"/>
                <w:b/>
                <w:color w:val="000000" w:themeColor="text1"/>
                <w:spacing w:val="-20"/>
                <w:sz w:val="20"/>
                <w:szCs w:val="20"/>
                <w:highlight w:val="yellow"/>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r>
        <w:rPr>
          <w:b w:val="0"/>
          <w:bCs w:val="0"/>
          <w:sz w:val="20"/>
        </w:rPr>
        <w:t>环境保护（土壤监测、环境评估、场地环境调查）、合理用能评估的技术服务</w:t>
      </w: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年1月</w:t>
      </w:r>
      <w:bookmarkStart w:id="22" w:name="OLE_LINK1"/>
      <w:r>
        <w:rPr>
          <w:rFonts w:hint="eastAsia"/>
          <w:b/>
          <w:color w:val="000000" w:themeColor="text1"/>
          <w:spacing w:val="-10"/>
          <w:szCs w:val="21"/>
        </w:rPr>
        <w:t>1日</w:t>
      </w:r>
      <w:bookmarkEnd w:id="22"/>
      <w:r>
        <w:rPr>
          <w:rFonts w:hint="eastAsia"/>
          <w:b/>
          <w:color w:val="000000" w:themeColor="text1"/>
          <w:spacing w:val="-10"/>
          <w:szCs w:val="21"/>
        </w:rPr>
        <w:t>至2</w:t>
      </w:r>
      <w:r>
        <w:rPr>
          <w:b/>
          <w:color w:val="000000" w:themeColor="text1"/>
          <w:spacing w:val="-10"/>
          <w:szCs w:val="21"/>
        </w:rPr>
        <w:t>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bookmarkStart w:id="23" w:name="_Hlk52198244"/>
      <w:r>
        <w:rPr>
          <w:rFonts w:hint="eastAsia" w:ascii="MS Mincho" w:hAnsi="MS Mincho" w:eastAsia="MS Mincho" w:cs="MS Mincho"/>
          <w:szCs w:val="21"/>
        </w:rPr>
        <w:t>☑</w:t>
      </w:r>
      <w:bookmarkEnd w:id="23"/>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37" w:leftChars="-337" w:hanging="571" w:hangingChars="271"/>
        <w:rPr>
          <w:rFonts w:hint="eastAsia" w:ascii="宋体" w:hAnsi="宋体"/>
          <w:b/>
          <w:color w:val="000000" w:themeColor="text1"/>
          <w:szCs w:val="21"/>
        </w:rPr>
      </w:pPr>
    </w:p>
    <w:p>
      <w:pPr>
        <w:spacing w:line="360" w:lineRule="auto"/>
        <w:ind w:left="-1" w:leftChars="-337" w:hanging="707" w:hangingChars="271"/>
        <w:rPr>
          <w:rFonts w:hint="eastAsia" w:ascii="宋体" w:hAnsi="宋体"/>
          <w:b/>
          <w:color w:val="000000" w:themeColor="text1"/>
          <w:szCs w:val="21"/>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1、组织及其环境的识别情况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0" w:hangingChars="100"/>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2、相关方需求和期望识别情况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bookmarkStart w:id="24" w:name="_Toc475020125"/>
            <w:bookmarkStart w:id="25" w:name="_Toc475019994"/>
            <w:r>
              <w:rPr>
                <w:rFonts w:hint="default" w:ascii="Times New Roman" w:hAnsi="Times New Roman" w:eastAsia="宋体" w:cs="Times New Roman"/>
                <w:b w:val="0"/>
                <w:bCs/>
                <w:color w:val="000000" w:themeColor="text1"/>
                <w:sz w:val="21"/>
                <w:szCs w:val="21"/>
              </w:rPr>
              <w:t>与质量/环境/职业健康安全管理体系有关的相关方</w:t>
            </w:r>
            <w:bookmarkEnd w:id="24"/>
            <w:bookmarkEnd w:id="25"/>
            <w:r>
              <w:rPr>
                <w:rFonts w:hint="default" w:ascii="Times New Roman" w:hAnsi="Times New Roman" w:eastAsia="宋体" w:cs="Times New Roman"/>
                <w:b w:val="0"/>
                <w:bCs/>
                <w:color w:val="000000" w:themeColor="text1"/>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公司的相关方包括：顾客、员工、银行、外部供应商、雇员及其他为组织工作者、法律法规及监管机关、非政府组织等。</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公司对这些相关方及其要求的相关信息进行监视和评审，理解和持续满足相关方的需求和期望。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0" w:hangingChars="100"/>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sz w:val="21"/>
                <w:szCs w:val="21"/>
              </w:rPr>
              <w:t>☑</w:t>
            </w:r>
            <w:r>
              <w:rPr>
                <w:rFonts w:hint="default" w:ascii="Times New Roman" w:hAnsi="Times New Roman" w:eastAsia="宋体" w:cs="Times New Roman"/>
                <w:b/>
                <w:bCs w:val="0"/>
                <w:color w:val="000000" w:themeColor="text1"/>
                <w:sz w:val="21"/>
                <w:szCs w:val="21"/>
              </w:rPr>
              <w:t>质量/</w:t>
            </w:r>
            <w:r>
              <w:rPr>
                <w:rFonts w:hint="default" w:ascii="Times New Roman" w:hAnsi="Times New Roman" w:eastAsia="宋体" w:cs="Times New Roman"/>
                <w:b/>
                <w:bCs w:val="0"/>
                <w:sz w:val="21"/>
                <w:szCs w:val="21"/>
              </w:rPr>
              <w:t>☑</w:t>
            </w:r>
            <w:r>
              <w:rPr>
                <w:rFonts w:hint="default" w:ascii="Times New Roman" w:hAnsi="Times New Roman" w:eastAsia="宋体" w:cs="Times New Roman"/>
                <w:b/>
                <w:bCs w:val="0"/>
                <w:color w:val="000000" w:themeColor="text1"/>
                <w:sz w:val="21"/>
                <w:szCs w:val="21"/>
              </w:rPr>
              <w:t>环境/</w:t>
            </w:r>
            <w:r>
              <w:rPr>
                <w:rFonts w:hint="default" w:ascii="Times New Roman" w:hAnsi="Times New Roman" w:eastAsia="宋体" w:cs="Times New Roman"/>
                <w:b/>
                <w:bCs w:val="0"/>
                <w:sz w:val="21"/>
                <w:szCs w:val="21"/>
              </w:rPr>
              <w:t>☑</w:t>
            </w:r>
            <w:r>
              <w:rPr>
                <w:rFonts w:hint="default" w:ascii="Times New Roman" w:hAnsi="Times New Roman" w:eastAsia="宋体" w:cs="Times New Roman"/>
                <w:b/>
                <w:bCs w:val="0"/>
                <w:color w:val="000000" w:themeColor="text1"/>
                <w:sz w:val="21"/>
                <w:szCs w:val="21"/>
              </w:rPr>
              <w:t>职业健康安全方针</w:t>
            </w:r>
          </w:p>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质量方针：科技让生活更美好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环境方针：改善环境质量   推动绿色发展</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职业健康安全方针：遵纪守法，建立健全职业健康安全系统；以人文本，保障提供健康安全环境条件；技术先导，不断借鉴风险控制实践经验；创新务实，消除风险损失持续提高绩效。</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公司以质量、环境、职业健康安全标准为基础，结合公司实际特制定管理方针。与总经理进行交谈，总经理张凌对方针内涵的理解较深刻。方针能为制定目标提供框架，方针基本符合标准的要求。</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总经理用会议、文件等手段保证管理方针为全体员工理解并落实到工作中。张凌总经理说管理评审时对方针的持续适宜性进行了评审，有评审记录。</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0" w:hangingChars="100"/>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4、风险识别与控制策划（QMS）</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编制《应对风险和机遇的措施表》，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5.QMS过程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0" w:hangingChars="100"/>
              <w:textAlignment w:val="auto"/>
              <w:rPr>
                <w:rFonts w:hint="default" w:ascii="Times New Roman" w:hAnsi="Times New Roman" w:eastAsia="宋体" w:cs="Times New Roman"/>
                <w:b w:val="0"/>
                <w:bCs/>
                <w:color w:val="000000" w:themeColor="text1"/>
                <w:sz w:val="21"/>
                <w:szCs w:val="21"/>
                <w:u w:val="single"/>
              </w:rPr>
            </w:pPr>
            <w:r>
              <w:rPr>
                <w:rFonts w:hint="default" w:ascii="Times New Roman" w:hAnsi="Times New Roman" w:eastAsia="宋体" w:cs="Times New Roman"/>
                <w:b w:val="0"/>
                <w:bCs/>
                <w:color w:val="000000" w:themeColor="text1"/>
                <w:sz w:val="21"/>
                <w:szCs w:val="21"/>
              </w:rPr>
              <w:t>质量管理体系过程有：与顾客有关的过程；生产和服务提供过程；产品和服务的放行</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0" w:hangingChars="100"/>
              <w:textAlignment w:val="auto"/>
              <w:rPr>
                <w:rFonts w:hint="default" w:ascii="Times New Roman" w:hAnsi="Times New Roman" w:eastAsia="宋体" w:cs="Times New Roman"/>
                <w:b w:val="0"/>
                <w:bCs/>
                <w:color w:val="000000" w:themeColor="text1"/>
                <w:sz w:val="21"/>
                <w:szCs w:val="21"/>
                <w:u w:val="single"/>
              </w:rPr>
            </w:pPr>
            <w:r>
              <w:rPr>
                <w:rFonts w:hint="default" w:ascii="Times New Roman" w:hAnsi="Times New Roman" w:eastAsia="宋体" w:cs="Times New Roman"/>
                <w:b w:val="0"/>
                <w:bCs/>
                <w:color w:val="000000" w:themeColor="text1"/>
                <w:sz w:val="21"/>
                <w:szCs w:val="21"/>
              </w:rPr>
              <w:t>其中关键过程</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u w:val="single"/>
              </w:rPr>
              <w:t>业务洽谈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0" w:hangingChars="100"/>
              <w:textAlignment w:val="auto"/>
              <w:rPr>
                <w:rFonts w:hint="default" w:ascii="Times New Roman" w:hAnsi="Times New Roman" w:eastAsia="宋体" w:cs="Times New Roman"/>
                <w:b w:val="0"/>
                <w:bCs/>
                <w:color w:val="000000" w:themeColor="text1"/>
                <w:sz w:val="21"/>
                <w:szCs w:val="21"/>
                <w:u w:val="single"/>
              </w:rPr>
            </w:pPr>
            <w:r>
              <w:rPr>
                <w:rFonts w:hint="default" w:ascii="Times New Roman" w:hAnsi="Times New Roman" w:eastAsia="宋体" w:cs="Times New Roman"/>
                <w:b w:val="0"/>
                <w:bCs/>
                <w:color w:val="000000" w:themeColor="text1"/>
                <w:sz w:val="21"/>
                <w:szCs w:val="21"/>
              </w:rPr>
              <w:t>需要确认过程</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u w:val="single"/>
              </w:rPr>
              <w:t xml:space="preserve">  业务洽谈</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0" w:hangingChars="100"/>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 xml:space="preserve">不适用条款是 </w:t>
            </w:r>
            <w:r>
              <w:rPr>
                <w:rFonts w:hint="default" w:ascii="Times New Roman" w:hAnsi="Times New Roman" w:eastAsia="宋体" w:cs="Times New Roman"/>
                <w:b w:val="0"/>
                <w:bCs/>
                <w:color w:val="000000" w:themeColor="text1"/>
                <w:sz w:val="21"/>
                <w:szCs w:val="21"/>
                <w:u w:val="single"/>
              </w:rPr>
              <w:t xml:space="preserve">  Q8.3  </w:t>
            </w:r>
            <w:r>
              <w:rPr>
                <w:rFonts w:hint="default" w:ascii="Times New Roman" w:hAnsi="Times New Roman" w:eastAsia="宋体" w:cs="Times New Roman"/>
                <w:b w:val="0"/>
                <w:bCs/>
                <w:color w:val="000000" w:themeColor="text1"/>
                <w:sz w:val="21"/>
                <w:szCs w:val="21"/>
              </w:rPr>
              <w:t>，不适用理由：</w:t>
            </w:r>
            <w:r>
              <w:rPr>
                <w:rFonts w:hint="default" w:ascii="Times New Roman" w:hAnsi="Times New Roman" w:eastAsia="宋体" w:cs="Times New Roman"/>
                <w:b w:val="0"/>
                <w:bCs/>
                <w:color w:val="000000" w:themeColor="text1"/>
                <w:sz w:val="21"/>
                <w:szCs w:val="21"/>
                <w:u w:val="single"/>
              </w:rPr>
              <w:t>公司提供的环境保护（土壤监测、环境评估、场地环境调查）、合理用能评估是按照国家标准和客户的相关要求进行的，不适用设计过程，因此标准中Q8.3“产品和服务的设计和开发”条款目前不适用于公司，并且删除Q8.3条款不影响公司提供满足顾客和适用法律法规要求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pacing w:val="-12"/>
                <w:sz w:val="21"/>
                <w:szCs w:val="21"/>
              </w:rPr>
            </w:pPr>
            <w:r>
              <w:rPr>
                <w:rFonts w:hint="default" w:ascii="Times New Roman" w:hAnsi="Times New Roman" w:eastAsia="宋体" w:cs="Times New Roman"/>
                <w:b/>
                <w:bCs w:val="0"/>
                <w:color w:val="000000" w:themeColor="text1"/>
                <w:sz w:val="21"/>
                <w:szCs w:val="21"/>
              </w:rPr>
              <w:t xml:space="preserve">6. </w:t>
            </w:r>
            <w:r>
              <w:rPr>
                <w:rFonts w:hint="default" w:ascii="Times New Roman" w:hAnsi="Times New Roman" w:eastAsia="宋体" w:cs="Times New Roman"/>
                <w:b/>
                <w:bCs w:val="0"/>
                <w:color w:val="000000" w:themeColor="text1"/>
                <w:spacing w:val="-12"/>
                <w:sz w:val="21"/>
                <w:szCs w:val="21"/>
              </w:rPr>
              <w:t>EMS环境因素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提供《环境因素识别评价表》，其中包括办公区等，包括固废排放、火灾的发生、资源的消耗、能源的消耗、废气排放、废水的排放、噪声排放等。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color w:val="000000" w:themeColor="text1"/>
                <w:sz w:val="21"/>
                <w:szCs w:val="21"/>
                <w:lang w:eastAsia="zh-CN"/>
              </w:rPr>
            </w:pPr>
            <w:r>
              <w:rPr>
                <w:rFonts w:hint="default" w:ascii="Times New Roman" w:hAnsi="Times New Roman" w:eastAsia="宋体" w:cs="Times New Roman"/>
                <w:b w:val="0"/>
                <w:bCs/>
                <w:color w:val="000000" w:themeColor="text1"/>
                <w:sz w:val="21"/>
                <w:szCs w:val="21"/>
              </w:rPr>
              <w:t>可以提供《重要环境因素清单》，其中重要环境因素：固体废弃物排放、火灾的发生，评价准确</w:t>
            </w:r>
            <w:r>
              <w:rPr>
                <w:rFonts w:hint="eastAsia" w:cs="Times New Roman"/>
                <w:b w:val="0"/>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pacing w:val="-12"/>
                <w:sz w:val="21"/>
                <w:szCs w:val="21"/>
              </w:rPr>
            </w:pPr>
            <w:r>
              <w:rPr>
                <w:rFonts w:hint="default" w:ascii="Times New Roman" w:hAnsi="Times New Roman" w:eastAsia="宋体" w:cs="Times New Roman"/>
                <w:b/>
                <w:bCs w:val="0"/>
                <w:color w:val="000000" w:themeColor="text1"/>
                <w:spacing w:val="-10"/>
                <w:sz w:val="21"/>
                <w:szCs w:val="21"/>
              </w:rPr>
              <w:t xml:space="preserve">7. </w:t>
            </w:r>
            <w:r>
              <w:rPr>
                <w:rFonts w:hint="default" w:ascii="Times New Roman" w:hAnsi="Times New Roman" w:eastAsia="宋体" w:cs="Times New Roman"/>
                <w:b/>
                <w:bCs w:val="0"/>
                <w:color w:val="000000" w:themeColor="text1"/>
                <w:spacing w:val="-12"/>
                <w:sz w:val="21"/>
                <w:szCs w:val="21"/>
              </w:rPr>
              <w:t>OHSMS职业健康安全危险源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提供《危险源识别清单》，按照活动、区域进行了识别，包括：电脑、打印机、复印机产生的辐射；电源电器老化损坏、违章用电、地面油污水滑跌倒、障碍物挡路、交通事故等，评价基本全面</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提供《重大危险源清单》，评价火灾、触电、意外伤害为不可接受风险，评价准确。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b/>
                <w:color w:val="000000"/>
                <w:sz w:val="21"/>
                <w:szCs w:val="21"/>
                <w:lang w:val="en-US" w:eastAsia="zh-CN"/>
              </w:rPr>
              <w:t>8</w:t>
            </w:r>
            <w:r>
              <w:rPr>
                <w:rFonts w:hint="eastAsia"/>
                <w:b/>
                <w:color w:val="000000"/>
                <w:sz w:val="21"/>
                <w:szCs w:val="21"/>
              </w:rPr>
              <w:t xml:space="preserve">. </w:t>
            </w:r>
            <w:r>
              <w:rPr>
                <w:rFonts w:hint="eastAsia" w:ascii="宋体" w:hAnsi="宋体"/>
                <w:b/>
                <w:color w:val="000000"/>
                <w:spacing w:val="-4"/>
                <w:sz w:val="21"/>
                <w:szCs w:val="21"/>
              </w:rPr>
              <w:t>法律法规及其他要求</w:t>
            </w:r>
          </w:p>
          <w:p>
            <w:pPr>
              <w:pStyle w:val="10"/>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val="0"/>
                <w:bCs/>
                <w:color w:val="000000"/>
                <w:sz w:val="21"/>
                <w:szCs w:val="21"/>
                <w:u w:val="single"/>
              </w:rPr>
            </w:pPr>
            <w:r>
              <w:rPr>
                <w:rFonts w:hint="eastAsia" w:ascii="宋体" w:hAnsi="宋体"/>
                <w:b w:val="0"/>
                <w:bCs/>
                <w:color w:val="000000"/>
                <w:sz w:val="21"/>
                <w:szCs w:val="21"/>
              </w:rPr>
              <w:t>获取法律法规项，</w:t>
            </w:r>
            <w:r>
              <w:rPr>
                <w:rFonts w:hint="eastAsia" w:ascii="宋体" w:hAnsi="宋体"/>
                <w:b w:val="0"/>
                <w:bCs/>
                <w:color w:val="000000"/>
                <w:sz w:val="21"/>
                <w:szCs w:val="21"/>
                <w:lang w:eastAsia="zh-CN"/>
              </w:rPr>
              <w:t>☑</w:t>
            </w:r>
            <w:r>
              <w:rPr>
                <w:rFonts w:hint="eastAsia" w:ascii="宋体" w:hAnsi="宋体"/>
                <w:b w:val="0"/>
                <w:bCs/>
                <w:color w:val="000000"/>
                <w:sz w:val="2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val="0"/>
                <w:bCs/>
                <w:color w:val="000000"/>
                <w:sz w:val="21"/>
                <w:szCs w:val="21"/>
              </w:rPr>
            </w:pPr>
            <w:r>
              <w:rPr>
                <w:rFonts w:hint="eastAsia" w:ascii="宋体" w:hAnsi="宋体"/>
                <w:b w:val="0"/>
                <w:bCs/>
                <w:color w:val="000000"/>
                <w:sz w:val="21"/>
                <w:szCs w:val="21"/>
              </w:rPr>
              <w:t>结合公司的</w:t>
            </w:r>
            <w:r>
              <w:rPr>
                <w:rFonts w:hint="eastAsia" w:ascii="宋体" w:hAnsi="宋体"/>
                <w:b w:val="0"/>
                <w:bCs/>
                <w:color w:val="000000"/>
                <w:sz w:val="21"/>
                <w:szCs w:val="21"/>
                <w:lang w:eastAsia="zh-CN"/>
              </w:rPr>
              <w:t>☑</w:t>
            </w:r>
            <w:r>
              <w:rPr>
                <w:rFonts w:hint="eastAsia" w:ascii="宋体" w:hAnsi="宋体"/>
                <w:b w:val="0"/>
                <w:bCs/>
                <w:color w:val="000000"/>
                <w:sz w:val="21"/>
                <w:szCs w:val="21"/>
              </w:rPr>
              <w:t>产品/服务</w:t>
            </w:r>
            <w:r>
              <w:rPr>
                <w:rFonts w:hint="eastAsia" w:ascii="宋体" w:hAnsi="宋体"/>
                <w:b w:val="0"/>
                <w:bCs/>
                <w:color w:val="000000"/>
                <w:sz w:val="21"/>
                <w:szCs w:val="21"/>
                <w:lang w:eastAsia="zh-CN"/>
              </w:rPr>
              <w:t>☑</w:t>
            </w:r>
            <w:r>
              <w:rPr>
                <w:rFonts w:hint="eastAsia" w:ascii="宋体" w:hAnsi="宋体"/>
                <w:b w:val="0"/>
                <w:bCs/>
                <w:color w:val="000000"/>
                <w:sz w:val="21"/>
                <w:szCs w:val="21"/>
              </w:rPr>
              <w:t>环境因素</w:t>
            </w:r>
            <w:r>
              <w:rPr>
                <w:rFonts w:hint="eastAsia" w:ascii="宋体" w:hAnsi="宋体"/>
                <w:b w:val="0"/>
                <w:bCs/>
                <w:color w:val="000000"/>
                <w:sz w:val="21"/>
                <w:szCs w:val="21"/>
                <w:lang w:eastAsia="zh-CN"/>
              </w:rPr>
              <w:t>☑</w:t>
            </w:r>
            <w:r>
              <w:rPr>
                <w:rFonts w:hint="eastAsia" w:ascii="宋体" w:hAnsi="宋体"/>
                <w:b w:val="0"/>
                <w:bCs/>
                <w:color w:val="000000"/>
                <w:sz w:val="21"/>
                <w:szCs w:val="21"/>
              </w:rPr>
              <w:t>危险源，</w:t>
            </w:r>
            <w:r>
              <w:rPr>
                <w:rFonts w:hint="eastAsia" w:ascii="宋体" w:hAnsi="宋体"/>
                <w:b w:val="0"/>
                <w:bCs/>
                <w:color w:val="000000"/>
                <w:sz w:val="21"/>
                <w:szCs w:val="21"/>
                <w:lang w:eastAsia="zh-CN"/>
              </w:rPr>
              <w:t>☑</w:t>
            </w:r>
            <w:r>
              <w:rPr>
                <w:rFonts w:hint="eastAsia" w:ascii="宋体" w:hAnsi="宋体"/>
                <w:b w:val="0"/>
                <w:bCs/>
                <w:color w:val="000000"/>
                <w:sz w:val="2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val="0"/>
                <w:bCs/>
                <w:color w:val="000000"/>
                <w:sz w:val="21"/>
                <w:szCs w:val="21"/>
              </w:rPr>
            </w:pPr>
            <w:r>
              <w:rPr>
                <w:rFonts w:hint="eastAsia" w:ascii="宋体" w:hAnsi="宋体"/>
                <w:b w:val="0"/>
                <w:bCs/>
                <w:color w:val="000000"/>
                <w:sz w:val="21"/>
                <w:szCs w:val="21"/>
              </w:rPr>
              <w:t>法律法规的宣传方式：</w:t>
            </w:r>
            <w:r>
              <w:rPr>
                <w:rFonts w:hint="eastAsia" w:ascii="宋体" w:hAnsi="宋体"/>
                <w:b w:val="0"/>
                <w:bCs/>
                <w:color w:val="000000"/>
                <w:sz w:val="21"/>
                <w:szCs w:val="21"/>
                <w:lang w:val="en-US" w:eastAsia="zh-CN"/>
              </w:rPr>
              <w:t>培训</w:t>
            </w:r>
          </w:p>
          <w:p>
            <w:pPr>
              <w:keepNext w:val="0"/>
              <w:keepLines w:val="0"/>
              <w:pageBreakBefore w:val="0"/>
              <w:tabs>
                <w:tab w:val="left" w:pos="0"/>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eastAsia" w:ascii="宋体" w:hAnsi="宋体"/>
                <w:b w:val="0"/>
                <w:bCs/>
                <w:color w:val="000000"/>
                <w:sz w:val="21"/>
                <w:szCs w:val="21"/>
                <w:lang w:eastAsia="zh-CN"/>
              </w:rPr>
              <w:t>（</w:t>
            </w:r>
            <w:r>
              <w:rPr>
                <w:rFonts w:hint="eastAsia" w:ascii="宋体" w:hAnsi="宋体"/>
                <w:b w:val="0"/>
                <w:bCs/>
                <w:color w:val="000000"/>
                <w:sz w:val="21"/>
                <w:szCs w:val="21"/>
                <w:lang w:val="en-US" w:eastAsia="zh-CN"/>
              </w:rPr>
              <w:t>4</w:t>
            </w:r>
            <w:r>
              <w:rPr>
                <w:rFonts w:hint="eastAsia" w:ascii="宋体" w:hAnsi="宋体"/>
                <w:b w:val="0"/>
                <w:bCs/>
                <w:color w:val="000000"/>
                <w:sz w:val="21"/>
                <w:szCs w:val="21"/>
                <w:lang w:eastAsia="zh-CN"/>
              </w:rPr>
              <w:t>）</w:t>
            </w:r>
            <w:r>
              <w:rPr>
                <w:rFonts w:hint="eastAsia" w:ascii="宋体" w:hAnsi="宋体"/>
                <w:b w:val="0"/>
                <w:bCs/>
                <w:color w:val="000000"/>
                <w:sz w:val="21"/>
                <w:szCs w:val="21"/>
              </w:rPr>
              <w:t>法律法规要求及时更新了</w:t>
            </w:r>
            <w:r>
              <w:rPr>
                <w:rFonts w:hint="eastAsia" w:ascii="宋体" w:hAnsi="宋体"/>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9.</w:t>
            </w:r>
            <w:r>
              <w:rPr>
                <w:rFonts w:hint="default" w:ascii="Times New Roman" w:hAnsi="Times New Roman" w:eastAsia="宋体" w:cs="Times New Roman"/>
                <w:b/>
                <w:bCs w:val="0"/>
                <w:color w:val="000000" w:themeColor="text1"/>
                <w:sz w:val="21"/>
                <w:szCs w:val="21"/>
              </w:rPr>
              <w:t>目标、方案</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公司管理目标是：</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质量目标：项目及时交付率100%。客户满意度达到90分。</w:t>
            </w:r>
          </w:p>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环境目标：无火灾事故发生：火灾事故发生率0%；固废分类收集处理率100%</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职业健康安全目标：不发生触电伤害：触电伤害0起</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rPr>
              <w:t>杜绝火灾发生: 不发生火灾事故</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rPr>
              <w:t>交通意外事故伤亡0</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目标可测量，与公司管理方针一致。</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每年由综合部按公司管理目标考核要求统计考核公司管理目标完成情况，提交管理评审会议。查到2020年1月-202</w:t>
            </w:r>
            <w:r>
              <w:rPr>
                <w:rFonts w:hint="eastAsia" w:cs="Times New Roman"/>
                <w:b w:val="0"/>
                <w:bCs/>
                <w:color w:val="000000" w:themeColor="text1"/>
                <w:sz w:val="21"/>
                <w:szCs w:val="21"/>
                <w:lang w:val="en-US" w:eastAsia="zh-CN"/>
              </w:rPr>
              <w:t>1</w:t>
            </w:r>
            <w:r>
              <w:rPr>
                <w:rFonts w:hint="default" w:ascii="Times New Roman" w:hAnsi="Times New Roman" w:eastAsia="宋体" w:cs="Times New Roman"/>
                <w:b w:val="0"/>
                <w:bCs/>
                <w:color w:val="000000" w:themeColor="text1"/>
                <w:sz w:val="21"/>
                <w:szCs w:val="21"/>
              </w:rPr>
              <w:t>年</w:t>
            </w:r>
            <w:r>
              <w:rPr>
                <w:rFonts w:hint="eastAsia" w:cs="Times New Roman"/>
                <w:b w:val="0"/>
                <w:bCs/>
                <w:color w:val="000000" w:themeColor="text1"/>
                <w:sz w:val="21"/>
                <w:szCs w:val="21"/>
                <w:lang w:val="en-US" w:eastAsia="zh-CN"/>
              </w:rPr>
              <w:t>3</w:t>
            </w:r>
            <w:r>
              <w:rPr>
                <w:rFonts w:hint="default" w:ascii="Times New Roman" w:hAnsi="Times New Roman" w:eastAsia="宋体" w:cs="Times New Roman"/>
                <w:b w:val="0"/>
                <w:bCs/>
                <w:color w:val="000000" w:themeColor="text1"/>
                <w:sz w:val="21"/>
                <w:szCs w:val="21"/>
              </w:rPr>
              <w:t>月，公司管理目标完成情况，各项目标均已完成，考核部门综合部。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10.</w:t>
            </w:r>
            <w:r>
              <w:rPr>
                <w:rFonts w:hint="default" w:ascii="Times New Roman" w:hAnsi="Times New Roman" w:eastAsia="宋体" w:cs="Times New Roman"/>
                <w:b/>
                <w:bCs w:val="0"/>
                <w:color w:val="000000" w:themeColor="text1"/>
                <w:sz w:val="21"/>
                <w:szCs w:val="21"/>
              </w:rPr>
              <w:t>文件与记录控制</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管理体系文件由综合部组织编写，总经理批准发布实施，综合部打印传阅，公司文件柜存放，电子版本在电脑桌面上，每个人均可查阅。外来文件电子版本在电脑桌面上，每个人均可查阅。记录管理：综合部根据管理体系要求设计了空白表格，按照需求发放，由使用人员填写记录并保存，综合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br w:type="page"/>
            </w:r>
            <w:r>
              <w:rPr>
                <w:rFonts w:hint="default" w:ascii="Times New Roman" w:hAnsi="Times New Roman" w:eastAsia="宋体" w:cs="Times New Roman"/>
                <w:b/>
                <w:bCs w:val="0"/>
                <w:color w:val="000000" w:themeColor="text1"/>
                <w:sz w:val="2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1.</w:t>
            </w:r>
            <w:r>
              <w:rPr>
                <w:rFonts w:hint="default" w:ascii="Times New Roman" w:hAnsi="Times New Roman" w:eastAsia="宋体" w:cs="Times New Roman"/>
                <w:b/>
                <w:bCs w:val="0"/>
                <w:color w:val="000000" w:themeColor="text1"/>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公司有员工10人，管理人员</w:t>
            </w:r>
            <w:r>
              <w:rPr>
                <w:rFonts w:hint="eastAsia" w:cs="Times New Roman"/>
                <w:b w:val="0"/>
                <w:bCs/>
                <w:color w:val="000000" w:themeColor="text1"/>
                <w:sz w:val="21"/>
                <w:szCs w:val="21"/>
                <w:lang w:val="en-US" w:eastAsia="zh-CN"/>
              </w:rPr>
              <w:t>5</w:t>
            </w:r>
            <w:r>
              <w:rPr>
                <w:rFonts w:hint="default" w:ascii="Times New Roman" w:hAnsi="Times New Roman" w:eastAsia="宋体" w:cs="Times New Roman"/>
                <w:b w:val="0"/>
                <w:bCs/>
                <w:color w:val="000000" w:themeColor="text1"/>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2.</w:t>
            </w:r>
            <w:r>
              <w:rPr>
                <w:rFonts w:hint="default" w:ascii="Times New Roman" w:hAnsi="Times New Roman" w:eastAsia="宋体" w:cs="Times New Roman"/>
                <w:b/>
                <w:bCs w:val="0"/>
                <w:color w:val="000000" w:themeColor="text1"/>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主要办公设备有：电脑（主机+显示器）、描扫仪/打印机一体、黑色打印机、白色打印机、传真电话一体机、固定电话等，满足体系运行。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3.</w:t>
            </w:r>
            <w:r>
              <w:rPr>
                <w:rFonts w:hint="default" w:ascii="Times New Roman" w:hAnsi="Times New Roman" w:eastAsia="宋体" w:cs="Times New Roman"/>
                <w:b/>
                <w:bCs w:val="0"/>
                <w:color w:val="000000" w:themeColor="text1"/>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办公面约200平米，工序布局合理，场所卫生干净整洁，配有通风设施，工作环境良好。办公人员在工作前及工作结束后能够及时清理环境及关闭设备。工作环境得到良好的控制。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4.</w:t>
            </w:r>
            <w:r>
              <w:rPr>
                <w:rFonts w:hint="default" w:ascii="Times New Roman" w:hAnsi="Times New Roman" w:eastAsia="宋体" w:cs="Times New Roman"/>
                <w:b/>
                <w:bCs w:val="0"/>
                <w:color w:val="000000" w:themeColor="text1"/>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组织对服务质量进行检查、对顾客满意度进行调查，制定了对应表格。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5.</w:t>
            </w:r>
            <w:r>
              <w:rPr>
                <w:rFonts w:hint="default" w:ascii="Times New Roman" w:hAnsi="Times New Roman" w:eastAsia="宋体" w:cs="Times New Roman"/>
                <w:b/>
                <w:bCs w:val="0"/>
                <w:color w:val="000000" w:themeColor="text1"/>
                <w:sz w:val="21"/>
                <w:szCs w:val="21"/>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color w:val="000000" w:themeColor="text1"/>
                <w:sz w:val="21"/>
                <w:szCs w:val="21"/>
                <w:lang w:eastAsia="zh-CN"/>
              </w:rPr>
            </w:pPr>
            <w:r>
              <w:rPr>
                <w:rFonts w:hint="default" w:ascii="Times New Roman" w:hAnsi="Times New Roman" w:eastAsia="宋体" w:cs="Times New Roman"/>
                <w:b w:val="0"/>
                <w:bCs/>
                <w:color w:val="000000" w:themeColor="text1"/>
                <w:sz w:val="21"/>
                <w:szCs w:val="21"/>
              </w:rPr>
              <w:t>公司确定了支持其经营生产适用的法律、法规和其他要求。包含：产品质量法、标准化法、招标投标法、环境保护法、安全生产法、消防法、《中华人民共和国土壤污染防治法》、《中华人民共和国固体废物污染环境防治法》、《中华人民共和国水污染防治法》、《土壤环境质量 建设用地土壤污染风险管控标准（试行）》（GB36600-2018）、《地下水质量标准》(GB/T 14848-2017)、《生活饮用水卫生标准》(GB 5749-2006)、《岩土工程勘察规范》（GB 50021-2001）《质量管理体系 要求》（GB/T19001-2016）、《质量管理体系 基础和术语》（GB/T19000-2016）、《环境管理体系 要求及使用指南》（GB/T 24001-2016）、《职业健康安全管理体系 要求及使用指南》（GB/T45001-2020）等</w:t>
            </w:r>
            <w:r>
              <w:rPr>
                <w:rFonts w:hint="eastAsia" w:cs="Times New Roman"/>
                <w:b w:val="0"/>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eastAsia" w:cs="Times New Roman"/>
                <w:b/>
                <w:bCs w:val="0"/>
                <w:color w:val="000000" w:themeColor="text1"/>
                <w:sz w:val="21"/>
                <w:szCs w:val="21"/>
                <w:lang w:val="en-US" w:eastAsia="zh-CN"/>
              </w:rPr>
              <w:t>6</w:t>
            </w:r>
            <w:r>
              <w:rPr>
                <w:rFonts w:hint="default" w:ascii="Times New Roman" w:hAnsi="Times New Roman" w:eastAsia="宋体" w:cs="Times New Roman"/>
                <w:b/>
                <w:bCs w:val="0"/>
                <w:color w:val="000000" w:themeColor="text1"/>
                <w:sz w:val="21"/>
                <w:szCs w:val="21"/>
              </w:rPr>
              <w:t>环保设施</w:t>
            </w:r>
            <w:r>
              <w:rPr>
                <w:rFonts w:hint="default" w:ascii="Times New Roman" w:hAnsi="Times New Roman" w:eastAsia="宋体" w:cs="Times New Roman"/>
                <w:b w:val="0"/>
                <w:bCs/>
                <w:color w:val="000000" w:themeColor="text1"/>
                <w:sz w:val="21"/>
                <w:szCs w:val="21"/>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eastAsia" w:cs="Times New Roman"/>
                <w:b/>
                <w:bCs w:val="0"/>
                <w:color w:val="000000" w:themeColor="text1"/>
                <w:sz w:val="21"/>
                <w:szCs w:val="21"/>
                <w:lang w:val="en-US" w:eastAsia="zh-CN"/>
              </w:rPr>
              <w:t>7</w:t>
            </w:r>
            <w:r>
              <w:rPr>
                <w:rFonts w:hint="default" w:ascii="Times New Roman" w:hAnsi="Times New Roman" w:eastAsia="宋体" w:cs="Times New Roman"/>
                <w:b/>
                <w:bCs w:val="0"/>
                <w:color w:val="000000" w:themeColor="text1"/>
                <w:sz w:val="21"/>
                <w:szCs w:val="21"/>
              </w:rPr>
              <w:t>职业健康安全设施：</w:t>
            </w:r>
            <w:r>
              <w:rPr>
                <w:rFonts w:hint="eastAsia" w:ascii="宋体" w:hAnsi="宋体"/>
                <w:b w:val="0"/>
                <w:bCs/>
                <w:color w:val="000000"/>
                <w:sz w:val="20"/>
                <w:szCs w:val="20"/>
                <w:lang w:val="en-US" w:eastAsia="zh-CN"/>
              </w:rPr>
              <w:t>灭火器、警示牌、安全帽、口罩、手套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1. 针对方针的管理职责评审</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1.质量方针：科技让生活更美好</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rPr>
              <w:t>环境方针：改善环境质量   推动绿色发展</w:t>
            </w:r>
            <w:r>
              <w:rPr>
                <w:rFonts w:hint="eastAsia" w:cs="Times New Roman"/>
                <w:b w:val="0"/>
                <w:bCs/>
                <w:color w:val="000000" w:themeColor="text1"/>
                <w:sz w:val="21"/>
                <w:szCs w:val="21"/>
                <w:lang w:eastAsia="zh-CN"/>
              </w:rPr>
              <w:t>；</w:t>
            </w:r>
            <w:r>
              <w:rPr>
                <w:rFonts w:hint="default" w:ascii="Times New Roman" w:hAnsi="Times New Roman" w:eastAsia="宋体" w:cs="Times New Roman"/>
                <w:b w:val="0"/>
                <w:bCs/>
                <w:color w:val="000000" w:themeColor="text1"/>
                <w:sz w:val="21"/>
                <w:szCs w:val="21"/>
              </w:rPr>
              <w:t>职业健康安全方针：遵纪守法，建立健全职业健康安全系统；以人文本，保障提供健康安全环境条件；技术先导，不断借鉴风险控制实践经验；创新务实，消除风险损失持续提高绩效。</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2.管理方针与企业的经营宗旨相适应，协调；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楷体_GB2312" w:eastAsia="楷体_GB2312"/>
                <w:b/>
                <w:color w:val="000000"/>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楷体_GB2312" w:eastAsia="楷体_GB2312"/>
                <w:b/>
                <w:color w:val="000000"/>
                <w:sz w:val="20"/>
                <w:szCs w:val="20"/>
              </w:rPr>
              <w:t>组织对外联络，关注顾客的感受情况（QMS）：</w:t>
            </w:r>
            <w:r>
              <w:rPr>
                <w:rFonts w:hint="eastAsia" w:ascii="宋体" w:hAnsi="宋体"/>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外部信息的接收、成文并答复的情况（E、S填写）：</w:t>
            </w:r>
            <w:r>
              <w:rPr>
                <w:rFonts w:hint="eastAsia" w:ascii="楷体_GB2312" w:eastAsia="楷体_GB2312"/>
                <w:b/>
                <w:color w:val="000000"/>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eastAsia" w:ascii="楷体_GB2312" w:eastAsia="楷体_GB2312"/>
                <w:b/>
                <w:color w:val="000000"/>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3.  QMS 组织对重要过程实施控制的结果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1.与顾客有关过程的控制：主要根据顾客提出的产品和服务要求/标书中明示要求等进行控制，要求进行合同评审确保能满足客户需求，在签订正式合同前，由业务部组织进行合同评审，目前控制情况符合要求。</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2.采购过程控制：主要采购办公用品，编制采购产品验收规范等作业文件规定采购产品质量要求；其次对供方进行了评价，外包过程主要为地质勘察、采样检测，对外包方进行了评价。</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3.生产和服务提供的控制：根据国家法律法规要求、顾客要求，编制了《与顾客有关的过程控制程序》、《服务过程控制程序》、《顾客满意管理程序》《各部门岗位职责和工作标准》、《回款制度》，由项目负责人组织人员、物资等资源进行服务，通过服务流程表进行跟踪，评审完成情况、服务质量等，目前服务过程控制情况较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4.产品和服务的放行：根据顾客要求进行服务，提供服务后由顾客确认，并部门主管对服务质量进行检查。收集顾客的反馈信息，开展顾客满意度调查，包括顾客抱怨和投诉，体系建立以来未发生顾客投诉事件。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5.变更的控制：销售合同/协议评审后，按合同要求进行服务，如发现服务与顾客要求不一致的，与客户商量，重新签订合同，交货期延期的，与顾客商量，得到顾客确认后，再及时调整，并对延期的原因进行分析，避免下次再发生，经了解，目前没有发生对生产和服务提供的更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主要满足客户要求，目前向顾客提供的服务均符合要求，提供有客户验收证明。</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p>
            <w:pPr>
              <w:keepNext w:val="0"/>
              <w:keepLines w:val="0"/>
              <w:pageBreakBefore w:val="0"/>
              <w:kinsoku/>
              <w:wordWrap/>
              <w:overflowPunct/>
              <w:topLinePunct w:val="0"/>
              <w:autoSpaceDE/>
              <w:autoSpaceDN/>
              <w:bidi w:val="0"/>
              <w:adjustRightInd/>
              <w:snapToGrid/>
              <w:spacing w:line="360" w:lineRule="exact"/>
              <w:ind w:firstLine="205" w:firstLineChars="98"/>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pacing w:val="-8"/>
                <w:sz w:val="21"/>
                <w:szCs w:val="21"/>
              </w:rPr>
            </w:pPr>
            <w:r>
              <w:rPr>
                <w:rFonts w:hint="default" w:ascii="Times New Roman" w:hAnsi="Times New Roman" w:eastAsia="宋体" w:cs="Times New Roman"/>
                <w:b/>
                <w:bCs w:val="0"/>
                <w:color w:val="000000" w:themeColor="text1"/>
                <w:sz w:val="21"/>
                <w:szCs w:val="21"/>
              </w:rPr>
              <w:t xml:space="preserve">6. </w:t>
            </w:r>
            <w:r>
              <w:rPr>
                <w:rFonts w:hint="default" w:ascii="Times New Roman" w:hAnsi="Times New Roman" w:eastAsia="宋体" w:cs="Times New Roman"/>
                <w:b/>
                <w:bCs w:val="0"/>
                <w:color w:val="000000" w:themeColor="text1"/>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8. OHSMS组织对不可接受风险实施控制的结果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lang w:val="en-GB"/>
              </w:rPr>
              <w:t>编制</w:t>
            </w:r>
            <w:r>
              <w:rPr>
                <w:rFonts w:hint="default" w:ascii="Times New Roman" w:hAnsi="Times New Roman" w:eastAsia="宋体" w:cs="Times New Roman"/>
                <w:b w:val="0"/>
                <w:bCs/>
                <w:color w:val="000000" w:themeColor="text1"/>
                <w:sz w:val="21"/>
                <w:szCs w:val="21"/>
              </w:rPr>
              <w:t>危险源识别、风险评价控制程序，环境安全运行控制程序，消防安全管理制度，</w:t>
            </w:r>
            <w:r>
              <w:rPr>
                <w:rFonts w:hint="default" w:ascii="Times New Roman" w:hAnsi="Times New Roman" w:eastAsia="宋体" w:cs="Times New Roman"/>
                <w:b w:val="0"/>
                <w:bCs/>
                <w:color w:val="000000" w:themeColor="text1"/>
                <w:sz w:val="21"/>
                <w:szCs w:val="21"/>
                <w:lang w:val="en-GB"/>
              </w:rPr>
              <w:t>办公室安全管理制度，车辆管理规定，电脑使用管理办法，服务人员工作规范等，针对各部门所负责的工作，对危险源进行控制</w:t>
            </w:r>
            <w:r>
              <w:rPr>
                <w:rFonts w:hint="default" w:ascii="Times New Roman" w:hAnsi="Times New Roman" w:eastAsia="宋体" w:cs="Times New Roman"/>
                <w:b w:val="0"/>
                <w:bCs/>
                <w:color w:val="000000" w:themeColor="text1"/>
                <w:sz w:val="21"/>
                <w:szCs w:val="21"/>
              </w:rPr>
              <w:t>涉及有</w:t>
            </w:r>
            <w:r>
              <w:rPr>
                <w:rFonts w:hint="default" w:ascii="Times New Roman" w:hAnsi="Times New Roman" w:eastAsia="宋体" w:cs="Times New Roman"/>
                <w:b w:val="0"/>
                <w:bCs/>
                <w:color w:val="000000" w:themeColor="text1"/>
                <w:sz w:val="21"/>
                <w:szCs w:val="21"/>
                <w:lang w:val="en-GB"/>
              </w:rPr>
              <w:t>火灾、触电、</w:t>
            </w:r>
            <w:r>
              <w:rPr>
                <w:rFonts w:hint="default" w:ascii="Times New Roman" w:hAnsi="Times New Roman" w:eastAsia="宋体" w:cs="Times New Roman"/>
                <w:b w:val="0"/>
                <w:bCs/>
                <w:color w:val="000000" w:themeColor="text1"/>
                <w:sz w:val="21"/>
                <w:szCs w:val="21"/>
              </w:rPr>
              <w:t>车辆</w:t>
            </w:r>
            <w:r>
              <w:rPr>
                <w:rFonts w:hint="default" w:ascii="Times New Roman" w:hAnsi="Times New Roman" w:eastAsia="宋体" w:cs="Times New Roman"/>
                <w:b w:val="0"/>
                <w:bCs/>
                <w:color w:val="000000" w:themeColor="text1"/>
                <w:sz w:val="21"/>
                <w:szCs w:val="21"/>
                <w:lang w:val="en-GB"/>
              </w:rPr>
              <w:t>伤害</w:t>
            </w:r>
            <w:r>
              <w:rPr>
                <w:rFonts w:hint="default" w:ascii="Times New Roman" w:hAnsi="Times New Roman" w:eastAsia="宋体" w:cs="Times New Roman"/>
                <w:b w:val="0"/>
                <w:bCs/>
                <w:color w:val="000000" w:themeColor="text1"/>
                <w:sz w:val="21"/>
                <w:szCs w:val="21"/>
              </w:rPr>
              <w:t>、相关方施加影响等进行控制，具体措施有对员工进行安全教育，发放劳保用品。办公区域干净整洁，配置灭火器等消防设施。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9. 应急准备与相应活动的演练及对预案可行性的评价</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pacing w:val="-4"/>
                <w:sz w:val="21"/>
                <w:szCs w:val="21"/>
              </w:rPr>
            </w:pPr>
            <w:r>
              <w:rPr>
                <w:rFonts w:hint="default" w:ascii="Times New Roman" w:hAnsi="Times New Roman" w:eastAsia="宋体" w:cs="Times New Roman"/>
                <w:b w:val="0"/>
                <w:bCs/>
                <w:color w:val="000000" w:themeColor="text1"/>
                <w:spacing w:val="-4"/>
                <w:sz w:val="21"/>
                <w:szCs w:val="21"/>
                <w:lang w:val="en-GB"/>
              </w:rPr>
              <w:t>编制应急准备和响应控制程序，识别的潜在意外紧急情况为火灾、触电等。编制了应急预案，组织了消防演练</w:t>
            </w:r>
            <w:r>
              <w:rPr>
                <w:rFonts w:hint="default" w:ascii="Times New Roman" w:hAnsi="Times New Roman" w:eastAsia="宋体" w:cs="Times New Roman"/>
                <w:b w:val="0"/>
                <w:bCs/>
                <w:color w:val="000000" w:themeColor="text1"/>
                <w:spacing w:val="-4"/>
                <w:sz w:val="21"/>
                <w:szCs w:val="21"/>
              </w:rPr>
              <w:t>演练</w:t>
            </w:r>
            <w:r>
              <w:rPr>
                <w:rFonts w:hint="default" w:ascii="Times New Roman" w:hAnsi="Times New Roman" w:eastAsia="宋体" w:cs="Times New Roman"/>
                <w:b w:val="0"/>
                <w:bCs/>
                <w:color w:val="000000" w:themeColor="text1"/>
                <w:spacing w:val="-4"/>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10. 对特种设备的维护，检定</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11 .对危化学品销售、使用、储存、运输处置，规定的执行力度(必要时)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ind w:firstLine="105" w:firstLineChars="50"/>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提供了文件化可分解的目标、指标，经查问分解到各部门，经查阅建立的管理目标符合标准要求，在方针的框架下展开，每季度考核一次，查看2020</w:t>
            </w:r>
            <w:r>
              <w:rPr>
                <w:rFonts w:hint="eastAsia" w:cs="Times New Roman"/>
                <w:b w:val="0"/>
                <w:bCs/>
                <w:color w:val="000000" w:themeColor="text1"/>
                <w:sz w:val="21"/>
                <w:szCs w:val="21"/>
                <w:lang w:val="en-US" w:eastAsia="zh-CN"/>
              </w:rPr>
              <w:t>-2021</w:t>
            </w:r>
            <w:r>
              <w:rPr>
                <w:rFonts w:hint="default" w:ascii="Times New Roman" w:hAnsi="Times New Roman" w:eastAsia="宋体" w:cs="Times New Roman"/>
                <w:b w:val="0"/>
                <w:bCs/>
                <w:color w:val="000000" w:themeColor="text1"/>
                <w:sz w:val="21"/>
                <w:szCs w:val="21"/>
              </w:rPr>
              <w:t>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2.顾客满意</w:t>
            </w:r>
          </w:p>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0" w:hangingChars="100"/>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pacing w:val="-8"/>
                <w:sz w:val="21"/>
                <w:szCs w:val="21"/>
              </w:rPr>
            </w:pPr>
            <w:r>
              <w:rPr>
                <w:rFonts w:hint="default" w:ascii="Times New Roman" w:hAnsi="Times New Roman" w:eastAsia="宋体" w:cs="Times New Roman"/>
                <w:b/>
                <w:bCs w:val="0"/>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按照策划的安排于2020年6月20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0" w:hangingChars="100"/>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按照策划的安排于2020年7月26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5.  EMS是否按规定对主要污染物（污水、废气、噪声、废渣等）及排放实施了例行的监视或测量，结果是否满足相关要求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6.  EMS国家/地方环保部门监测结果、新改扩建项目符合环评报告、三同时验收报告要求情况及措施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color w:val="000000" w:themeColor="text1"/>
                <w:sz w:val="21"/>
                <w:szCs w:val="21"/>
                <w:lang w:eastAsia="zh-CN"/>
              </w:rPr>
            </w:pPr>
            <w:r>
              <w:rPr>
                <w:rFonts w:hint="eastAsia" w:cs="Times New Roman"/>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9. 其他能够标明组织绩效、信誉的证据/信息</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bCs w:val="0"/>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default" w:ascii="Times New Roman" w:hAnsi="Times New Roman" w:eastAsia="宋体" w:cs="Times New Roman"/>
                <w:b/>
                <w:bCs w:val="0"/>
                <w:color w:val="000000" w:themeColor="text1"/>
                <w:sz w:val="21"/>
                <w:szCs w:val="21"/>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pacing w:val="-20"/>
                <w:sz w:val="21"/>
                <w:szCs w:val="21"/>
              </w:rPr>
            </w:pPr>
            <w:r>
              <w:rPr>
                <w:rFonts w:hint="eastAsia" w:cs="Times New Roman"/>
                <w:b/>
                <w:bCs w:val="0"/>
                <w:color w:val="000000" w:themeColor="text1"/>
                <w:spacing w:val="-20"/>
                <w:sz w:val="21"/>
                <w:szCs w:val="21"/>
                <w:lang w:val="en-US" w:eastAsia="zh-CN"/>
              </w:rPr>
              <w:t>2</w:t>
            </w:r>
            <w:r>
              <w:rPr>
                <w:rFonts w:hint="default" w:ascii="Times New Roman" w:hAnsi="Times New Roman" w:eastAsia="宋体" w:cs="Times New Roman"/>
                <w:b/>
                <w:bCs w:val="0"/>
                <w:color w:val="000000" w:themeColor="text1"/>
                <w:spacing w:val="-20"/>
                <w:sz w:val="21"/>
                <w:szCs w:val="21"/>
              </w:rPr>
              <w:t>（近一年）重大事故、顾客/相关方投诉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3</w:t>
            </w:r>
            <w:r>
              <w:rPr>
                <w:rFonts w:hint="default" w:ascii="Times New Roman" w:hAnsi="Times New Roman" w:eastAsia="宋体" w:cs="Times New Roman"/>
                <w:b/>
                <w:bCs w:val="0"/>
                <w:color w:val="000000" w:themeColor="text1"/>
                <w:sz w:val="21"/>
                <w:szCs w:val="21"/>
              </w:rPr>
              <w:t>创新情况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000000" w:themeColor="text1"/>
                <w:sz w:val="21"/>
                <w:szCs w:val="21"/>
              </w:rPr>
            </w:pPr>
            <w:r>
              <w:rPr>
                <w:rFonts w:hint="default" w:ascii="Times New Roman" w:hAnsi="Times New Roman" w:eastAsia="宋体" w:cs="Times New Roman"/>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rPr>
            </w:pPr>
            <w:r>
              <w:rPr>
                <w:rFonts w:hint="eastAsia" w:cs="Times New Roman"/>
                <w:b/>
                <w:bCs w:val="0"/>
                <w:color w:val="000000" w:themeColor="text1"/>
                <w:sz w:val="21"/>
                <w:szCs w:val="21"/>
                <w:lang w:val="en-US" w:eastAsia="zh-CN"/>
              </w:rPr>
              <w:t>4</w:t>
            </w:r>
            <w:r>
              <w:rPr>
                <w:rFonts w:hint="default" w:ascii="Times New Roman" w:hAnsi="Times New Roman" w:eastAsia="宋体" w:cs="Times New Roman"/>
                <w:b/>
                <w:bCs w:val="0"/>
                <w:color w:val="000000" w:themeColor="text1"/>
                <w:sz w:val="21"/>
                <w:szCs w:val="21"/>
              </w:rPr>
              <w:t>上次不符合的整改情况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val="0"/>
                <w:color w:val="000000" w:themeColor="text1"/>
                <w:sz w:val="21"/>
                <w:szCs w:val="21"/>
                <w:lang w:val="en-US" w:eastAsia="zh-CN"/>
              </w:rPr>
            </w:pPr>
            <w:r>
              <w:rPr>
                <w:rFonts w:hint="eastAsia"/>
                <w:b w:val="0"/>
                <w:bCs/>
                <w:color w:val="000000" w:themeColor="text1"/>
                <w:lang w:val="en-US" w:eastAsia="zh-CN"/>
              </w:rPr>
              <w:t>远程审核不符合项为</w:t>
            </w:r>
            <w:r>
              <w:rPr>
                <w:rFonts w:hint="eastAsia"/>
                <w:b w:val="0"/>
                <w:bCs/>
                <w:color w:val="000000" w:themeColor="text1"/>
              </w:rPr>
              <w:t>业务部GB/T 19001</w:t>
            </w:r>
            <w:r>
              <w:rPr>
                <w:rFonts w:hint="eastAsia"/>
                <w:b w:val="0"/>
                <w:bCs/>
                <w:color w:val="000000" w:themeColor="text1"/>
                <w:lang w:val="en-US" w:eastAsia="zh-CN"/>
              </w:rPr>
              <w:t>-</w:t>
            </w:r>
            <w:r>
              <w:rPr>
                <w:rFonts w:hint="eastAsia"/>
                <w:b w:val="0"/>
                <w:bCs/>
                <w:color w:val="000000" w:themeColor="text1"/>
              </w:rPr>
              <w:t>2016标准8.2.3条款 ，GB/T 24001-2016标准8.1条款，</w:t>
            </w:r>
            <w:r>
              <w:rPr>
                <w:rFonts w:hint="eastAsia"/>
                <w:b w:val="0"/>
                <w:bCs/>
                <w:color w:val="000000" w:themeColor="text1"/>
                <w:lang w:val="en-US" w:eastAsia="zh-CN"/>
              </w:rPr>
              <w:t>GB/T</w:t>
            </w:r>
            <w:r>
              <w:rPr>
                <w:rFonts w:hint="eastAsia"/>
                <w:b w:val="0"/>
                <w:bCs/>
                <w:color w:val="000000" w:themeColor="text1"/>
              </w:rPr>
              <w:t>45001</w:t>
            </w:r>
            <w:r>
              <w:rPr>
                <w:rFonts w:hint="eastAsia"/>
                <w:b w:val="0"/>
                <w:bCs/>
                <w:color w:val="000000" w:themeColor="text1"/>
                <w:lang w:val="en-US" w:eastAsia="zh-CN"/>
              </w:rPr>
              <w:t>-2020</w:t>
            </w:r>
            <w:r>
              <w:rPr>
                <w:rFonts w:hint="eastAsia"/>
                <w:b w:val="0"/>
                <w:bCs/>
                <w:color w:val="000000" w:themeColor="text1"/>
              </w:rPr>
              <w:t>标准8.1条款</w:t>
            </w:r>
            <w:r>
              <w:rPr>
                <w:rFonts w:hint="eastAsia"/>
                <w:b w:val="0"/>
                <w:bCs/>
                <w:color w:val="000000" w:themeColor="text1"/>
                <w:lang w:eastAsia="zh-CN"/>
              </w:rPr>
              <w:t>，</w:t>
            </w:r>
            <w:r>
              <w:rPr>
                <w:rFonts w:hint="eastAsia"/>
                <w:b w:val="0"/>
                <w:bCs/>
                <w:color w:val="000000" w:themeColor="text1"/>
                <w:lang w:val="en-US" w:eastAsia="zh-CN"/>
              </w:rPr>
              <w:t>本次现场审核未发现类似问题，经验证采取的措施有效。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eastAsia="宋体"/>
          <w:b/>
          <w:color w:val="000000" w:themeColor="text1"/>
          <w:lang w:eastAsia="zh-CN"/>
        </w:rPr>
      </w:pPr>
      <w:r>
        <w:rPr>
          <w:rFonts w:hint="eastAsia"/>
          <w:b/>
          <w:color w:val="000000" w:themeColor="text1"/>
        </w:rPr>
        <w:t>1. 本次审核共开具不符合项报告</w:t>
      </w:r>
      <w:r>
        <w:rPr>
          <w:rFonts w:hint="eastAsia"/>
          <w:b/>
          <w:color w:val="000000" w:themeColor="text1"/>
          <w:u w:val="single"/>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u w:val="single"/>
        </w:rPr>
        <w:t>0</w:t>
      </w:r>
      <w:r>
        <w:rPr>
          <w:rFonts w:hint="eastAsia"/>
          <w:b/>
          <w:color w:val="000000" w:themeColor="text1"/>
        </w:rPr>
        <w:t>项，一般不符合</w:t>
      </w:r>
      <w:r>
        <w:rPr>
          <w:rFonts w:hint="eastAsia"/>
          <w:b/>
          <w:color w:val="000000" w:themeColor="text1"/>
          <w:u w:val="single"/>
          <w:lang w:val="en-US" w:eastAsia="zh-CN"/>
        </w:rPr>
        <w:t>0</w:t>
      </w:r>
      <w:r>
        <w:rPr>
          <w:rFonts w:hint="eastAsia"/>
          <w:b/>
          <w:color w:val="000000" w:themeColor="text1"/>
        </w:rPr>
        <w:t>项，观察项0项</w:t>
      </w:r>
      <w:r>
        <w:rPr>
          <w:rFonts w:hint="eastAsia"/>
          <w:b/>
          <w:color w:val="000000" w:themeColor="text1"/>
          <w:lang w:val="en-US" w:eastAsia="zh-CN"/>
        </w:rPr>
        <w:t>.</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cs="MS Mincho"/>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MS Mincho" w:hAnsi="MS Mincho" w:eastAsia="MS Mincho" w:cs="MS Mincho"/>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8" w:hRule="atLeast"/>
        </w:trPr>
        <w:tc>
          <w:tcPr>
            <w:tcW w:w="100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b/>
                <w:sz w:val="26"/>
                <w:szCs w:val="26"/>
                <w:lang w:val="en-US" w:eastAsia="zh-CN"/>
              </w:rPr>
              <w:t>具有</w:t>
            </w:r>
            <w:r>
              <w:rPr>
                <w:rFonts w:hint="eastAsia"/>
                <w:b/>
                <w:sz w:val="26"/>
                <w:szCs w:val="26"/>
              </w:rPr>
              <w:t>适宜性、充分性、有效性，自我完善机制等，管理体系满足适用要求和实现预期结果的能力</w:t>
            </w:r>
            <w:r>
              <w:rPr>
                <w:rFonts w:hint="eastAsia" w:ascii="宋体" w:hAnsi="宋体"/>
                <w:b/>
                <w:szCs w:val="21"/>
              </w:rPr>
              <w:t>。</w:t>
            </w:r>
          </w:p>
          <w:p>
            <w:pPr>
              <w:pStyle w:val="16"/>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sz w:val="22"/>
                <w:szCs w:val="22"/>
                <w:u w:val="single"/>
                <w:lang w:eastAsia="zh-CN"/>
              </w:rPr>
              <w:t>天津和达建筑科技有限公司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bookmarkStart w:id="26" w:name="_Hlk52198431"/>
            <w:r>
              <w:rPr>
                <w:rFonts w:hint="eastAsia" w:ascii="MS Mincho" w:hAnsi="MS Mincho" w:eastAsia="MS Mincho" w:cs="MS Mincho"/>
                <w:szCs w:val="21"/>
              </w:rPr>
              <w:t>☑</w:t>
            </w:r>
            <w:bookmarkEnd w:id="26"/>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MS Mincho" w:hAnsi="MS Mincho" w:cs="MS Mincho"/>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b/>
          <w:bCs w:val="0"/>
          <w:color w:val="000000" w:themeColor="text1"/>
          <w:kern w:val="24"/>
          <w:sz w:val="28"/>
          <w:szCs w:val="28"/>
        </w:rPr>
      </w:pPr>
      <w:r>
        <w:rPr>
          <w:rFonts w:hint="eastAsia"/>
          <w:b/>
          <w:bCs w:val="0"/>
          <w:color w:val="000000" w:themeColor="text1"/>
          <w:sz w:val="26"/>
          <w:szCs w:val="26"/>
        </w:rPr>
        <w:t>十一、</w:t>
      </w:r>
      <w:r>
        <w:rPr>
          <w:rFonts w:hint="eastAsia" w:ascii="仿宋" w:hAnsi="仿宋" w:eastAsia="仿宋"/>
          <w:b/>
          <w:bCs w:val="0"/>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bCs w:val="0"/>
          <w:color w:val="000000" w:themeColor="text1"/>
          <w:sz w:val="26"/>
          <w:szCs w:val="26"/>
        </w:rPr>
        <w:t>十三、</w:t>
      </w:r>
      <w:r>
        <w:rPr>
          <w:rFonts w:hint="eastAsia" w:ascii="仿宋" w:hAnsi="仿宋" w:eastAsia="仿宋" w:cstheme="minorBidi"/>
          <w:b/>
          <w:bCs w:val="0"/>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0" distR="0" simplePos="0" relativeHeight="251660288" behindDoc="0" locked="0" layoutInCell="1" allowOverlap="1">
            <wp:simplePos x="0" y="0"/>
            <wp:positionH relativeFrom="column">
              <wp:posOffset>1456690</wp:posOffset>
            </wp:positionH>
            <wp:positionV relativeFrom="paragraph">
              <wp:posOffset>224155</wp:posOffset>
            </wp:positionV>
            <wp:extent cx="967740" cy="4686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78689" cy="473956"/>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rFonts w:ascii="宋体" w:hAnsi="宋体"/>
          <w:sz w:val="24"/>
          <w:szCs w:val="20"/>
        </w:rPr>
        <w:drawing>
          <wp:anchor distT="0" distB="0" distL="0" distR="0" simplePos="0" relativeHeight="251661312" behindDoc="0" locked="0" layoutInCell="1" allowOverlap="1">
            <wp:simplePos x="0" y="0"/>
            <wp:positionH relativeFrom="column">
              <wp:posOffset>1630045</wp:posOffset>
            </wp:positionH>
            <wp:positionV relativeFrom="paragraph">
              <wp:posOffset>154305</wp:posOffset>
            </wp:positionV>
            <wp:extent cx="632460" cy="266700"/>
            <wp:effectExtent l="0" t="0" r="2540" b="0"/>
            <wp:wrapNone/>
            <wp:docPr id="3"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fab08e72c964295c924bd5977bac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2460" cy="26670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b/>
          <w:color w:val="000000" w:themeColor="text1"/>
          <w:sz w:val="16"/>
          <w:szCs w:val="16"/>
        </w:rPr>
      </w:pPr>
      <w:r>
        <w:rPr>
          <w:rFonts w:hint="eastAsia"/>
          <w:b/>
          <w:color w:val="000000" w:themeColor="text1"/>
        </w:rPr>
        <w:t xml:space="preserve">日期 </w:t>
      </w:r>
      <w:r>
        <w:rPr>
          <w:b/>
          <w:color w:val="000000" w:themeColor="text1"/>
        </w:rPr>
        <w:t>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MS Mincho" w:hAnsi="MS Mincho" w:eastAsia="MS Mincho" w:cs="MS Mincho"/>
          <w:szCs w:val="21"/>
        </w:rPr>
        <w:t>☑</w:t>
      </w:r>
      <w:r>
        <w:rPr>
          <w:rFonts w:hint="eastAsia"/>
          <w:b/>
          <w:color w:val="000000" w:themeColor="text1"/>
          <w:szCs w:val="21"/>
        </w:rPr>
        <w:t>QMS(</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0" distR="0" simplePos="0" relativeHeight="251662336" behindDoc="0" locked="0" layoutInCell="1" allowOverlap="1">
            <wp:simplePos x="0" y="0"/>
            <wp:positionH relativeFrom="column">
              <wp:posOffset>737235</wp:posOffset>
            </wp:positionH>
            <wp:positionV relativeFrom="paragraph">
              <wp:posOffset>336550</wp:posOffset>
            </wp:positionV>
            <wp:extent cx="967740" cy="46863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67740" cy="468630"/>
                    </a:xfrm>
                    <a:prstGeom prst="rect">
                      <a:avLst/>
                    </a:prstGeom>
                    <a:noFill/>
                    <a:ln>
                      <a:noFill/>
                    </a:ln>
                  </pic:spPr>
                </pic:pic>
              </a:graphicData>
            </a:graphic>
          </wp:anchor>
        </w:drawing>
      </w: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b/>
          <w:color w:val="000000" w:themeColor="text1"/>
          <w:szCs w:val="21"/>
        </w:rPr>
        <w:t>202</w:t>
      </w:r>
      <w:r>
        <w:rPr>
          <w:rFonts w:hint="eastAsia"/>
          <w:b/>
          <w:color w:val="000000" w:themeColor="text1"/>
          <w:szCs w:val="21"/>
          <w:lang w:val="en-US" w:eastAsia="zh-CN"/>
        </w:rPr>
        <w:t>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13</w:t>
      </w:r>
      <w:r>
        <w:rPr>
          <w:rFonts w:hint="eastAsia"/>
          <w:b/>
          <w:color w:val="000000" w:themeColor="text1"/>
          <w:szCs w:val="21"/>
        </w:rPr>
        <w:t>日</w:t>
      </w:r>
    </w:p>
    <w:p>
      <w:pPr>
        <w:snapToGrid w:val="0"/>
        <w:spacing w:line="360" w:lineRule="auto"/>
        <w:ind w:left="202" w:leftChars="-405" w:hanging="1052" w:hangingChars="403"/>
        <w:rPr>
          <w:rFonts w:hint="eastAsia" w:ascii="Times New Roman" w:hAnsi="Times New Roman" w:cs="Times New Roman"/>
          <w:b/>
          <w:color w:val="000000" w:themeColor="text1"/>
          <w:sz w:val="26"/>
          <w:szCs w:val="26"/>
        </w:rPr>
      </w:pPr>
    </w:p>
    <w:p>
      <w:pPr>
        <w:snapToGrid w:val="0"/>
        <w:spacing w:line="360" w:lineRule="auto"/>
        <w:ind w:left="202" w:leftChars="-405" w:hanging="1052" w:hangingChars="403"/>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十六、认证评定与批准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4" w:leftChars="-2" w:firstLine="0" w:firstLineChars="0"/>
        <w:rPr>
          <w:rFonts w:hint="eastAsia"/>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4" w:leftChars="-2" w:firstLine="0" w:firstLineChars="0"/>
        <w:rPr>
          <w:rFonts w:hint="eastAsia"/>
          <w:b/>
          <w:color w:val="000000" w:themeColor="text1"/>
        </w:rPr>
      </w:pP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4" w:leftChars="-2" w:firstLine="0" w:firstLineChars="0"/>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napToGrid w:val="0"/>
        <w:spacing w:line="300" w:lineRule="auto"/>
        <w:ind w:firstLine="242" w:firstLineChars="100"/>
        <w:jc w:val="left"/>
        <w:rPr>
          <w:b/>
          <w:bCs/>
          <w:color w:val="000000" w:themeColor="text1"/>
          <w:w w:val="115"/>
        </w:rPr>
      </w:pPr>
      <w:bookmarkStart w:id="28" w:name="_GoBack"/>
      <w:bookmarkEnd w:id="28"/>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7"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7"/>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18A0A80"/>
    <w:multiLevelType w:val="singleLevel"/>
    <w:tmpl w:val="718A0A80"/>
    <w:lvl w:ilvl="0" w:tentative="0">
      <w:start w:val="3"/>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270E2"/>
    <w:rsid w:val="00015A04"/>
    <w:rsid w:val="000270E2"/>
    <w:rsid w:val="0016110E"/>
    <w:rsid w:val="003E5BA3"/>
    <w:rsid w:val="0053063F"/>
    <w:rsid w:val="00615E5D"/>
    <w:rsid w:val="006A147C"/>
    <w:rsid w:val="006B5CF3"/>
    <w:rsid w:val="006D125F"/>
    <w:rsid w:val="00802014"/>
    <w:rsid w:val="008E07A6"/>
    <w:rsid w:val="00914855"/>
    <w:rsid w:val="00A67965"/>
    <w:rsid w:val="00B14F61"/>
    <w:rsid w:val="00B7602B"/>
    <w:rsid w:val="00B925AE"/>
    <w:rsid w:val="00BD617E"/>
    <w:rsid w:val="00BF2F9C"/>
    <w:rsid w:val="00CA15F6"/>
    <w:rsid w:val="00D77818"/>
    <w:rsid w:val="00F3072A"/>
    <w:rsid w:val="408C75D0"/>
    <w:rsid w:val="55836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1780</Words>
  <Characters>10148</Characters>
  <Lines>84</Lines>
  <Paragraphs>23</Paragraphs>
  <TotalTime>2</TotalTime>
  <ScaleCrop>false</ScaleCrop>
  <LinksUpToDate>false</LinksUpToDate>
  <CharactersWithSpaces>11905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2021-04-13T07:02:10Z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A54F88D10574445EAA126E641E6D07F7</vt:lpwstr>
  </property>
</Properties>
</file>