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0428-2020-QEO</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中迅商旅（北京）投资有限公司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ZHONGXUN SHANGLV (BEIJING) INVESTMENT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北京市西城区平原里21号楼10层B1107</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100053</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北京市西城区平原里21号楼10层B1107</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100053</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911101025657693007</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13701375198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魏中华</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冯福祥</w:t>
      </w:r>
      <w:bookmarkEnd w:id="11"/>
      <w:r>
        <w:rPr>
          <w:rFonts w:hint="eastAsia"/>
          <w:b/>
          <w:color w:val="000000" w:themeColor="text1"/>
          <w:sz w:val="22"/>
          <w:szCs w:val="22"/>
        </w:rPr>
        <w:t>组织人数：</w:t>
      </w:r>
      <w:bookmarkStart w:id="12" w:name="企业人数"/>
      <w:r>
        <w:rPr>
          <w:b/>
          <w:color w:val="000000" w:themeColor="text1"/>
          <w:sz w:val="22"/>
          <w:szCs w:val="22"/>
        </w:rPr>
        <w:t>10</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Q:补充,E:补充,O:补充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Q：日用品的销售;餐饮管理</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E：日用品的销售;餐饮管理及相关环境管理活动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O：日用品的销售;餐饮管理及相关职业健康安全管理活动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