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海南济民博鳌国际医院有限公司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0120-2021-QE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2021-N1QMS-4014142</w:t>
            </w:r>
          </w:p>
          <w:p>
            <w:pPr>
              <w:snapToGrid w:val="0"/>
              <w:spacing w:line="276" w:lineRule="auto"/>
              <w:jc w:val="left"/>
              <w:rPr>
                <w:rFonts w:hint="eastAsia"/>
                <w:b/>
                <w:sz w:val="22"/>
                <w:szCs w:val="22"/>
              </w:rPr>
            </w:pPr>
            <w:r>
              <w:rPr>
                <w:rFonts w:hint="eastAsia"/>
                <w:b/>
                <w:sz w:val="22"/>
                <w:szCs w:val="22"/>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姜小清</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2020-N1QMS-3201919</w:t>
            </w:r>
          </w:p>
          <w:p>
            <w:pPr>
              <w:snapToGrid w:val="0"/>
              <w:spacing w:line="276" w:lineRule="auto"/>
              <w:jc w:val="left"/>
              <w:rPr>
                <w:rFonts w:hint="eastAsia"/>
                <w:b/>
                <w:sz w:val="22"/>
                <w:szCs w:val="22"/>
              </w:rPr>
            </w:pPr>
            <w:r>
              <w:rPr>
                <w:rFonts w:hint="eastAsia"/>
                <w:b/>
                <w:sz w:val="22"/>
                <w:szCs w:val="22"/>
              </w:rPr>
              <w:t>2021-N1EMS-3201919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0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杨白琳</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tcBorders/>
            <w:vAlign w:val="center"/>
          </w:tcPr>
          <w:p>
            <w:pPr>
              <w:snapToGrid w:val="0"/>
              <w:spacing w:line="276" w:lineRule="auto"/>
              <w:jc w:val="left"/>
              <w:rPr>
                <w:rFonts w:hint="eastAsia"/>
                <w:b/>
                <w:sz w:val="22"/>
                <w:szCs w:val="22"/>
              </w:rPr>
            </w:pPr>
            <w:r>
              <w:rPr>
                <w:rFonts w:hint="eastAsia"/>
                <w:b/>
                <w:sz w:val="22"/>
                <w:szCs w:val="22"/>
              </w:rPr>
              <w:t>ISC-JSZJ-256</w:t>
            </w:r>
          </w:p>
          <w:p>
            <w:pPr>
              <w:snapToGrid w:val="0"/>
              <w:spacing w:line="276" w:lineRule="auto"/>
              <w:jc w:val="left"/>
              <w:rPr>
                <w:rFonts w:hint="eastAsia"/>
                <w:b/>
                <w:sz w:val="22"/>
                <w:szCs w:val="22"/>
              </w:rPr>
            </w:pPr>
            <w:r>
              <w:rPr>
                <w:rFonts w:hint="eastAsia"/>
                <w:b/>
                <w:sz w:val="22"/>
                <w:szCs w:val="22"/>
              </w:rPr>
              <w:t>ISC-JSZJ-256</w:t>
            </w:r>
            <w:bookmarkStart w:id="4" w:name="_GoBack"/>
            <w:bookmarkEnd w:id="4"/>
          </w:p>
          <w:p>
            <w:pPr>
              <w:snapToGrid w:val="0"/>
              <w:spacing w:line="276" w:lineRule="auto"/>
              <w:jc w:val="left"/>
              <w:rPr>
                <w:rFonts w:hint="eastAsia"/>
                <w:b/>
                <w:sz w:val="22"/>
                <w:szCs w:val="22"/>
              </w:rPr>
            </w:pPr>
            <w:r>
              <w:rPr>
                <w:rFonts w:hint="eastAsia"/>
                <w:b/>
                <w:sz w:val="22"/>
                <w:szCs w:val="22"/>
              </w:rPr>
              <w:t>海南省187医院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7A65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2021-04-13T07:08:38Z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0F4DD8D0BF2349E0B527BC35132AD9DC</vt:lpwstr>
  </property>
</Properties>
</file>