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598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中山市佰润服饰有限公司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郭宣丽、甘烈</w:t>
            </w:r>
            <w:r>
              <w:rPr>
                <w:rFonts w:hint="eastAsia"/>
              </w:rPr>
              <w:t xml:space="preserve"> </w:t>
            </w:r>
            <w:r>
              <w:rPr>
                <w:rFonts w:hint="eastAsia"/>
              </w:rPr>
              <w:t>甘烈</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209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甘烈</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510525199711243419</w:t>
            </w:r>
          </w:p>
        </w:tc>
        <w:tc>
          <w:tcPr>
            <w:tcW w:w="3145" w:type="dxa"/>
            <w:vAlign w:val="center"/>
          </w:tcPr>
          <w:p w14:paraId="428F7A98">
            <w:pPr>
              <w:spacing w:line="360" w:lineRule="auto"/>
              <w:jc w:val="left"/>
              <w:rPr>
                <w:rFonts w:asciiTheme="minorEastAsia" w:eastAsiaTheme="minorEastAsia" w:hAnsiTheme="minorEastAsia"/>
              </w:rPr>
            </w:pPr>
            <w:r>
              <w:t>04.05.04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郭宣丽、甘烈</w:t>
      </w:r>
      <w:r>
        <w:rPr>
          <w:rFonts w:hint="eastAsia"/>
          <w:b/>
          <w:color w:val="auto"/>
          <w:kern w:val="2"/>
          <w:sz w:val="21"/>
          <w:lang w:val="en-GB"/>
        </w:rPr>
        <w:t xml:space="preserve"> </w:t>
      </w:r>
      <w:r>
        <w:rPr>
          <w:rFonts w:hint="eastAsia"/>
          <w:b/>
          <w:color w:val="auto"/>
          <w:kern w:val="2"/>
          <w:sz w:val="21"/>
          <w:lang w:val="en-GB"/>
        </w:rPr>
        <w:t>甘烈</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01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