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0277-2021-EnMS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襄阳华壁新型建材有限公司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襄阳市襄城区经济开发区8号路</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441000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湖北省襄阳市襄城区经济开发区8号路</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441000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91420600559706178K</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15997223851</w:t>
      </w:r>
      <w:bookmarkEnd w:id="9"/>
    </w:p>
    <w:p>
      <w:pPr>
        <w:pStyle w:val="2"/>
        <w:spacing w:line="400" w:lineRule="exact"/>
        <w:ind w:firstLine="0"/>
        <w:rPr>
          <w:rFonts w:hint="eastAsia"/>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陈龙</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吴传友</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rFonts w:hint="eastAsia"/>
          <w:b/>
          <w:color w:val="000000" w:themeColor="text1"/>
          <w:sz w:val="22"/>
          <w:szCs w:val="22"/>
        </w:rPr>
        <w:t>60</w:t>
      </w:r>
      <w:bookmarkEnd w:id="12"/>
    </w:p>
    <w:p>
      <w:pPr>
        <w:pStyle w:val="2"/>
        <w:spacing w:line="400" w:lineRule="exact"/>
        <w:ind w:firstLine="0"/>
        <w:rPr>
          <w:rFonts w:hint="eastAsia"/>
          <w:b/>
          <w:color w:val="000000" w:themeColor="text1"/>
          <w:sz w:val="22"/>
          <w:szCs w:val="22"/>
        </w:rPr>
      </w:pPr>
      <w:r>
        <w:rPr>
          <w:rFonts w:hint="eastAsia"/>
          <w:b/>
          <w:color w:val="000000" w:themeColor="text1"/>
          <w:sz w:val="22"/>
          <w:szCs w:val="22"/>
        </w:rPr>
        <w:t>认证标准：</w:t>
      </w:r>
      <w:bookmarkStart w:id="13" w:name="审核依据"/>
      <w:r>
        <w:rPr>
          <w:rFonts w:hint="eastAsia"/>
          <w:b/>
          <w:color w:val="000000" w:themeColor="text1"/>
          <w:sz w:val="22"/>
          <w:szCs w:val="22"/>
        </w:rPr>
        <w:t>ISO50001:2018</w:t>
      </w:r>
      <w:bookmarkEnd w:id="13"/>
      <w:r>
        <w:rPr>
          <w:rFonts w:hint="eastAsia"/>
          <w:b/>
          <w:color w:val="000000" w:themeColor="text1"/>
          <w:sz w:val="22"/>
          <w:szCs w:val="22"/>
          <w:lang w:val="en-US" w:eastAsia="zh-CN"/>
        </w:rPr>
        <w:t xml:space="preserve">      </w:t>
      </w:r>
      <w:r>
        <w:rPr>
          <w:rFonts w:hint="eastAsia"/>
          <w:b/>
          <w:color w:val="000000" w:themeColor="text1"/>
          <w:sz w:val="22"/>
          <w:szCs w:val="22"/>
        </w:rPr>
        <w:t>认证类型：</w:t>
      </w:r>
      <w:bookmarkStart w:id="14" w:name="审核类型"/>
      <w:r>
        <w:rPr>
          <w:rFonts w:hint="eastAsia"/>
          <w:b/>
          <w:color w:val="000000" w:themeColor="text1"/>
          <w:sz w:val="22"/>
          <w:szCs w:val="22"/>
        </w:rPr>
        <w:t>二阶段</w:t>
      </w:r>
      <w:bookmarkEnd w:id="14"/>
    </w:p>
    <w:p>
      <w:pPr>
        <w:pStyle w:val="2"/>
        <w:spacing w:line="40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00" w:lineRule="exact"/>
        <w:ind w:firstLine="0"/>
        <w:rPr>
          <w:rFonts w:hint="eastAsia"/>
          <w:b/>
          <w:color w:val="000000" w:themeColor="text1"/>
          <w:sz w:val="22"/>
          <w:szCs w:val="22"/>
        </w:rPr>
      </w:pPr>
      <w:bookmarkStart w:id="15" w:name="审核范围"/>
      <w:r>
        <w:rPr>
          <w:rFonts w:hint="eastAsia"/>
          <w:b/>
          <w:color w:val="000000" w:themeColor="text1"/>
          <w:sz w:val="22"/>
          <w:szCs w:val="22"/>
        </w:rPr>
        <w:t>粉煤灰蒸压加气混凝土砌块的生产及销售</w:t>
      </w:r>
      <w:bookmarkEnd w:id="15"/>
    </w:p>
    <w:p>
      <w:pPr>
        <w:pStyle w:val="2"/>
        <w:spacing w:line="400" w:lineRule="exact"/>
        <w:ind w:firstLine="0"/>
        <w:rPr>
          <w:rFonts w:hint="eastAsia"/>
          <w:b/>
          <w:color w:val="000000" w:themeColor="text1"/>
          <w:sz w:val="22"/>
          <w:szCs w:val="22"/>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w:t>
      </w:r>
      <w:bookmarkStart w:id="16" w:name="_GoBack"/>
      <w:bookmarkEnd w:id="16"/>
      <w:r>
        <w:rPr>
          <w:rFonts w:hint="eastAsia"/>
          <w:b/>
          <w:color w:val="000000" w:themeColor="text1"/>
          <w:sz w:val="22"/>
          <w:szCs w:val="22"/>
        </w:rPr>
        <w:t>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20872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133</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2021-04-05T03:26:14Z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2CA6AD77CDC044DE88D963DABE31C799</vt:lpwstr>
  </property>
</Properties>
</file>