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0236-2021-EnMs</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湖北谷城县东华机械股份有限公司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湖北省谷城县石花镇武当路</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441705</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湖北省谷城县石花镇</w:t>
      </w:r>
      <w:bookmarkEnd w:id="5"/>
      <w:bookmarkStart w:id="16" w:name="_GoBack"/>
      <w:r>
        <w:rPr>
          <w:rFonts w:hint="eastAsia"/>
          <w:b/>
          <w:color w:val="000000" w:themeColor="text1"/>
          <w:sz w:val="22"/>
          <w:szCs w:val="22"/>
          <w:lang w:val="en-US" w:eastAsia="zh-CN"/>
        </w:rPr>
        <w:t>杨溪湾工业园</w:t>
      </w:r>
      <w:bookmarkEnd w:id="16"/>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441705</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914206001797710825</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15897997029</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王晓东</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张成根</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145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ISO50001:2018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rPr>
        <w:t>汽车零部件（熔模件）的制造及销售</w:t>
      </w:r>
      <w:bookmarkEnd w:id="15"/>
    </w:p>
    <w:p>
      <w:pPr>
        <w:pStyle w:val="2"/>
        <w:spacing w:line="240" w:lineRule="auto"/>
        <w:ind w:firstLine="0"/>
        <w:rPr>
          <w:rFonts w:hint="eastAsia"/>
          <w:b/>
          <w:color w:val="000000" w:themeColor="text1"/>
          <w:sz w:val="22"/>
          <w:szCs w:val="22"/>
        </w:rPr>
      </w:pPr>
    </w:p>
    <w:p>
      <w:pPr>
        <w:pStyle w:val="2"/>
        <w:spacing w:line="240" w:lineRule="auto"/>
        <w:ind w:firstLine="0"/>
        <w:rPr>
          <w:b/>
          <w:color w:val="000000" w:themeColor="text1"/>
          <w:sz w:val="22"/>
          <w:szCs w:val="22"/>
          <w:u w:val="single"/>
        </w:rPr>
      </w:pPr>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4098" o:spid="_x0000_s4098"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3C7306A"/>
    <w:rsid w:val="7C597D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133</TotalTime>
  <ScaleCrop>false</ScaleCrop>
  <LinksUpToDate>false</LinksUpToDate>
  <CharactersWithSpaces>987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cp:lastModifiedBy>
  <cp:lastPrinted>2019-05-13T03:13:00Z</cp:lastPrinted>
  <dcterms:modified xsi:type="dcterms:W3CDTF">2021-04-03T02:26:51Z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5A035203DFD844FC9121DBA9066C3307</vt:lpwstr>
  </property>
</Properties>
</file>