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  <w:sz w:val="20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color w:val="auto"/>
          <w:sz w:val="20"/>
          <w:szCs w:val="28"/>
        </w:rPr>
        <w:t>：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248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</w:rPr>
        <w:t>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margin" w:tblpXSpec="center" w:tblpY="39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1101"/>
        <w:gridCol w:w="1275"/>
        <w:gridCol w:w="1276"/>
        <w:gridCol w:w="1843"/>
        <w:gridCol w:w="1559"/>
        <w:gridCol w:w="1134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黑龙江陆地能源有限公司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/最大允许误差/测量不确定度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生产车间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7666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color w:val="auto"/>
                <w:sz w:val="18"/>
                <w:szCs w:val="18"/>
              </w:rPr>
              <w:t>150)mm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</w:rPr>
              <w:t>.02mm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0.11.23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</w:t>
            </w:r>
            <w:r>
              <w:rPr>
                <w:rFonts w:hint="eastAsia"/>
                <w:color w:val="auto"/>
                <w:sz w:val="18"/>
                <w:szCs w:val="18"/>
              </w:rPr>
              <w:t>万用表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J-04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15B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DCV: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0.24%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DCI: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0.26%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R: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0.22%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=2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多功能校准源 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0.05级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0.11.23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生技部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深度卡尺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J-01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18"/>
                <w:szCs w:val="18"/>
              </w:rPr>
              <w:t>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0.11.23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生技部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塞尺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J-07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.02</w:t>
            </w:r>
            <w:r>
              <w:rPr>
                <w:rFonts w:hint="eastAsia"/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</w:rPr>
              <w:t>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μm，k=2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万能测长仪</w:t>
            </w:r>
          </w:p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±（1+L/200）μm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0.11.23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生技部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外径千分尺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B75886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18"/>
                <w:szCs w:val="18"/>
              </w:rPr>
              <w:t>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2020.6.25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生产车间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00000130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 w:val="18"/>
                <w:szCs w:val="18"/>
              </w:rPr>
              <w:t>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2020.6.25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生技部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负责溯源。公司测量设备除自检外委托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沈阳北测检测技术有限公司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校准，校准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生技部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。根据抽查情况，该公司的校准情况符合溯源性要求。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日期：2021年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shd w:val="clear" w:color="000000" w:fill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590550" cy="241300"/>
                  <wp:effectExtent l="0" t="0" r="3810" b="2540"/>
                  <wp:docPr id="2" name="图片 2" descr="99e64bb5911366689deee2670a014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9e64bb5911366689deee2670a0142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264" w:bottom="567" w:left="1179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652A"/>
    <w:rsid w:val="00071D50"/>
    <w:rsid w:val="00080476"/>
    <w:rsid w:val="00080BC1"/>
    <w:rsid w:val="000A236E"/>
    <w:rsid w:val="00141F79"/>
    <w:rsid w:val="00191985"/>
    <w:rsid w:val="001C0853"/>
    <w:rsid w:val="001D0062"/>
    <w:rsid w:val="001E7B9C"/>
    <w:rsid w:val="0020648A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D07D2"/>
    <w:rsid w:val="003E78B8"/>
    <w:rsid w:val="003F7ABC"/>
    <w:rsid w:val="00446D9E"/>
    <w:rsid w:val="00474F39"/>
    <w:rsid w:val="00497495"/>
    <w:rsid w:val="00514A85"/>
    <w:rsid w:val="005224D2"/>
    <w:rsid w:val="005A0D84"/>
    <w:rsid w:val="005A1656"/>
    <w:rsid w:val="005A2560"/>
    <w:rsid w:val="005A3333"/>
    <w:rsid w:val="005A7242"/>
    <w:rsid w:val="005B1333"/>
    <w:rsid w:val="005D0B42"/>
    <w:rsid w:val="00604ACF"/>
    <w:rsid w:val="00616CE9"/>
    <w:rsid w:val="006210E3"/>
    <w:rsid w:val="00636F70"/>
    <w:rsid w:val="00657525"/>
    <w:rsid w:val="0067166C"/>
    <w:rsid w:val="006A3FCE"/>
    <w:rsid w:val="006E01EA"/>
    <w:rsid w:val="006E5F8D"/>
    <w:rsid w:val="00706CB5"/>
    <w:rsid w:val="00711A5E"/>
    <w:rsid w:val="0071439B"/>
    <w:rsid w:val="00763F5D"/>
    <w:rsid w:val="00766AFA"/>
    <w:rsid w:val="007B41A8"/>
    <w:rsid w:val="00802524"/>
    <w:rsid w:val="0081413C"/>
    <w:rsid w:val="00816CDC"/>
    <w:rsid w:val="008207AE"/>
    <w:rsid w:val="00830624"/>
    <w:rsid w:val="008306DE"/>
    <w:rsid w:val="00845EE7"/>
    <w:rsid w:val="008533AC"/>
    <w:rsid w:val="008544CF"/>
    <w:rsid w:val="0085467A"/>
    <w:rsid w:val="00894E41"/>
    <w:rsid w:val="008C1CE6"/>
    <w:rsid w:val="008D01A0"/>
    <w:rsid w:val="0090131F"/>
    <w:rsid w:val="00901F02"/>
    <w:rsid w:val="00910F61"/>
    <w:rsid w:val="00923AE1"/>
    <w:rsid w:val="00933CD7"/>
    <w:rsid w:val="009413F4"/>
    <w:rsid w:val="00943D20"/>
    <w:rsid w:val="009535C4"/>
    <w:rsid w:val="00957382"/>
    <w:rsid w:val="00982CED"/>
    <w:rsid w:val="009876F5"/>
    <w:rsid w:val="009B11D0"/>
    <w:rsid w:val="009C6468"/>
    <w:rsid w:val="009E059D"/>
    <w:rsid w:val="009F652A"/>
    <w:rsid w:val="00A10BE3"/>
    <w:rsid w:val="00A13FE4"/>
    <w:rsid w:val="00A35855"/>
    <w:rsid w:val="00A60DEA"/>
    <w:rsid w:val="00A674DF"/>
    <w:rsid w:val="00AB3CF0"/>
    <w:rsid w:val="00AC708A"/>
    <w:rsid w:val="00AF1461"/>
    <w:rsid w:val="00B00041"/>
    <w:rsid w:val="00B01161"/>
    <w:rsid w:val="00B1431A"/>
    <w:rsid w:val="00B40D68"/>
    <w:rsid w:val="00B52887"/>
    <w:rsid w:val="00B95F14"/>
    <w:rsid w:val="00BC0644"/>
    <w:rsid w:val="00BD3740"/>
    <w:rsid w:val="00BE4300"/>
    <w:rsid w:val="00C00410"/>
    <w:rsid w:val="00C0452F"/>
    <w:rsid w:val="00C20CB0"/>
    <w:rsid w:val="00C60CDF"/>
    <w:rsid w:val="00C72FA7"/>
    <w:rsid w:val="00C74DF2"/>
    <w:rsid w:val="00CC5216"/>
    <w:rsid w:val="00CC7828"/>
    <w:rsid w:val="00CD0E5A"/>
    <w:rsid w:val="00CF03AA"/>
    <w:rsid w:val="00D00BC8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DD45A2"/>
    <w:rsid w:val="00E06ED1"/>
    <w:rsid w:val="00E13A73"/>
    <w:rsid w:val="00E40EB8"/>
    <w:rsid w:val="00E8020F"/>
    <w:rsid w:val="00E91754"/>
    <w:rsid w:val="00E95492"/>
    <w:rsid w:val="00E97873"/>
    <w:rsid w:val="00EA2C18"/>
    <w:rsid w:val="00EC239C"/>
    <w:rsid w:val="00EF775C"/>
    <w:rsid w:val="00F040E0"/>
    <w:rsid w:val="00F262C5"/>
    <w:rsid w:val="00F4421C"/>
    <w:rsid w:val="00F92E9C"/>
    <w:rsid w:val="00F940D7"/>
    <w:rsid w:val="00F950C6"/>
    <w:rsid w:val="00FA0C5A"/>
    <w:rsid w:val="00FB7B5C"/>
    <w:rsid w:val="00FC3B89"/>
    <w:rsid w:val="00FC472B"/>
    <w:rsid w:val="00FD6D08"/>
    <w:rsid w:val="00FE4B4C"/>
    <w:rsid w:val="00FE56CD"/>
    <w:rsid w:val="00FE7B45"/>
    <w:rsid w:val="00FF0D2D"/>
    <w:rsid w:val="00FF6FDE"/>
    <w:rsid w:val="02FE499C"/>
    <w:rsid w:val="0376718B"/>
    <w:rsid w:val="048B1F6F"/>
    <w:rsid w:val="0BD06709"/>
    <w:rsid w:val="0D091A8B"/>
    <w:rsid w:val="11661E8D"/>
    <w:rsid w:val="17EC7A46"/>
    <w:rsid w:val="1B156BCA"/>
    <w:rsid w:val="1B6158A9"/>
    <w:rsid w:val="1C0A6BDC"/>
    <w:rsid w:val="1FAB0969"/>
    <w:rsid w:val="1FFF39EB"/>
    <w:rsid w:val="210B2F10"/>
    <w:rsid w:val="21382779"/>
    <w:rsid w:val="21C405FE"/>
    <w:rsid w:val="22040637"/>
    <w:rsid w:val="235445CB"/>
    <w:rsid w:val="24925C82"/>
    <w:rsid w:val="249C7E16"/>
    <w:rsid w:val="24F0379D"/>
    <w:rsid w:val="253F6B65"/>
    <w:rsid w:val="2695283A"/>
    <w:rsid w:val="288012DF"/>
    <w:rsid w:val="29892707"/>
    <w:rsid w:val="318F3C7A"/>
    <w:rsid w:val="31AA089A"/>
    <w:rsid w:val="33FC17DA"/>
    <w:rsid w:val="363D0A82"/>
    <w:rsid w:val="39177279"/>
    <w:rsid w:val="3BE81E97"/>
    <w:rsid w:val="3BF95F3C"/>
    <w:rsid w:val="3C56040E"/>
    <w:rsid w:val="3D7040FB"/>
    <w:rsid w:val="3DDE471B"/>
    <w:rsid w:val="4206500A"/>
    <w:rsid w:val="42395EF2"/>
    <w:rsid w:val="49775714"/>
    <w:rsid w:val="50A32101"/>
    <w:rsid w:val="511906CE"/>
    <w:rsid w:val="52BD4787"/>
    <w:rsid w:val="54954B72"/>
    <w:rsid w:val="5DAB4C26"/>
    <w:rsid w:val="5DB23C5C"/>
    <w:rsid w:val="5DC305FD"/>
    <w:rsid w:val="5E9957FF"/>
    <w:rsid w:val="62C153B2"/>
    <w:rsid w:val="65AD72EA"/>
    <w:rsid w:val="662B2D66"/>
    <w:rsid w:val="690B2850"/>
    <w:rsid w:val="69B60EB2"/>
    <w:rsid w:val="6DE41069"/>
    <w:rsid w:val="6FBF39C1"/>
    <w:rsid w:val="71B002A1"/>
    <w:rsid w:val="71E46727"/>
    <w:rsid w:val="72C42AE2"/>
    <w:rsid w:val="75CD4BA8"/>
    <w:rsid w:val="7A6F3CCD"/>
    <w:rsid w:val="7B18314A"/>
    <w:rsid w:val="7B9F2995"/>
    <w:rsid w:val="7C6E623D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8BB40-0455-4F5A-AB7B-CC35BEF19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889</Characters>
  <Lines>7</Lines>
  <Paragraphs>2</Paragraphs>
  <TotalTime>2</TotalTime>
  <ScaleCrop>false</ScaleCrop>
  <LinksUpToDate>false</LinksUpToDate>
  <CharactersWithSpaces>1042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2021-04-08T01:38:42Z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8AB1AD68C29F44F0BF1B54104EE36DB0</vt:lpwstr>
  </property>
</Properties>
</file>