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十堰安恒汽车零部件有限公司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E：22.03.01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O：22.03.01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陈俊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E：22.03.01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O：22.03.01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1、汽车零部件、附件的制造生产典型的工艺流程如下：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1）发动机曲轴： 铸造—清理表面—机械加工—表面热处理—精加工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2）连杆：剪切下料—锻造成型—正火处理—切削加工—调质处理—硬度检查—校直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—喷丸处理—探伤—精加工—成品检验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3）十字轴：下料—加热—锻造—取费边—正火—喷丸—机械加工—渗碳淬火—热处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理—磨外圆及端面—清洗除油—包装入库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4）刹车片：冲料—渗碳—淬火—回火—磨加工—回火—防锈包装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5）弹簧钢板：下料—机加工—校直—卷耳—淬火—回火—喷丸—成品检验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2、关键过程为：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铸造，机加工，锻造，热处理，组装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3、特殊过程为：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焊接，热处理，电镀，喷漆/烤漆，铸造，锻造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left="630" w:hanging="720" w:hanging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1.环境因素</w:t>
            </w:r>
          </w:p>
          <w:p>
            <w:pPr>
              <w:ind w:left="630" w:hanging="720" w:hanging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噪声：板材冲压成型噪声、发动机测试噪声、空压机噪声、冷却塔噪声、总装风动工具噪声等。</w:t>
            </w:r>
          </w:p>
          <w:p>
            <w:pPr>
              <w:ind w:left="630" w:hanging="720" w:hanging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废气：车身焊接烟尘、车身喷涂漆雾、烘漆废气、铝合金熔化炉烟气、零件机加工油蒸气发、动机试验尾气、总装汽车尾气等。</w:t>
            </w:r>
            <w:r>
              <w:rPr>
                <w:rFonts w:hint="eastAsia" w:ascii="宋体" w:hAnsi="宋体"/>
                <w:szCs w:val="28"/>
              </w:rPr>
              <w:t>铸件落砂机、抛丸机、清砂作业、锅炉烟尘、砂轮机等设备运行产生的粉尘。</w:t>
            </w:r>
          </w:p>
          <w:p>
            <w:pPr>
              <w:ind w:left="630" w:hanging="720" w:hanging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废水：车身喷涂前处理废水（含油、酸、碱）、打磨废水（含泥子）、去除漆雾废水、发动机及变速器零件加工后清洗废水（含油、含乳化液）。 </w:t>
            </w:r>
          </w:p>
          <w:p>
            <w:pPr>
              <w:ind w:left="630" w:hanging="720" w:hangingChars="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固废：冲压成型时的边角料、铸造废浇冒口、熔化炉废渣、零件机加工金属废屑、废油、废乳化液、废漆渣、废溶剂、含油含油漆废物（手套、棉纱）、废水处理污泥、化学品包装物。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潜在的火灾、爆炸。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能源、资源消耗。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2.环境影响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大气污染、水体污染、土壤污染、噪声、振动、废弃物增加、天然资源的枯竭。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left="-120" w:leftChars="-50" w:right="-122" w:rightChars="-51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主要危险源：</w:t>
            </w:r>
          </w:p>
          <w:p>
            <w:pPr>
              <w:ind w:left="-120" w:leftChars="-50" w:right="-122" w:rightChars="-51" w:firstLine="240" w:firstLineChars="100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机械伤害；烫伤；粉尘；火灾；</w:t>
            </w:r>
          </w:p>
          <w:p>
            <w:pPr>
              <w:ind w:left="-120" w:leftChars="-50" w:right="-122" w:rightChars="-51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爆炸；噪声；砸伤；化学品中毒</w:t>
            </w:r>
          </w:p>
          <w:p>
            <w:pPr>
              <w:ind w:right="-122" w:rightChars="-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机械伤害：原料准备过程中运输车辆对人员碰撞、碾压、高空吊车刹车失灵、限位器损坏、吊物起重坠落造成人员伤害；</w:t>
            </w:r>
          </w:p>
          <w:p>
            <w:pPr>
              <w:ind w:right="-122" w:rightChars="-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有害、有毒气体：喷漆及化学品库（醛类、酚类、苯类）的排放，易燃易爆化学品造成的火灾；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噪声危害：冲压设备和模具结构设计不合理、冲压设备安装调整不适当、照明度不适当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有毒气体和金属烟尘：、压缩钢瓶、（一氧化碳、臭氧、氟化氢等）（锰、咯、镍、铜、钛等）、电磁（非电离）辐射、电危害：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漏电、静电；</w:t>
            </w:r>
          </w:p>
          <w:p>
            <w:pPr>
              <w:ind w:right="-122" w:rightChars="-51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溶剂蒸汽：涂装作业中，油漆中的溶剂（多为溶剂油、苯类、酮类、酯类、作业过程中产生的溶剂蒸汽）；</w:t>
            </w:r>
          </w:p>
          <w:p>
            <w:pPr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Cs w:val="21"/>
              </w:rPr>
              <w:t>火灾：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易燃易爆化学品造成的火灾；</w:t>
            </w:r>
          </w:p>
          <w:p>
            <w:pPr>
              <w:rPr>
                <w:rFonts w:hint="eastAsia" w:ascii="楷体_GB2312" w:hAnsi="宋体" w:eastAsia="楷体_GB2312" w:cs="宋体"/>
                <w:kern w:val="0"/>
                <w:szCs w:val="21"/>
              </w:rPr>
            </w:pPr>
          </w:p>
          <w:p>
            <w:pPr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控制措施：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/>
                <w:bCs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color w:val="000000"/>
                <w:szCs w:val="21"/>
              </w:rPr>
              <w:t>配备消防器材；加强设备维护和人员培训；个人防护；通风；隔音间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1）增加个体劳动防护，发放眼罩、耳塞，增加排烟系统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2）增加劳动防护装置及排风护罩等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3）增加排烟及灭火装置，防止火源的产生，使用隔爆设备</w:t>
            </w:r>
          </w:p>
          <w:p>
            <w:pPr>
              <w:snapToGrid w:val="0"/>
              <w:ind w:leftChars="-51" w:right="-139" w:rightChars="-58" w:hanging="122" w:hangingChars="51"/>
              <w:rPr>
                <w:rFonts w:hint="eastAsia"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4）制定安全装配规程控制等设备的完好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5）发放劳动保护用品，控制尾气、噪音的产生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防法-2008</w:t>
            </w:r>
          </w:p>
          <w:p>
            <w:pPr>
              <w:snapToGrid w:val="0"/>
              <w:rPr>
                <w:rFonts w:hint="eastAsia"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道路交通安全法-2007</w:t>
            </w:r>
          </w:p>
          <w:p>
            <w:pPr>
              <w:snapToGrid w:val="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GB 18218－2000重大危险源辨识</w:t>
            </w:r>
          </w:p>
          <w:p>
            <w:pPr>
              <w:snapToGrid w:val="0"/>
              <w:rPr>
                <w:rFonts w:hint="eastAsia" w:ascii="楷体_GB2312" w:hAnsi="宋体" w:eastAsia="楷体_GB2312"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安全生产法-2002</w:t>
            </w:r>
          </w:p>
          <w:p>
            <w:pPr>
              <w:snapToGrid w:val="0"/>
              <w:rPr>
                <w:rFonts w:hint="eastAsia" w:ascii="楷体_GB2312" w:hAnsi="宋体" w:eastAsia="楷体_GB2312"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职业病防治法-2002</w:t>
            </w:r>
          </w:p>
          <w:p>
            <w:pPr>
              <w:snapToGrid w:val="0"/>
              <w:rPr>
                <w:rFonts w:hint="eastAsia" w:ascii="楷体_GB2312" w:hAnsi="宋体" w:eastAsia="楷体_GB2312"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工会法-2001</w:t>
            </w:r>
          </w:p>
          <w:p>
            <w:pPr>
              <w:snapToGrid w:val="0"/>
              <w:rPr>
                <w:rFonts w:hint="eastAsia" w:ascii="楷体_GB2312" w:hAnsi="宋体" w:eastAsia="楷体_GB2312"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安全生产监督罚款管理暂行办法-2004</w:t>
            </w:r>
          </w:p>
          <w:p>
            <w:pPr>
              <w:snapToGrid w:val="0"/>
              <w:rPr>
                <w:rFonts w:hint="eastAsia" w:ascii="楷体_GB2312" w:hAnsi="宋体" w:eastAsia="楷体_GB2312"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危险化学品管理条例-2002</w:t>
            </w:r>
          </w:p>
          <w:p>
            <w:pPr>
              <w:snapToGrid w:val="0"/>
              <w:rPr>
                <w:rFonts w:hint="eastAsia" w:ascii="楷体_GB2312" w:hAnsi="宋体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工厂安全卫生规程</w:t>
            </w:r>
          </w:p>
          <w:p>
            <w:pPr>
              <w:snapToGrid w:val="0"/>
              <w:rPr>
                <w:rFonts w:hint="eastAsia" w:ascii="楷体_GB2312" w:hAnsi="宋体" w:eastAsia="楷体_GB2312"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安全生产许可证条例-2004</w:t>
            </w:r>
          </w:p>
          <w:p>
            <w:pPr>
              <w:snapToGrid w:val="0"/>
              <w:rPr>
                <w:rFonts w:hint="eastAsia" w:ascii="楷体_GB2312" w:hAnsi="宋体" w:eastAsia="楷体_GB2312"/>
                <w:bCs/>
                <w:szCs w:val="21"/>
              </w:rPr>
            </w:pPr>
            <w:r>
              <w:rPr>
                <w:rFonts w:hint="eastAsia" w:ascii="楷体_GB2312" w:hAnsi="宋体" w:eastAsia="楷体_GB2312"/>
                <w:bCs/>
                <w:szCs w:val="21"/>
              </w:rPr>
              <w:t>民用爆炸物品安全管理条例-2006</w:t>
            </w:r>
          </w:p>
          <w:p>
            <w:pPr>
              <w:snapToGrid w:val="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女职工禁忌劳动范围的规定-1990</w:t>
            </w:r>
          </w:p>
          <w:p>
            <w:pPr>
              <w:snapToGrid w:val="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安全生产培训管理办法-2005</w:t>
            </w:r>
          </w:p>
          <w:p>
            <w:pPr>
              <w:snapToGrid w:val="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安全生产培训管理办法-2005</w:t>
            </w:r>
          </w:p>
          <w:p>
            <w:pPr>
              <w:snapToGrid w:val="0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放射工作卫生防护管理办法-2001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陈俊</w:t>
      </w: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2021.4.4</w:t>
      </w:r>
      <w:r>
        <w:rPr>
          <w:rFonts w:hint="eastAsia" w:ascii="宋体"/>
          <w:b/>
          <w:sz w:val="22"/>
          <w:szCs w:val="22"/>
        </w:rPr>
        <w:t xml:space="preserve">  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2021.4.4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26F138E3"/>
    <w:rsid w:val="2D862C9B"/>
    <w:rsid w:val="4A4B0A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2021-04-04T13:03:11Z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47DC5D522BAB4D8393AF71A0205FE44A</vt:lpwstr>
  </property>
</Properties>
</file>