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襄阳市华友聚氨酯塑胶有限公司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生产工艺：原料（多用 ABS 作原料）→注塑成型→喷涂→移印→成品检验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 关键/特殊过程/控制要求：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关键过程：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注塑；控制注塑温度。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喷涂；应控制表面前处理、烘烤温度、时间。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 特殊过程：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注塑：根据不同的来料，应确认注塑温度。喷涂：确认喷涂工艺要求。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 产品特性：外观、结构、尺寸、印刷质量、耐磨性、功能等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</w:rPr>
            </w:pPr>
            <w:r>
              <w:rPr>
                <w:sz w:val="21"/>
              </w:rPr>
              <w:t>GB/T12555.1-15-1990 塑料注射模大型模架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</w:rPr>
            </w:pPr>
            <w:r>
              <w:rPr>
                <w:sz w:val="21"/>
              </w:rPr>
              <w:t>GB/T12555.1-15-1990 塑料注射模中小型模架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QB/T 2080-2010《高回弹软质聚氨酯泡沫塑料》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b/>
                <w:sz w:val="20"/>
              </w:rPr>
              <w:t>客户图纸。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2021.3.30</w:t>
      </w:r>
      <w:r>
        <w:rPr>
          <w:rFonts w:ascii="宋体"/>
          <w:b/>
          <w:sz w:val="22"/>
          <w:szCs w:val="22"/>
        </w:rPr>
        <w:t xml:space="preserve">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2021.3.30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2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left="1668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2021-03-29T14:43:43Z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63258B5B37A24B15A5C3E7151D7AC515</vt:lpwstr>
  </property>
</Properties>
</file>