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江苏耶格尔环保工程有限公司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宜兴经济开发区袁桥路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蒋希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13771302067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蒋希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bookmarkStart w:id="6" w:name="合同编号"/>
            <w:r>
              <w:t>0085-2020-O-2021</w:t>
            </w:r>
            <w:bookmarkEnd w:id="6"/>
          </w:p>
          <w:p>
            <w:pPr>
              <w:pStyle w:val="2"/>
            </w:pPr>
            <w:r>
              <w:rPr>
                <w:rFonts w:hint="eastAsia"/>
              </w:rPr>
              <w:t>0247-2020-QE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/>
              </w:rPr>
            </w:pPr>
            <w:bookmarkStart w:id="9" w:name="审核范围"/>
            <w:r>
              <w:rPr>
                <w:rFonts w:hint="eastAsia"/>
              </w:rPr>
              <w:t xml:space="preserve">Q：环保设备的销售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E：环保设备的销售所涉及场所的相关环境管理活动</w:t>
            </w:r>
          </w:p>
          <w:bookmarkEnd w:id="9"/>
          <w:p>
            <w:pPr>
              <w:pStyle w:val="2"/>
              <w:keepNext w:val="0"/>
              <w:keepLines w:val="0"/>
              <w:suppressLineNumbers w:val="0"/>
              <w:spacing w:beforeAutospacing="0" w:afterAutospacing="0"/>
              <w:ind w:left="0" w:right="0"/>
              <w:rPr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O：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环保设备的销售所涉及的职业健康安全管理活动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2021年04月01日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2021年04月0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bookmarkStart w:id="16" w:name="_GoBack"/>
            <w:bookmarkEnd w:id="16"/>
            <w:r>
              <w:rPr>
                <w:rFonts w:hint="eastAsia"/>
                <w:b/>
                <w:sz w:val="20"/>
              </w:rPr>
              <w:t>.0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8"/>
        <w:gridCol w:w="1233"/>
        <w:gridCol w:w="2874"/>
        <w:gridCol w:w="2763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3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74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763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top"/>
          </w:tcPr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2874" w:type="dxa"/>
          </w:tcPr>
          <w:p>
            <w:pPr>
              <w:spacing w:after="40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外部因素、相关方及期望、认证范围、过程方法、方针和目标，资源管理、领导作用、以顾客为关注焦点、岗位和职责、风险和机遇的控制、目标管理、内外部沟通、持续改进的机制、重大投诉处理、重大体系事故和变更管理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应急准备和响应，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顾客反馈、行业抽查情况.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Tms Rmn" w:cs="宋体"/>
                <w:sz w:val="18"/>
                <w:szCs w:val="18"/>
              </w:rPr>
              <w:t>应急预案</w:t>
            </w:r>
          </w:p>
        </w:tc>
        <w:tc>
          <w:tcPr>
            <w:tcW w:w="2763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Q：4.1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4.4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5.1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6.1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6.3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7.1.1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7.1.2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7.1.6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9.1.3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10.1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一阶段问题验证/投诉或事故/政府主管部门监督抽查情况 </w:t>
            </w:r>
          </w:p>
          <w:p>
            <w:pPr>
              <w:pStyle w:val="2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EO：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4.1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4.4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5.1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5.3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6.1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6.2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7.1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7.3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9.3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10.1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10.3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-17:00</w:t>
            </w:r>
          </w:p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2874" w:type="dxa"/>
            <w:vAlign w:val="top"/>
          </w:tcPr>
          <w:p>
            <w:pPr>
              <w:spacing w:after="40"/>
              <w:rPr>
                <w:rFonts w:hint="eastAsia" w:cs="Arial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产品特性；预期用途；可追溯系统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;与客户、供方提供材料和服务环境管理运行控制，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原料进货检验、产品服务的放行，产品出厂检验、不合格品的控制等相关质量，环境管理</w:t>
            </w:r>
          </w:p>
        </w:tc>
        <w:tc>
          <w:tcPr>
            <w:tcW w:w="276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E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:6.1.2/6.2/8.1/8.2/9.1.1</w:t>
            </w:r>
          </w:p>
          <w:p>
            <w:pPr>
              <w:pStyle w:val="13"/>
              <w:spacing w:after="0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</w:rPr>
              <w:t>6.2/7.1.3/7.1.4/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7.1.5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/8.1/</w:t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/8.4/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8.5.3/8.5.4/8.5.5/</w:t>
            </w:r>
          </w:p>
          <w:p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8.5.6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8.6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8.7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9.1.2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.1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.3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 w:val="0"/>
                <w:bCs w:val="0"/>
                <w:color w:val="0000FF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-17:00</w:t>
            </w:r>
          </w:p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rPr>
                <w:rFonts w:ascii="宋体" w:hAnsi="宋体"/>
                <w:b w:val="0"/>
                <w:bCs w:val="0"/>
                <w:color w:val="0000FF"/>
                <w:sz w:val="18"/>
                <w:szCs w:val="18"/>
              </w:rPr>
            </w:pPr>
          </w:p>
        </w:tc>
        <w:tc>
          <w:tcPr>
            <w:tcW w:w="1233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b w:val="0"/>
                <w:bCs w:val="0"/>
                <w:color w:val="0000FF"/>
                <w:kern w:val="1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2874" w:type="dxa"/>
            <w:vAlign w:val="top"/>
          </w:tcPr>
          <w:p>
            <w:pPr>
              <w:spacing w:after="40"/>
              <w:rPr>
                <w:rFonts w:hint="default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sz w:val="18"/>
                <w:szCs w:val="18"/>
              </w:rPr>
              <w:t>环境因素辨识和评价；合规义务；控制措施；EMS和OHSMS的策划和运行；应急准备和响应、监视和测量、不符合控制、事故调查、内审和管理评审措施的跟踪、合规性评价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文件和记录管理；工作环境人力资源保障计划、持证上岗人员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人员招聘、员工培训及有效性评价、特种作业人员</w:t>
            </w:r>
          </w:p>
        </w:tc>
        <w:tc>
          <w:tcPr>
            <w:tcW w:w="276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Q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：6.2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7.2/7.4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7.5/9.2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10.2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 w:cs="Arial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EO：6.1.2/6.1.3/6.1.4/6.2/7.2/7.4/7.5/8.1/8.2/9.1.1/9.1.2/9.2 /10.2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1398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-16:00</w:t>
            </w:r>
          </w:p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2874" w:type="dxa"/>
            <w:vAlign w:val="top"/>
          </w:tcPr>
          <w:p>
            <w:pPr>
              <w:spacing w:after="40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76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jc w:val="left"/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2874" w:type="dxa"/>
            <w:vAlign w:val="top"/>
          </w:tcPr>
          <w:p>
            <w:pPr>
              <w:spacing w:after="40"/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76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8" w:type="dxa"/>
            <w:vMerge w:val="continue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财务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2874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资源配备</w:t>
            </w:r>
          </w:p>
        </w:tc>
        <w:tc>
          <w:tcPr>
            <w:tcW w:w="2763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EMS: 7.1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6.2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8" w:type="dxa"/>
            <w:vMerge w:val="continue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领导层</w:t>
            </w:r>
          </w:p>
        </w:tc>
        <w:tc>
          <w:tcPr>
            <w:tcW w:w="2874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763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9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16：00-16：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0" w:type="dxa"/>
            <w:gridSpan w:val="3"/>
          </w:tcPr>
          <w:p>
            <w:pPr>
              <w:tabs>
                <w:tab w:val="right" w:pos="3119"/>
              </w:tabs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5BD2250"/>
    <w:rsid w:val="57623DE2"/>
    <w:rsid w:val="603F3E82"/>
    <w:rsid w:val="6D4C6B82"/>
    <w:rsid w:val="74D03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9pt"/>
    <w:basedOn w:val="1"/>
    <w:qFormat/>
    <w:uiPriority w:val="0"/>
    <w:pPr>
      <w:widowControl/>
      <w:spacing w:before="40" w:after="40"/>
      <w:jc w:val="left"/>
    </w:pPr>
    <w:rPr>
      <w:rFonts w:ascii="Arial" w:hAnsi="Arial" w:eastAsia="Times New Roman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10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2021-04-01T01:33:05Z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E3231C5635854DA0868051110DF0E37F</vt:lpwstr>
  </property>
</Properties>
</file>