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重庆市建新建筑防水材料厂</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lang w:val="en-US" w:eastAsia="zh-CN"/>
        </w:rPr>
        <w:t>0229</w:t>
      </w:r>
      <w:r>
        <w:rPr>
          <w:rFonts w:ascii="宋体" w:hAnsi="宋体"/>
          <w:bCs/>
          <w:color w:val="000000"/>
          <w:sz w:val="24"/>
        </w:rPr>
        <w:t>-202</w:t>
      </w:r>
      <w:r>
        <w:rPr>
          <w:rFonts w:hint="eastAsia" w:ascii="宋体" w:hAnsi="宋体"/>
          <w:bCs/>
          <w:color w:val="000000"/>
          <w:sz w:val="24"/>
          <w:lang w:val="en-US" w:eastAsia="zh-CN"/>
        </w:rPr>
        <w:t>1</w:t>
      </w:r>
      <w:r>
        <w:rPr>
          <w:rFonts w:ascii="宋体" w:hAnsi="宋体"/>
          <w:bCs/>
          <w:color w:val="000000"/>
          <w:sz w:val="24"/>
        </w:rPr>
        <w:t>-O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91500107203149358A</w:t>
            </w:r>
            <w:bookmarkEnd w:id="2"/>
            <w:r>
              <w:rPr>
                <w:rFonts w:hint="eastAsia" w:ascii="宋体" w:hAnsi="宋体" w:cs="宋体"/>
                <w:color w:val="000000" w:themeColor="text1"/>
                <w:sz w:val="24"/>
                <w:szCs w:val="24"/>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w:t>
            </w:r>
            <w:r>
              <w:rPr>
                <w:rFonts w:hint="eastAsia"/>
                <w:color w:val="000000"/>
                <w:szCs w:val="21"/>
                <w:lang w:val="en-US" w:eastAsia="zh-CN"/>
              </w:rPr>
              <w:t>63</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bookmarkStart w:id="3" w:name="_GoBack"/>
            <w:bookmarkEnd w:id="3"/>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3912870</wp:posOffset>
                  </wp:positionH>
                  <wp:positionV relativeFrom="paragraph">
                    <wp:posOffset>37465</wp:posOffset>
                  </wp:positionV>
                  <wp:extent cx="450850" cy="414655"/>
                  <wp:effectExtent l="0" t="0" r="6350" b="12065"/>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450850" cy="41465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2021.3.29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D17BC"/>
    <w:rsid w:val="0F157DF1"/>
    <w:rsid w:val="35AE545D"/>
    <w:rsid w:val="61C14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2021-04-07T07:51:38Z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D795B53CBFBB4E47B0CA2049FAB47FA4</vt:lpwstr>
  </property>
</Properties>
</file>