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5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bookmarkStart w:id="1" w:name="E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bookmarkStart w:id="2" w:name="S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>
              <w:rPr>
                <w:rFonts w:hint="eastAsia"/>
                <w:b/>
                <w:szCs w:val="21"/>
              </w:rPr>
              <w:t>质量管理体系：再认证</w:t>
            </w:r>
          </w:p>
          <w:p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环境管理体系：再认证</w:t>
            </w:r>
          </w:p>
          <w:p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职业健康安全管理体系：再认证</w:t>
            </w:r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>
              <w:rPr>
                <w:rFonts w:ascii="方正仿宋简体" w:eastAsia="方正仿宋简体"/>
                <w:b/>
              </w:rPr>
              <w:t>江西博森家具有限公司</w:t>
            </w:r>
            <w:bookmarkEnd w:id="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生产部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陈毕凡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现场审核发现，生产部封边工序，员工操作未按要求佩带耳塞进行防护噪音伤害，不符合要求。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1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MS Mincho" w:hAnsi="MS Mincho" w:eastAsia="MS Mincho" w:cs="MS Mincho"/>
                <w:b/>
                <w:sz w:val="22"/>
                <w:szCs w:val="22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14001:2015标准8.1条款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28001-2011 idt OHSAS 18001:2007标准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1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MS Mincho" w:hAnsi="MS Mincho" w:eastAsia="MS Mincho" w:cs="MS Mincho"/>
                <w:b/>
                <w:sz w:val="22"/>
                <w:szCs w:val="22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ISO45001：2018标准 8.1条款相关要求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MS Mincho" w:hAnsi="MS Mincho" w:eastAsia="MS Mincho" w:cs="MS Mincho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3034030</wp:posOffset>
                  </wp:positionH>
                  <wp:positionV relativeFrom="paragraph">
                    <wp:posOffset>132715</wp:posOffset>
                  </wp:positionV>
                  <wp:extent cx="581025" cy="336550"/>
                  <wp:effectExtent l="1905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797" cy="33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仿宋简体" w:eastAsia="方正仿宋简体"/>
                <w:b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132715</wp:posOffset>
                  </wp:positionV>
                  <wp:extent cx="581025" cy="336550"/>
                  <wp:effectExtent l="1905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797" cy="33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2021-4-8           日    期：2021-4-8        日  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验证了纠正措施及相关整改材料，措施有效，予以关闭。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5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  <w:vAlign w:val="top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生产部封边工序</w:t>
            </w:r>
            <w:r>
              <w:rPr>
                <w:rFonts w:hint="eastAsia" w:ascii="方正仿宋简体" w:eastAsia="方正仿宋简体"/>
                <w:b/>
              </w:rPr>
              <w:t>中操作人员未按要求佩戴耳塞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  <w:vAlign w:val="top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立即要求</w:t>
            </w:r>
            <w:r>
              <w:rPr>
                <w:rFonts w:hint="eastAsia" w:ascii="方正仿宋简体" w:eastAsia="方正仿宋简体"/>
                <w:b/>
              </w:rPr>
              <w:t>封边工序</w:t>
            </w:r>
            <w:r>
              <w:rPr>
                <w:rFonts w:hint="eastAsia" w:eastAsia="方正仿宋简体"/>
                <w:b/>
                <w:lang w:val="en-US" w:eastAsia="zh-CN"/>
              </w:rPr>
              <w:t>操作人员佩戴耳塞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  <w:vAlign w:val="top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相关人员对安全意识薄弱，没有及时佩戴耳塞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  <w:vAlign w:val="top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/>
                <w:b/>
                <w:sz w:val="22"/>
                <w:szCs w:val="22"/>
              </w:rPr>
              <w:t>1、对相关人员进行标准条款的培训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  <w:vAlign w:val="top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检查管理体系其他环节是否有类似事件发生，经检查，无类似不符合发生。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  <w:vAlign w:val="top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措施有效，已落实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 xml:space="preserve">验证人：                   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 xml:space="preserve">受审核方代表：       </w:t>
      </w:r>
      <w:r>
        <w:rPr>
          <w:rFonts w:hint="eastAsia" w:eastAsia="方正仿宋简体"/>
          <w:b/>
          <w:lang w:val="en-US" w:eastAsia="zh-CN"/>
        </w:rPr>
        <w:t xml:space="preserve">            </w:t>
      </w:r>
      <w:r>
        <w:rPr>
          <w:rFonts w:hint="eastAsia" w:eastAsia="方正仿宋简体"/>
          <w:b/>
        </w:rPr>
        <w:t xml:space="preserve">  </w:t>
      </w:r>
      <w:r>
        <w:rPr>
          <w:rFonts w:hint="eastAsia" w:eastAsia="方正仿宋简体"/>
          <w:b/>
          <w:lang w:val="en-US" w:eastAsia="zh-CN"/>
        </w:rPr>
        <w:t xml:space="preserve">     </w:t>
      </w:r>
      <w:bookmarkStart w:id="5" w:name="_GoBack"/>
      <w:bookmarkEnd w:id="5"/>
      <w:r>
        <w:rPr>
          <w:rFonts w:hint="eastAsia" w:eastAsia="方正仿宋简体"/>
          <w:b/>
        </w:rPr>
        <w:t xml:space="preserve">  日期：</w:t>
      </w: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>改善后：</w:t>
      </w:r>
    </w:p>
    <w:p>
      <w:pPr>
        <w:rPr>
          <w:rFonts w:eastAsia="方正仿宋简体"/>
          <w:b/>
        </w:rPr>
      </w:pPr>
    </w:p>
    <w:p>
      <w:pPr>
        <w:rPr>
          <w:rFonts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rFonts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eastAsia="Times New Roman"/>
          <w:color w:val="000000"/>
          <w:w w:val="0"/>
          <w:sz w:val="0"/>
        </w:rPr>
        <w:drawing>
          <wp:inline distT="0" distB="0" distL="0" distR="0">
            <wp:extent cx="2836545" cy="3525520"/>
            <wp:effectExtent l="19050" t="0" r="1340" b="0"/>
            <wp:docPr id="5" name="图片 1" descr="C:\Users\ADMINI~1.USE\AppData\Local\Temp\16177670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ADMINI~1.USE\AppData\Local\Temp\1617767084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6579" cy="352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Theme="minorEastAsia"/>
          <w:b/>
        </w:rPr>
      </w:pPr>
      <w:r>
        <w:rPr>
          <w:rFonts w:eastAsiaTheme="minorEastAsia"/>
          <w:b/>
        </w:rPr>
        <w:drawing>
          <wp:inline distT="0" distB="0" distL="0" distR="0">
            <wp:extent cx="2877185" cy="2981960"/>
            <wp:effectExtent l="19050" t="0" r="0" b="0"/>
            <wp:docPr id="7" name="图片 2" descr="C:\Users\ADMINI~1.USE\AppData\Local\Temp\16177671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\Users\ADMINI~1.USE\AppData\Local\Temp\1617767113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126" cy="298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9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9"/>
        <w:rFonts w:hint="default"/>
      </w:rPr>
      <w:t>北京国标联合认证有限公司</w:t>
    </w:r>
    <w:r>
      <w:rPr>
        <w:rStyle w:val="9"/>
        <w:rFonts w:hint="default"/>
      </w:rPr>
      <w:tab/>
    </w:r>
    <w:r>
      <w:rPr>
        <w:rStyle w:val="9"/>
        <w:rFonts w:hint="default"/>
      </w:rPr>
      <w:tab/>
    </w:r>
    <w:r>
      <w:rPr>
        <w:rStyle w:val="9"/>
        <w:rFonts w:hint="default"/>
      </w:rPr>
      <w:tab/>
    </w:r>
  </w:p>
  <w:p>
    <w:pPr>
      <w:pStyle w:val="4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文本框 1" o:spid="_x0000_s2049" o:spt="202" type="#_x0000_t202" style="position:absolute;left:0pt;margin-left:311.4pt;margin-top:2.2pt;height:20.2pt;width:173.1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-35不符合报告纠正措施表(03版)</w:t>
                </w:r>
              </w:p>
            </w:txbxContent>
          </v:textbox>
        </v:shape>
      </w:pict>
    </w:r>
    <w:r>
      <w:rPr>
        <w:rStyle w:val="9"/>
        <w:rFonts w:hint="default"/>
        <w:w w:val="90"/>
        <w:sz w:val="18"/>
      </w:rPr>
      <w:t>Beijing International Standard united Certification Co.,Ltd.</w:t>
    </w:r>
  </w:p>
  <w:p>
    <w:r>
      <w:pict>
        <v:shape id="_x0000_s2050" o:spid="_x0000_s2050" o:spt="32" type="#_x0000_t32" style="position:absolute;left:0pt;margin-left:-0.05pt;margin-top:10.65pt;height:0pt;width:489.8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4"/>
      <w:pBdr>
        <w:bottom w:val="none" w:color="auto" w:sz="0" w:space="0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,2"/>
      <o:rules v:ext="edit">
        <o:r id="V:Rule1" type="connector" idref="#_x0000_s2050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86703"/>
    <w:rsid w:val="0003223B"/>
    <w:rsid w:val="007A0595"/>
    <w:rsid w:val="008D3255"/>
    <w:rsid w:val="008D33BC"/>
    <w:rsid w:val="008F6322"/>
    <w:rsid w:val="00A059F2"/>
    <w:rsid w:val="00AC64BC"/>
    <w:rsid w:val="00AC75BC"/>
    <w:rsid w:val="00BF6845"/>
    <w:rsid w:val="00D221D8"/>
    <w:rsid w:val="00E009F0"/>
    <w:rsid w:val="00F86703"/>
    <w:rsid w:val="00FD4FD1"/>
    <w:rsid w:val="025213DF"/>
    <w:rsid w:val="2CCB18D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3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Char"/>
    <w:basedOn w:val="6"/>
    <w:link w:val="3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121</Words>
  <Characters>695</Characters>
  <Lines>5</Lines>
  <Paragraphs>1</Paragraphs>
  <TotalTime>1</TotalTime>
  <ScaleCrop>false</ScaleCrop>
  <LinksUpToDate>false</LinksUpToDate>
  <CharactersWithSpaces>815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lenovo</cp:lastModifiedBy>
  <cp:lastPrinted>2019-05-13T03:02:00Z</cp:lastPrinted>
  <dcterms:modified xsi:type="dcterms:W3CDTF">2021-04-08T01:47:47Z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