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74" w:rsidRDefault="00BB06C2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74F74">
        <w:trPr>
          <w:cantSplit/>
          <w:trHeight w:val="915"/>
        </w:trPr>
        <w:tc>
          <w:tcPr>
            <w:tcW w:w="1368" w:type="dxa"/>
          </w:tcPr>
          <w:p w:rsidR="00B74F74" w:rsidRDefault="00BB06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74F74" w:rsidRDefault="00BB06C2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B74F74" w:rsidRDefault="00BB06C2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</w:p>
          <w:p w:rsidR="00B74F74" w:rsidRDefault="00BB06C2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环境管理体系：再认证</w:t>
            </w:r>
          </w:p>
          <w:p w:rsidR="00B74F74" w:rsidRDefault="00BB06C2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职业健康安全管理体系：再认证</w:t>
            </w:r>
            <w:bookmarkEnd w:id="3"/>
          </w:p>
        </w:tc>
      </w:tr>
      <w:tr w:rsidR="00B74F74">
        <w:trPr>
          <w:cantSplit/>
        </w:trPr>
        <w:tc>
          <w:tcPr>
            <w:tcW w:w="1368" w:type="dxa"/>
          </w:tcPr>
          <w:p w:rsidR="00B74F74" w:rsidRDefault="00BB06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74F74" w:rsidRDefault="00BB06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江西博森家具有限公司</w:t>
            </w:r>
            <w:bookmarkEnd w:id="4"/>
          </w:p>
        </w:tc>
      </w:tr>
      <w:tr w:rsidR="00B74F74">
        <w:trPr>
          <w:cantSplit/>
        </w:trPr>
        <w:tc>
          <w:tcPr>
            <w:tcW w:w="1368" w:type="dxa"/>
          </w:tcPr>
          <w:p w:rsidR="00B74F74" w:rsidRDefault="00BB06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B74F74" w:rsidRDefault="00BB06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B74F74" w:rsidRDefault="00BB06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B74F74" w:rsidRDefault="00BB06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陈毕凡</w:t>
            </w:r>
          </w:p>
        </w:tc>
      </w:tr>
      <w:tr w:rsidR="00B74F74">
        <w:trPr>
          <w:trHeight w:val="4138"/>
        </w:trPr>
        <w:tc>
          <w:tcPr>
            <w:tcW w:w="10035" w:type="dxa"/>
            <w:gridSpan w:val="4"/>
          </w:tcPr>
          <w:p w:rsidR="00B74F74" w:rsidRDefault="00BB06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B74F74" w:rsidRDefault="00B74F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4F74" w:rsidRDefault="00B74F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4F74" w:rsidRDefault="00BB06C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现场审核发现，生产部使用的游标卡尺、钢卷尺未见受检状态标识</w:t>
            </w:r>
            <w:r w:rsidR="00756822">
              <w:rPr>
                <w:rFonts w:hint="eastAsia"/>
                <w:sz w:val="24"/>
              </w:rPr>
              <w:t>。</w:t>
            </w:r>
          </w:p>
          <w:p w:rsidR="00B74F74" w:rsidRDefault="00B74F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4F74" w:rsidRDefault="00B74F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4F74" w:rsidRDefault="00B74F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4F74" w:rsidRDefault="00B74F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4F74" w:rsidRDefault="00B74F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4F74" w:rsidRDefault="00B74F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4F74" w:rsidRDefault="00BB06C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74F74" w:rsidRDefault="00BB06C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74F74" w:rsidRDefault="00BB06C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74F74" w:rsidRDefault="00BB06C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74F74" w:rsidRDefault="00BB06C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74F74" w:rsidRDefault="00B74F7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B74F74" w:rsidRDefault="00BB06C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74F74" w:rsidRDefault="00BB06C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3034030</wp:posOffset>
                  </wp:positionH>
                  <wp:positionV relativeFrom="paragraph">
                    <wp:posOffset>132715</wp:posOffset>
                  </wp:positionV>
                  <wp:extent cx="581025" cy="33655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797" cy="33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132715</wp:posOffset>
                  </wp:positionV>
                  <wp:extent cx="581025" cy="3365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797" cy="33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4F74" w:rsidRDefault="00BB06C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B74F74" w:rsidRDefault="00BB06C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2021-4-8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2021-4-8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74F74">
        <w:trPr>
          <w:trHeight w:val="4491"/>
        </w:trPr>
        <w:tc>
          <w:tcPr>
            <w:tcW w:w="10035" w:type="dxa"/>
            <w:gridSpan w:val="4"/>
          </w:tcPr>
          <w:p w:rsidR="00B74F74" w:rsidRDefault="00BB06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74F74" w:rsidRDefault="00B74F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74F74" w:rsidRDefault="00BB06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验证了纠正措施及相关整改材料，措施有效，予以关闭。</w:t>
            </w:r>
          </w:p>
          <w:p w:rsidR="00B74F74" w:rsidRDefault="00B74F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74F74" w:rsidRDefault="00B74F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74F74" w:rsidRDefault="00B74F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74F74" w:rsidRDefault="00BB06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B74F74" w:rsidRDefault="00BB06C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74F74">
        <w:trPr>
          <w:trHeight w:val="1702"/>
        </w:trPr>
        <w:tc>
          <w:tcPr>
            <w:tcW w:w="10028" w:type="dxa"/>
          </w:tcPr>
          <w:p w:rsidR="00B74F74" w:rsidRDefault="00BB06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74F74" w:rsidRDefault="00B74F74">
            <w:pPr>
              <w:rPr>
                <w:rFonts w:ascii="宋体" w:hAnsi="宋体"/>
                <w:b/>
                <w:sz w:val="22"/>
                <w:szCs w:val="22"/>
              </w:rPr>
            </w:pPr>
          </w:p>
          <w:p w:rsidR="00B74F74" w:rsidRDefault="00B74F74">
            <w:pPr>
              <w:rPr>
                <w:rFonts w:ascii="宋体" w:hAnsi="宋体"/>
                <w:b/>
                <w:sz w:val="22"/>
                <w:szCs w:val="22"/>
              </w:rPr>
            </w:pPr>
          </w:p>
          <w:p w:rsidR="00B74F74" w:rsidRDefault="00BB06C2">
            <w:pPr>
              <w:ind w:firstLineChars="300" w:firstLine="663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生产部使用的游标卡尺、钢卷尺未见受检状态标识</w:t>
            </w:r>
          </w:p>
          <w:p w:rsidR="00B74F74" w:rsidRDefault="00B74F74">
            <w:pPr>
              <w:rPr>
                <w:rFonts w:ascii="宋体" w:hAnsi="宋体"/>
                <w:b/>
                <w:sz w:val="22"/>
                <w:szCs w:val="22"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</w:tc>
      </w:tr>
      <w:tr w:rsidR="00B74F74">
        <w:trPr>
          <w:trHeight w:val="1393"/>
        </w:trPr>
        <w:tc>
          <w:tcPr>
            <w:tcW w:w="10028" w:type="dxa"/>
          </w:tcPr>
          <w:p w:rsidR="00B74F74" w:rsidRDefault="00BB06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B06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要求相关负责人员对游标卡尺、钢卷尺量具设备张贴有效的检验合格标识。</w:t>
            </w: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</w:tc>
      </w:tr>
      <w:tr w:rsidR="00B74F74">
        <w:trPr>
          <w:trHeight w:val="1854"/>
        </w:trPr>
        <w:tc>
          <w:tcPr>
            <w:tcW w:w="10028" w:type="dxa"/>
          </w:tcPr>
          <w:p w:rsidR="00B74F74" w:rsidRDefault="00BB06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B06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由于相关人员工作的疏忽，未能及时将检验合格标识张贴在有效的设备上。</w:t>
            </w: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</w:tc>
      </w:tr>
      <w:tr w:rsidR="00B74F74">
        <w:trPr>
          <w:trHeight w:val="1537"/>
        </w:trPr>
        <w:tc>
          <w:tcPr>
            <w:tcW w:w="10028" w:type="dxa"/>
          </w:tcPr>
          <w:p w:rsidR="00B74F74" w:rsidRDefault="00BB06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B06C2"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1</w:t>
            </w:r>
            <w:r>
              <w:rPr>
                <w:rFonts w:ascii="宋体" w:hAnsi="宋体"/>
                <w:b/>
                <w:sz w:val="22"/>
                <w:szCs w:val="22"/>
              </w:rPr>
              <w:t>、对相关人员进行标准条款的培训</w:t>
            </w: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B06C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74F74">
        <w:trPr>
          <w:trHeight w:val="1699"/>
        </w:trPr>
        <w:tc>
          <w:tcPr>
            <w:tcW w:w="10028" w:type="dxa"/>
          </w:tcPr>
          <w:p w:rsidR="00B74F74" w:rsidRDefault="00BB06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B06C2"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</w:tc>
      </w:tr>
      <w:tr w:rsidR="00B74F74">
        <w:trPr>
          <w:trHeight w:val="2485"/>
        </w:trPr>
        <w:tc>
          <w:tcPr>
            <w:tcW w:w="10028" w:type="dxa"/>
          </w:tcPr>
          <w:p w:rsidR="00B74F74" w:rsidRDefault="00BB06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B06C2">
            <w:pPr>
              <w:spacing w:line="4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措施有效，已落实</w:t>
            </w: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74F74">
            <w:pPr>
              <w:rPr>
                <w:rFonts w:eastAsia="方正仿宋简体"/>
                <w:b/>
              </w:rPr>
            </w:pPr>
          </w:p>
          <w:p w:rsidR="00B74F74" w:rsidRDefault="00BB06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74F74" w:rsidRDefault="00BB06C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</w:t>
      </w:r>
      <w:bookmarkStart w:id="5" w:name="_GoBack"/>
      <w:bookmarkEnd w:id="5"/>
      <w:r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日期：</w:t>
      </w:r>
    </w:p>
    <w:p w:rsidR="00B74F74" w:rsidRDefault="00B74F74">
      <w:pPr>
        <w:rPr>
          <w:rFonts w:eastAsia="方正仿宋简体"/>
          <w:b/>
        </w:rPr>
      </w:pPr>
    </w:p>
    <w:p w:rsidR="00B74F74" w:rsidRDefault="00B74F74">
      <w:pPr>
        <w:rPr>
          <w:rFonts w:eastAsia="方正仿宋简体"/>
          <w:b/>
        </w:rPr>
      </w:pPr>
    </w:p>
    <w:p w:rsidR="00B74F74" w:rsidRDefault="00B74F74">
      <w:pPr>
        <w:rPr>
          <w:rFonts w:eastAsia="方正仿宋简体"/>
          <w:b/>
        </w:rPr>
      </w:pPr>
    </w:p>
    <w:p w:rsidR="00B74F74" w:rsidRDefault="00B74F74">
      <w:pPr>
        <w:rPr>
          <w:rFonts w:eastAsia="方正仿宋简体"/>
          <w:b/>
        </w:rPr>
      </w:pPr>
    </w:p>
    <w:p w:rsidR="00B74F74" w:rsidRDefault="00BB06C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</w:t>
      </w:r>
    </w:p>
    <w:p w:rsidR="00B74F74" w:rsidRDefault="00B74F74">
      <w:pPr>
        <w:rPr>
          <w:rFonts w:eastAsia="方正仿宋简体"/>
          <w:b/>
        </w:rPr>
      </w:pPr>
    </w:p>
    <w:p w:rsidR="00B74F74" w:rsidRDefault="00BB06C2">
      <w:pPr>
        <w:rPr>
          <w:rFonts w:eastAsiaTheme="minorEastAsia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658110" cy="2312670"/>
            <wp:effectExtent l="19050" t="0" r="8686" b="0"/>
            <wp:docPr id="3" name="图片 1" descr="C:\Users\ADMINI~1.USE\AppData\Local\Temp\16177665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~1.USE\AppData\Local\Temp\1617766503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194" cy="23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F74" w:rsidRDefault="00BB06C2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644140" cy="2282190"/>
            <wp:effectExtent l="19050" t="0" r="3717" b="0"/>
            <wp:docPr id="4" name="图片 2" descr="C:\Users\ADMINI~1.USE\AppData\Local\Temp\16177665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~1.USE\AppData\Local\Temp\1617766534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4254" cy="228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F74" w:rsidSect="00B74F74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6C2" w:rsidRDefault="00BB06C2" w:rsidP="00B74F74">
      <w:r>
        <w:separator/>
      </w:r>
    </w:p>
  </w:endnote>
  <w:endnote w:type="continuationSeparator" w:id="1">
    <w:p w:rsidR="00BB06C2" w:rsidRDefault="00BB06C2" w:rsidP="00B74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74" w:rsidRDefault="00BB06C2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6C2" w:rsidRDefault="00BB06C2" w:rsidP="00B74F74">
      <w:r>
        <w:separator/>
      </w:r>
    </w:p>
  </w:footnote>
  <w:footnote w:type="continuationSeparator" w:id="1">
    <w:p w:rsidR="00BB06C2" w:rsidRDefault="00BB06C2" w:rsidP="00B74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74" w:rsidRDefault="00BB06C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74F74" w:rsidRDefault="00B74F7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74F74" w:rsidRDefault="00BB06C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06C2">
      <w:rPr>
        <w:rStyle w:val="CharChar1"/>
        <w:rFonts w:hint="default"/>
        <w:w w:val="90"/>
        <w:sz w:val="18"/>
      </w:rPr>
      <w:t>Beijing International Standard united Certification Co.,Ltd.</w:t>
    </w:r>
  </w:p>
  <w:p w:rsidR="00B74F74" w:rsidRDefault="00B74F7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B74F74" w:rsidRDefault="00B74F74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703"/>
    <w:rsid w:val="00756822"/>
    <w:rsid w:val="007A0595"/>
    <w:rsid w:val="00A059F2"/>
    <w:rsid w:val="00AC64BC"/>
    <w:rsid w:val="00B74F74"/>
    <w:rsid w:val="00BB06C2"/>
    <w:rsid w:val="00F86703"/>
    <w:rsid w:val="106811FC"/>
    <w:rsid w:val="45402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F74"/>
    <w:rPr>
      <w:sz w:val="18"/>
      <w:szCs w:val="18"/>
    </w:rPr>
  </w:style>
  <w:style w:type="paragraph" w:styleId="a4">
    <w:name w:val="footer"/>
    <w:basedOn w:val="a"/>
    <w:link w:val="Char0"/>
    <w:rsid w:val="00B74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74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74F7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B74F7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74F7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B74F7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74F7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142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2019-05-13T03:02:00Z</cp:lastPrinted>
  <dcterms:created xsi:type="dcterms:W3CDTF">2015-06-17T14:39:00Z</dcterms:created>
  <dcterms:modified xsi:type="dcterms:W3CDTF">2021-04-08T01:51:00Z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