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7E" w:rsidRDefault="00E43C7E">
      <w:pPr>
        <w:snapToGrid w:val="0"/>
        <w:spacing w:afterLines="30" w:after="93"/>
        <w:jc w:val="center"/>
        <w:rPr>
          <w:rFonts w:ascii="楷体" w:eastAsia="楷体" w:hAnsi="楷体"/>
          <w:b/>
          <w:color w:val="000000" w:themeColor="text1"/>
          <w:sz w:val="84"/>
          <w:szCs w:val="84"/>
        </w:rPr>
      </w:pPr>
    </w:p>
    <w:p w:rsidR="00E43C7E" w:rsidRDefault="00556027">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43C7E" w:rsidRDefault="00E43C7E">
      <w:pPr>
        <w:snapToGrid w:val="0"/>
        <w:spacing w:afterLines="30" w:after="93"/>
        <w:jc w:val="center"/>
        <w:rPr>
          <w:rFonts w:ascii="楷体" w:eastAsia="楷体" w:hAnsi="楷体"/>
          <w:b/>
          <w:color w:val="000000" w:themeColor="text1"/>
          <w:sz w:val="52"/>
          <w:szCs w:val="52"/>
        </w:rPr>
      </w:pPr>
    </w:p>
    <w:p w:rsidR="00E43C7E" w:rsidRDefault="00E43C7E">
      <w:pPr>
        <w:snapToGrid w:val="0"/>
        <w:spacing w:afterLines="30" w:after="93"/>
        <w:jc w:val="center"/>
        <w:rPr>
          <w:rFonts w:ascii="楷体" w:eastAsia="楷体" w:hAnsi="楷体"/>
          <w:b/>
          <w:color w:val="000000" w:themeColor="text1"/>
          <w:sz w:val="52"/>
          <w:szCs w:val="52"/>
        </w:rPr>
      </w:pPr>
    </w:p>
    <w:p w:rsidR="00E43C7E" w:rsidRDefault="00556027">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w:t>
      </w:r>
      <w:r>
        <w:rPr>
          <w:rFonts w:ascii="楷体" w:eastAsia="楷体" w:hAnsi="楷体" w:hint="eastAsia"/>
          <w:b/>
          <w:color w:val="000000" w:themeColor="text1"/>
          <w:sz w:val="52"/>
          <w:szCs w:val="52"/>
        </w:rPr>
        <w:t>审核报告</w:t>
      </w:r>
    </w:p>
    <w:p w:rsidR="00E43C7E" w:rsidRDefault="00E43C7E">
      <w:pPr>
        <w:snapToGrid w:val="0"/>
        <w:spacing w:afterLines="30" w:after="93"/>
        <w:jc w:val="center"/>
        <w:rPr>
          <w:rFonts w:ascii="楷体" w:eastAsia="楷体" w:hAnsi="楷体"/>
          <w:b/>
          <w:color w:val="000000" w:themeColor="text1"/>
          <w:sz w:val="36"/>
          <w:szCs w:val="36"/>
        </w:rPr>
      </w:pPr>
    </w:p>
    <w:p w:rsidR="00E43C7E" w:rsidRDefault="00E43C7E">
      <w:pPr>
        <w:snapToGrid w:val="0"/>
        <w:spacing w:afterLines="30" w:after="93"/>
        <w:jc w:val="center"/>
        <w:rPr>
          <w:rFonts w:ascii="楷体" w:eastAsia="楷体" w:hAnsi="楷体"/>
          <w:b/>
          <w:color w:val="000000" w:themeColor="text1"/>
          <w:sz w:val="36"/>
          <w:szCs w:val="36"/>
        </w:rPr>
      </w:pPr>
    </w:p>
    <w:p w:rsidR="00E43C7E" w:rsidRDefault="00E43C7E">
      <w:pPr>
        <w:snapToGrid w:val="0"/>
        <w:spacing w:afterLines="30" w:after="93"/>
        <w:jc w:val="center"/>
        <w:rPr>
          <w:rFonts w:ascii="楷体" w:eastAsia="楷体" w:hAnsi="楷体"/>
          <w:b/>
          <w:color w:val="000000" w:themeColor="text1"/>
          <w:sz w:val="32"/>
          <w:szCs w:val="32"/>
        </w:rPr>
      </w:pPr>
    </w:p>
    <w:p w:rsidR="00E43C7E" w:rsidRDefault="00556027">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青岛威尔赫义齿科技有限公司</w:t>
      </w:r>
      <w:bookmarkEnd w:id="0"/>
    </w:p>
    <w:p w:rsidR="00E43C7E" w:rsidRDefault="00E43C7E">
      <w:pPr>
        <w:snapToGrid w:val="0"/>
        <w:spacing w:afterLines="30" w:after="93"/>
        <w:ind w:firstLineChars="600" w:firstLine="1928"/>
        <w:rPr>
          <w:rFonts w:ascii="楷体" w:eastAsia="楷体" w:hAnsi="楷体"/>
          <w:b/>
          <w:color w:val="000000" w:themeColor="text1"/>
          <w:sz w:val="32"/>
          <w:szCs w:val="32"/>
        </w:rPr>
      </w:pPr>
    </w:p>
    <w:p w:rsidR="00E43C7E" w:rsidRDefault="00556027">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43C7E" w:rsidRDefault="00556027">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E43C7E" w:rsidRDefault="00556027">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E43C7E" w:rsidRDefault="00556027">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E43C7E" w:rsidRDefault="00E43C7E">
      <w:pPr>
        <w:snapToGrid w:val="0"/>
        <w:spacing w:afterLines="30" w:after="93"/>
        <w:jc w:val="center"/>
        <w:rPr>
          <w:rFonts w:ascii="楷体" w:eastAsia="楷体" w:hAnsi="楷体"/>
          <w:b/>
          <w:color w:val="000000" w:themeColor="text1"/>
          <w:sz w:val="84"/>
          <w:szCs w:val="84"/>
        </w:rPr>
      </w:pPr>
    </w:p>
    <w:p w:rsidR="00E43C7E" w:rsidRDefault="00556027">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43C7E" w:rsidRDefault="0055602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a"/>
            <w:rFonts w:ascii="楷体" w:eastAsia="楷体" w:hAnsi="楷体" w:hint="eastAsia"/>
            <w:b/>
            <w:sz w:val="36"/>
            <w:szCs w:val="36"/>
          </w:rPr>
          <w:t>www.china-isc.org.cn</w:t>
        </w:r>
      </w:hyperlink>
    </w:p>
    <w:p w:rsidR="00E43C7E" w:rsidRDefault="00556027">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E43C7E">
        <w:trPr>
          <w:trHeight w:val="354"/>
        </w:trPr>
        <w:tc>
          <w:tcPr>
            <w:tcW w:w="1697" w:type="dxa"/>
            <w:vAlign w:val="center"/>
          </w:tcPr>
          <w:p w:rsidR="00E43C7E" w:rsidRDefault="0055602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43C7E" w:rsidRDefault="00556027">
            <w:pPr>
              <w:rPr>
                <w:b/>
                <w:color w:val="000000" w:themeColor="text1"/>
                <w:sz w:val="20"/>
                <w:szCs w:val="20"/>
              </w:rPr>
            </w:pPr>
            <w:r>
              <w:rPr>
                <w:rFonts w:hint="eastAsia"/>
                <w:b/>
                <w:color w:val="000000" w:themeColor="text1"/>
                <w:sz w:val="20"/>
                <w:szCs w:val="20"/>
              </w:rPr>
              <w:t>北京国标联合认证有限公司</w:t>
            </w:r>
          </w:p>
        </w:tc>
      </w:tr>
      <w:tr w:rsidR="00E43C7E">
        <w:trPr>
          <w:trHeight w:val="377"/>
        </w:trPr>
        <w:tc>
          <w:tcPr>
            <w:tcW w:w="1697" w:type="dxa"/>
            <w:vAlign w:val="center"/>
          </w:tcPr>
          <w:p w:rsidR="00E43C7E" w:rsidRDefault="0055602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43C7E" w:rsidRDefault="00556027">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43C7E" w:rsidRDefault="00556027">
            <w:pPr>
              <w:rPr>
                <w:b/>
                <w:color w:val="000000" w:themeColor="text1"/>
                <w:sz w:val="20"/>
                <w:szCs w:val="20"/>
              </w:rPr>
            </w:pPr>
            <w:r>
              <w:rPr>
                <w:rFonts w:hint="eastAsia"/>
                <w:b/>
                <w:color w:val="000000" w:themeColor="text1"/>
                <w:sz w:val="20"/>
                <w:szCs w:val="20"/>
              </w:rPr>
              <w:t>邮编</w:t>
            </w:r>
          </w:p>
        </w:tc>
        <w:tc>
          <w:tcPr>
            <w:tcW w:w="1641" w:type="dxa"/>
            <w:vAlign w:val="center"/>
          </w:tcPr>
          <w:p w:rsidR="00E43C7E" w:rsidRDefault="00556027">
            <w:pPr>
              <w:rPr>
                <w:b/>
                <w:color w:val="000000" w:themeColor="text1"/>
                <w:sz w:val="20"/>
                <w:szCs w:val="20"/>
              </w:rPr>
            </w:pPr>
            <w:r>
              <w:rPr>
                <w:rFonts w:hint="eastAsia"/>
                <w:b/>
                <w:color w:val="000000" w:themeColor="text1"/>
                <w:sz w:val="20"/>
                <w:szCs w:val="20"/>
              </w:rPr>
              <w:t>100101</w:t>
            </w:r>
          </w:p>
        </w:tc>
      </w:tr>
      <w:tr w:rsidR="00E43C7E">
        <w:trPr>
          <w:trHeight w:val="377"/>
        </w:trPr>
        <w:tc>
          <w:tcPr>
            <w:tcW w:w="1697" w:type="dxa"/>
            <w:vAlign w:val="center"/>
          </w:tcPr>
          <w:p w:rsidR="00E43C7E" w:rsidRDefault="0055602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43C7E" w:rsidRDefault="00556027">
            <w:pPr>
              <w:rPr>
                <w:color w:val="000000" w:themeColor="text1"/>
                <w:sz w:val="20"/>
                <w:szCs w:val="20"/>
              </w:rPr>
            </w:pPr>
            <w:r>
              <w:rPr>
                <w:rFonts w:hint="eastAsia"/>
                <w:color w:val="000000" w:themeColor="text1"/>
                <w:sz w:val="20"/>
                <w:szCs w:val="20"/>
              </w:rPr>
              <w:t>010-5351 6278</w:t>
            </w:r>
          </w:p>
        </w:tc>
        <w:tc>
          <w:tcPr>
            <w:tcW w:w="1134" w:type="dxa"/>
            <w:vAlign w:val="center"/>
          </w:tcPr>
          <w:p w:rsidR="00E43C7E" w:rsidRDefault="0055602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43C7E" w:rsidRDefault="00556027">
            <w:pPr>
              <w:rPr>
                <w:color w:val="000000" w:themeColor="text1"/>
                <w:sz w:val="18"/>
                <w:szCs w:val="18"/>
              </w:rPr>
            </w:pPr>
            <w:r>
              <w:rPr>
                <w:color w:val="000000" w:themeColor="text1"/>
                <w:sz w:val="18"/>
                <w:szCs w:val="18"/>
              </w:rPr>
              <w:t>service@china-isc.org.cn</w:t>
            </w:r>
          </w:p>
        </w:tc>
      </w:tr>
      <w:tr w:rsidR="00E43C7E">
        <w:trPr>
          <w:trHeight w:val="428"/>
        </w:trPr>
        <w:tc>
          <w:tcPr>
            <w:tcW w:w="9863" w:type="dxa"/>
            <w:gridSpan w:val="9"/>
            <w:vAlign w:val="center"/>
          </w:tcPr>
          <w:p w:rsidR="00E43C7E" w:rsidRDefault="00556027">
            <w:pPr>
              <w:rPr>
                <w:b/>
                <w:color w:val="000000" w:themeColor="text1"/>
                <w:sz w:val="20"/>
                <w:szCs w:val="20"/>
              </w:rPr>
            </w:pPr>
            <w:r>
              <w:rPr>
                <w:rFonts w:hint="eastAsia"/>
                <w:b/>
                <w:color w:val="000000" w:themeColor="text1"/>
                <w:sz w:val="20"/>
                <w:szCs w:val="20"/>
              </w:rPr>
              <w:t>审核组成员</w:t>
            </w:r>
          </w:p>
        </w:tc>
      </w:tr>
      <w:tr w:rsidR="00E43C7E">
        <w:trPr>
          <w:trHeight w:val="645"/>
        </w:trPr>
        <w:tc>
          <w:tcPr>
            <w:tcW w:w="1844" w:type="dxa"/>
            <w:gridSpan w:val="2"/>
            <w:vAlign w:val="center"/>
          </w:tcPr>
          <w:p w:rsidR="00E43C7E" w:rsidRDefault="00556027">
            <w:pPr>
              <w:spacing w:line="240" w:lineRule="exact"/>
              <w:jc w:val="center"/>
              <w:rPr>
                <w:b/>
                <w:color w:val="000000" w:themeColor="text1"/>
                <w:sz w:val="20"/>
                <w:szCs w:val="20"/>
              </w:rPr>
            </w:pPr>
            <w:r>
              <w:rPr>
                <w:rFonts w:hint="eastAsia"/>
                <w:sz w:val="18"/>
                <w:szCs w:val="18"/>
              </w:rPr>
              <w:t>姓名</w:t>
            </w:r>
          </w:p>
        </w:tc>
        <w:tc>
          <w:tcPr>
            <w:tcW w:w="992" w:type="dxa"/>
            <w:vAlign w:val="center"/>
          </w:tcPr>
          <w:p w:rsidR="00E43C7E" w:rsidRDefault="0055602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43C7E" w:rsidRDefault="0055602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43C7E" w:rsidRDefault="0055602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43C7E" w:rsidRDefault="00556027">
            <w:pPr>
              <w:spacing w:line="240" w:lineRule="exact"/>
              <w:jc w:val="center"/>
              <w:rPr>
                <w:b/>
                <w:color w:val="000000" w:themeColor="text1"/>
                <w:sz w:val="20"/>
                <w:szCs w:val="20"/>
              </w:rPr>
            </w:pPr>
            <w:r>
              <w:rPr>
                <w:rFonts w:hint="eastAsia"/>
                <w:sz w:val="18"/>
                <w:szCs w:val="18"/>
              </w:rPr>
              <w:t>专业代码</w:t>
            </w:r>
          </w:p>
        </w:tc>
      </w:tr>
      <w:tr w:rsidR="00E43C7E">
        <w:trPr>
          <w:trHeight w:val="510"/>
        </w:trPr>
        <w:tc>
          <w:tcPr>
            <w:tcW w:w="1844" w:type="dxa"/>
            <w:gridSpan w:val="2"/>
            <w:vAlign w:val="center"/>
          </w:tcPr>
          <w:p w:rsidR="00E43C7E" w:rsidRDefault="00556027">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E43C7E" w:rsidRDefault="0055602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43C7E" w:rsidRDefault="00556027">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E43C7E" w:rsidRDefault="00556027">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E43C7E" w:rsidRDefault="00B70C0A">
            <w:pPr>
              <w:spacing w:line="240" w:lineRule="exact"/>
              <w:jc w:val="center"/>
              <w:rPr>
                <w:b/>
                <w:color w:val="000000" w:themeColor="text1"/>
                <w:sz w:val="20"/>
                <w:szCs w:val="20"/>
              </w:rPr>
            </w:pPr>
            <w:r>
              <w:rPr>
                <w:sz w:val="20"/>
              </w:rPr>
              <w:t>29.08.06</w:t>
            </w:r>
          </w:p>
        </w:tc>
      </w:tr>
      <w:tr w:rsidR="00E43C7E">
        <w:trPr>
          <w:trHeight w:val="351"/>
        </w:trPr>
        <w:tc>
          <w:tcPr>
            <w:tcW w:w="9863" w:type="dxa"/>
            <w:gridSpan w:val="9"/>
            <w:vAlign w:val="center"/>
          </w:tcPr>
          <w:p w:rsidR="00E43C7E" w:rsidRDefault="00556027">
            <w:pPr>
              <w:rPr>
                <w:b/>
                <w:color w:val="000000" w:themeColor="text1"/>
                <w:sz w:val="20"/>
                <w:szCs w:val="20"/>
              </w:rPr>
            </w:pPr>
            <w:r>
              <w:rPr>
                <w:rFonts w:hint="eastAsia"/>
                <w:b/>
                <w:color w:val="000000" w:themeColor="text1"/>
                <w:sz w:val="20"/>
                <w:szCs w:val="20"/>
              </w:rPr>
              <w:t>与审核组同行人员</w:t>
            </w:r>
          </w:p>
        </w:tc>
      </w:tr>
      <w:tr w:rsidR="00E43C7E">
        <w:trPr>
          <w:trHeight w:val="351"/>
        </w:trPr>
        <w:tc>
          <w:tcPr>
            <w:tcW w:w="1844" w:type="dxa"/>
            <w:gridSpan w:val="2"/>
            <w:vAlign w:val="center"/>
          </w:tcPr>
          <w:p w:rsidR="00E43C7E" w:rsidRDefault="00556027">
            <w:pPr>
              <w:rPr>
                <w:b/>
                <w:color w:val="000000" w:themeColor="text1"/>
                <w:sz w:val="20"/>
                <w:szCs w:val="20"/>
              </w:rPr>
            </w:pPr>
            <w:r>
              <w:rPr>
                <w:rFonts w:hint="eastAsia"/>
                <w:b/>
                <w:color w:val="000000" w:themeColor="text1"/>
                <w:sz w:val="20"/>
                <w:szCs w:val="20"/>
              </w:rPr>
              <w:t>姓名</w:t>
            </w:r>
          </w:p>
        </w:tc>
        <w:tc>
          <w:tcPr>
            <w:tcW w:w="992" w:type="dxa"/>
            <w:vAlign w:val="center"/>
          </w:tcPr>
          <w:p w:rsidR="00E43C7E" w:rsidRDefault="00556027">
            <w:pPr>
              <w:rPr>
                <w:b/>
                <w:color w:val="000000" w:themeColor="text1"/>
                <w:sz w:val="20"/>
                <w:szCs w:val="20"/>
              </w:rPr>
            </w:pPr>
            <w:r>
              <w:rPr>
                <w:rFonts w:hint="eastAsia"/>
                <w:b/>
                <w:color w:val="000000" w:themeColor="text1"/>
                <w:sz w:val="20"/>
                <w:szCs w:val="20"/>
              </w:rPr>
              <w:t>性别</w:t>
            </w:r>
          </w:p>
        </w:tc>
        <w:tc>
          <w:tcPr>
            <w:tcW w:w="1216" w:type="dxa"/>
            <w:vAlign w:val="center"/>
          </w:tcPr>
          <w:p w:rsidR="00E43C7E" w:rsidRDefault="0055602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43C7E" w:rsidRDefault="0055602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43C7E" w:rsidRDefault="00556027">
            <w:pPr>
              <w:rPr>
                <w:b/>
                <w:color w:val="000000" w:themeColor="text1"/>
                <w:sz w:val="20"/>
                <w:szCs w:val="20"/>
              </w:rPr>
            </w:pPr>
            <w:r>
              <w:rPr>
                <w:rFonts w:hint="eastAsia"/>
                <w:b/>
                <w:color w:val="000000" w:themeColor="text1"/>
                <w:sz w:val="20"/>
                <w:szCs w:val="20"/>
              </w:rPr>
              <w:t>备注</w:t>
            </w:r>
          </w:p>
        </w:tc>
      </w:tr>
      <w:tr w:rsidR="00E43C7E">
        <w:trPr>
          <w:trHeight w:val="351"/>
        </w:trPr>
        <w:tc>
          <w:tcPr>
            <w:tcW w:w="1844" w:type="dxa"/>
            <w:gridSpan w:val="2"/>
            <w:vAlign w:val="center"/>
          </w:tcPr>
          <w:p w:rsidR="00E43C7E" w:rsidRDefault="00E43C7E">
            <w:pPr>
              <w:rPr>
                <w:b/>
                <w:color w:val="000000" w:themeColor="text1"/>
              </w:rPr>
            </w:pPr>
          </w:p>
        </w:tc>
        <w:tc>
          <w:tcPr>
            <w:tcW w:w="992" w:type="dxa"/>
            <w:vAlign w:val="center"/>
          </w:tcPr>
          <w:p w:rsidR="00E43C7E" w:rsidRDefault="00E43C7E">
            <w:pPr>
              <w:rPr>
                <w:b/>
                <w:color w:val="000000" w:themeColor="text1"/>
              </w:rPr>
            </w:pPr>
          </w:p>
        </w:tc>
        <w:tc>
          <w:tcPr>
            <w:tcW w:w="1216" w:type="dxa"/>
            <w:vAlign w:val="center"/>
          </w:tcPr>
          <w:p w:rsidR="00E43C7E" w:rsidRDefault="00E43C7E">
            <w:pPr>
              <w:rPr>
                <w:b/>
                <w:color w:val="000000" w:themeColor="text1"/>
              </w:rPr>
            </w:pPr>
          </w:p>
        </w:tc>
        <w:tc>
          <w:tcPr>
            <w:tcW w:w="3478" w:type="dxa"/>
            <w:gridSpan w:val="3"/>
            <w:vAlign w:val="center"/>
          </w:tcPr>
          <w:p w:rsidR="00E43C7E" w:rsidRDefault="00E43C7E">
            <w:pPr>
              <w:rPr>
                <w:b/>
                <w:color w:val="000000" w:themeColor="text1"/>
              </w:rPr>
            </w:pPr>
          </w:p>
        </w:tc>
        <w:tc>
          <w:tcPr>
            <w:tcW w:w="2333" w:type="dxa"/>
            <w:gridSpan w:val="2"/>
            <w:vAlign w:val="center"/>
          </w:tcPr>
          <w:p w:rsidR="00E43C7E" w:rsidRDefault="00E43C7E">
            <w:pPr>
              <w:rPr>
                <w:b/>
                <w:color w:val="000000" w:themeColor="text1"/>
              </w:rPr>
            </w:pPr>
          </w:p>
        </w:tc>
      </w:tr>
      <w:tr w:rsidR="00E43C7E">
        <w:trPr>
          <w:trHeight w:val="351"/>
        </w:trPr>
        <w:tc>
          <w:tcPr>
            <w:tcW w:w="1844" w:type="dxa"/>
            <w:gridSpan w:val="2"/>
            <w:vAlign w:val="center"/>
          </w:tcPr>
          <w:p w:rsidR="00E43C7E" w:rsidRDefault="00E43C7E">
            <w:pPr>
              <w:rPr>
                <w:b/>
                <w:color w:val="000000" w:themeColor="text1"/>
              </w:rPr>
            </w:pPr>
          </w:p>
        </w:tc>
        <w:tc>
          <w:tcPr>
            <w:tcW w:w="992" w:type="dxa"/>
            <w:vAlign w:val="center"/>
          </w:tcPr>
          <w:p w:rsidR="00E43C7E" w:rsidRDefault="00E43C7E">
            <w:pPr>
              <w:rPr>
                <w:b/>
                <w:color w:val="000000" w:themeColor="text1"/>
              </w:rPr>
            </w:pPr>
          </w:p>
        </w:tc>
        <w:tc>
          <w:tcPr>
            <w:tcW w:w="1216" w:type="dxa"/>
            <w:vAlign w:val="center"/>
          </w:tcPr>
          <w:p w:rsidR="00E43C7E" w:rsidRDefault="00E43C7E">
            <w:pPr>
              <w:rPr>
                <w:b/>
                <w:color w:val="000000" w:themeColor="text1"/>
              </w:rPr>
            </w:pPr>
          </w:p>
        </w:tc>
        <w:tc>
          <w:tcPr>
            <w:tcW w:w="3478" w:type="dxa"/>
            <w:gridSpan w:val="3"/>
            <w:vAlign w:val="center"/>
          </w:tcPr>
          <w:p w:rsidR="00E43C7E" w:rsidRDefault="00E43C7E">
            <w:pPr>
              <w:rPr>
                <w:b/>
                <w:color w:val="000000" w:themeColor="text1"/>
              </w:rPr>
            </w:pPr>
          </w:p>
        </w:tc>
        <w:tc>
          <w:tcPr>
            <w:tcW w:w="2333" w:type="dxa"/>
            <w:gridSpan w:val="2"/>
            <w:vAlign w:val="center"/>
          </w:tcPr>
          <w:p w:rsidR="00E43C7E" w:rsidRDefault="00E43C7E">
            <w:pPr>
              <w:rPr>
                <w:b/>
                <w:color w:val="000000" w:themeColor="text1"/>
              </w:rPr>
            </w:pPr>
          </w:p>
        </w:tc>
      </w:tr>
    </w:tbl>
    <w:p w:rsidR="00E43C7E" w:rsidRDefault="00556027">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9"/>
        <w:tblW w:w="9923" w:type="dxa"/>
        <w:tblInd w:w="-743" w:type="dxa"/>
        <w:tblLayout w:type="fixed"/>
        <w:tblLook w:val="04A0" w:firstRow="1" w:lastRow="0" w:firstColumn="1" w:lastColumn="0" w:noHBand="0" w:noVBand="1"/>
      </w:tblPr>
      <w:tblGrid>
        <w:gridCol w:w="2269"/>
        <w:gridCol w:w="7654"/>
      </w:tblGrid>
      <w:tr w:rsidR="00E43C7E">
        <w:tc>
          <w:tcPr>
            <w:tcW w:w="2269" w:type="dxa"/>
            <w:vAlign w:val="center"/>
          </w:tcPr>
          <w:p w:rsidR="00E43C7E" w:rsidRDefault="0055602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43C7E" w:rsidRDefault="0055602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43C7E" w:rsidRDefault="0055602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43C7E">
        <w:tc>
          <w:tcPr>
            <w:tcW w:w="2269" w:type="dxa"/>
            <w:vAlign w:val="center"/>
          </w:tcPr>
          <w:p w:rsidR="00E43C7E" w:rsidRDefault="0055602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43C7E" w:rsidRDefault="0055602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43C7E" w:rsidRDefault="0055602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43C7E">
        <w:tc>
          <w:tcPr>
            <w:tcW w:w="2269" w:type="dxa"/>
            <w:vAlign w:val="center"/>
          </w:tcPr>
          <w:p w:rsidR="00E43C7E" w:rsidRDefault="0055602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43C7E" w:rsidRDefault="0055602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43C7E" w:rsidRDefault="00E43C7E">
      <w:pPr>
        <w:rPr>
          <w:rFonts w:ascii="宋体" w:hAnsi="宋体"/>
          <w:b/>
          <w:color w:val="000000" w:themeColor="text1"/>
          <w:sz w:val="16"/>
          <w:szCs w:val="16"/>
        </w:rPr>
      </w:pPr>
    </w:p>
    <w:p w:rsidR="00E43C7E" w:rsidRDefault="00556027">
      <w:pPr>
        <w:pStyle w:val="ab"/>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bookmarkStart w:id="4" w:name="审核依据"/>
      <w:r>
        <w:rPr>
          <w:rFonts w:ascii="宋体" w:hAnsi="宋体" w:hint="eastAsia"/>
          <w:b/>
          <w:color w:val="000000" w:themeColor="text1"/>
          <w:sz w:val="26"/>
          <w:szCs w:val="26"/>
        </w:rPr>
        <w:t>：</w:t>
      </w:r>
      <w:r>
        <w:rPr>
          <w:rFonts w:ascii="宋体" w:hAnsi="宋体" w:hint="eastAsia"/>
          <w:b/>
          <w:color w:val="000000" w:themeColor="text1"/>
          <w:spacing w:val="-10"/>
          <w:sz w:val="20"/>
          <w:szCs w:val="20"/>
        </w:rPr>
        <w:t>GB/T 24001-2016idtISO 14001:2015</w:t>
      </w:r>
      <w:bookmarkEnd w:id="4"/>
    </w:p>
    <w:p w:rsidR="00E43C7E" w:rsidRDefault="00556027">
      <w:pPr>
        <w:ind w:left="-851"/>
        <w:rPr>
          <w:rFonts w:ascii="宋体" w:hAnsi="宋体"/>
          <w:b/>
          <w:color w:val="000000" w:themeColor="text1"/>
          <w:sz w:val="26"/>
          <w:szCs w:val="26"/>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43C7E">
        <w:trPr>
          <w:trHeight w:val="293"/>
          <w:jc w:val="center"/>
        </w:trPr>
        <w:tc>
          <w:tcPr>
            <w:tcW w:w="1919" w:type="dxa"/>
          </w:tcPr>
          <w:p w:rsidR="00E43C7E" w:rsidRDefault="0055602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43C7E" w:rsidRDefault="00556027">
            <w:pPr>
              <w:spacing w:line="320" w:lineRule="exact"/>
              <w:jc w:val="center"/>
              <w:rPr>
                <w:rFonts w:ascii="宋体" w:hAnsi="宋体"/>
                <w:b/>
                <w:color w:val="000000" w:themeColor="text1"/>
                <w:sz w:val="20"/>
                <w:szCs w:val="20"/>
              </w:rPr>
            </w:pPr>
            <w:r>
              <w:rPr>
                <w:rFonts w:ascii="宋体" w:hAnsi="宋体"/>
                <w:b/>
                <w:color w:val="000000" w:themeColor="text1"/>
                <w:sz w:val="20"/>
                <w:szCs w:val="20"/>
              </w:rPr>
              <w:t>青岛威尔赫义齿科技有限公司</w:t>
            </w:r>
          </w:p>
        </w:tc>
        <w:tc>
          <w:tcPr>
            <w:tcW w:w="1134" w:type="dxa"/>
            <w:gridSpan w:val="3"/>
          </w:tcPr>
          <w:p w:rsidR="00E43C7E" w:rsidRDefault="005560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43C7E" w:rsidRDefault="00556027">
            <w:pPr>
              <w:spacing w:line="320" w:lineRule="exact"/>
              <w:jc w:val="center"/>
              <w:rPr>
                <w:rFonts w:ascii="宋体" w:hAnsi="宋体"/>
                <w:b/>
                <w:color w:val="000000" w:themeColor="text1"/>
                <w:sz w:val="20"/>
                <w:szCs w:val="20"/>
              </w:rPr>
            </w:pPr>
            <w:r>
              <w:rPr>
                <w:rFonts w:ascii="宋体" w:hAnsi="宋体"/>
                <w:b/>
                <w:color w:val="000000" w:themeColor="text1"/>
                <w:sz w:val="20"/>
                <w:szCs w:val="20"/>
              </w:rPr>
              <w:t>18</w:t>
            </w:r>
          </w:p>
        </w:tc>
      </w:tr>
      <w:tr w:rsidR="00E43C7E">
        <w:trPr>
          <w:trHeight w:val="307"/>
          <w:jc w:val="center"/>
        </w:trPr>
        <w:tc>
          <w:tcPr>
            <w:tcW w:w="1919" w:type="dxa"/>
          </w:tcPr>
          <w:p w:rsidR="00E43C7E" w:rsidRDefault="0055602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43C7E" w:rsidRDefault="00556027">
            <w:pPr>
              <w:spacing w:line="320" w:lineRule="exact"/>
              <w:jc w:val="center"/>
              <w:rPr>
                <w:rFonts w:ascii="宋体" w:hAnsi="宋体"/>
                <w:b/>
                <w:color w:val="000000" w:themeColor="text1"/>
                <w:sz w:val="20"/>
                <w:szCs w:val="20"/>
              </w:rPr>
            </w:pPr>
            <w:r>
              <w:rPr>
                <w:rFonts w:ascii="宋体" w:hAnsi="宋体"/>
                <w:b/>
                <w:color w:val="000000" w:themeColor="text1"/>
                <w:sz w:val="20"/>
                <w:szCs w:val="20"/>
              </w:rPr>
              <w:t>山东省青岛市城阳区</w:t>
            </w:r>
            <w:proofErr w:type="gramStart"/>
            <w:r>
              <w:rPr>
                <w:rFonts w:ascii="宋体" w:hAnsi="宋体"/>
                <w:b/>
                <w:color w:val="000000" w:themeColor="text1"/>
                <w:sz w:val="20"/>
                <w:szCs w:val="20"/>
              </w:rPr>
              <w:t>春阳路</w:t>
            </w:r>
            <w:proofErr w:type="gramEnd"/>
            <w:r>
              <w:rPr>
                <w:rFonts w:ascii="宋体" w:hAnsi="宋体"/>
                <w:b/>
                <w:color w:val="000000" w:themeColor="text1"/>
                <w:sz w:val="20"/>
                <w:szCs w:val="20"/>
              </w:rPr>
              <w:t>88</w:t>
            </w:r>
            <w:r>
              <w:rPr>
                <w:rFonts w:ascii="宋体" w:hAnsi="宋体"/>
                <w:b/>
                <w:color w:val="000000" w:themeColor="text1"/>
                <w:sz w:val="20"/>
                <w:szCs w:val="20"/>
              </w:rPr>
              <w:t>号天安数码城</w:t>
            </w:r>
            <w:r>
              <w:rPr>
                <w:rFonts w:ascii="宋体" w:hAnsi="宋体"/>
                <w:b/>
                <w:color w:val="000000" w:themeColor="text1"/>
                <w:sz w:val="20"/>
                <w:szCs w:val="20"/>
              </w:rPr>
              <w:t>5</w:t>
            </w:r>
            <w:r>
              <w:rPr>
                <w:rFonts w:ascii="宋体" w:hAnsi="宋体"/>
                <w:b/>
                <w:color w:val="000000" w:themeColor="text1"/>
                <w:sz w:val="20"/>
                <w:szCs w:val="20"/>
              </w:rPr>
              <w:t>号楼</w:t>
            </w:r>
            <w:r>
              <w:rPr>
                <w:rFonts w:ascii="宋体" w:hAnsi="宋体"/>
                <w:b/>
                <w:color w:val="000000" w:themeColor="text1"/>
                <w:sz w:val="20"/>
                <w:szCs w:val="20"/>
              </w:rPr>
              <w:t>14</w:t>
            </w:r>
            <w:r>
              <w:rPr>
                <w:rFonts w:ascii="宋体" w:hAnsi="宋体"/>
                <w:b/>
                <w:color w:val="000000" w:themeColor="text1"/>
                <w:sz w:val="20"/>
                <w:szCs w:val="20"/>
              </w:rPr>
              <w:t>层</w:t>
            </w:r>
          </w:p>
        </w:tc>
        <w:tc>
          <w:tcPr>
            <w:tcW w:w="540" w:type="dxa"/>
            <w:vMerge w:val="restart"/>
          </w:tcPr>
          <w:p w:rsidR="00E43C7E" w:rsidRDefault="00556027">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43C7E" w:rsidRDefault="005560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43C7E" w:rsidRDefault="00556027">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266100</w:t>
            </w:r>
          </w:p>
        </w:tc>
      </w:tr>
      <w:tr w:rsidR="00E43C7E">
        <w:trPr>
          <w:trHeight w:val="315"/>
          <w:jc w:val="center"/>
        </w:trPr>
        <w:tc>
          <w:tcPr>
            <w:tcW w:w="1919" w:type="dxa"/>
            <w:vAlign w:val="center"/>
          </w:tcPr>
          <w:p w:rsidR="00E43C7E" w:rsidRDefault="0055602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E43C7E" w:rsidRDefault="00556027">
            <w:pPr>
              <w:spacing w:line="320" w:lineRule="exact"/>
              <w:rPr>
                <w:rFonts w:ascii="宋体" w:hAnsi="宋体"/>
                <w:b/>
                <w:color w:val="000000" w:themeColor="text1"/>
                <w:sz w:val="20"/>
                <w:szCs w:val="20"/>
              </w:rPr>
            </w:pPr>
            <w:r>
              <w:rPr>
                <w:rFonts w:ascii="宋体" w:hAnsi="宋体"/>
                <w:b/>
                <w:color w:val="000000" w:themeColor="text1"/>
                <w:sz w:val="20"/>
                <w:szCs w:val="20"/>
              </w:rPr>
              <w:t>山东省青岛市城阳区</w:t>
            </w:r>
            <w:proofErr w:type="gramStart"/>
            <w:r>
              <w:rPr>
                <w:rFonts w:ascii="宋体" w:hAnsi="宋体"/>
                <w:b/>
                <w:color w:val="000000" w:themeColor="text1"/>
                <w:sz w:val="20"/>
                <w:szCs w:val="20"/>
              </w:rPr>
              <w:t>春阳路</w:t>
            </w:r>
            <w:proofErr w:type="gramEnd"/>
            <w:r>
              <w:rPr>
                <w:rFonts w:ascii="宋体" w:hAnsi="宋体"/>
                <w:b/>
                <w:color w:val="000000" w:themeColor="text1"/>
                <w:sz w:val="20"/>
                <w:szCs w:val="20"/>
              </w:rPr>
              <w:t>88</w:t>
            </w:r>
            <w:r>
              <w:rPr>
                <w:rFonts w:ascii="宋体" w:hAnsi="宋体"/>
                <w:b/>
                <w:color w:val="000000" w:themeColor="text1"/>
                <w:sz w:val="20"/>
                <w:szCs w:val="20"/>
              </w:rPr>
              <w:t>号天安数码城</w:t>
            </w:r>
            <w:r>
              <w:rPr>
                <w:rFonts w:ascii="宋体" w:hAnsi="宋体"/>
                <w:b/>
                <w:color w:val="000000" w:themeColor="text1"/>
                <w:sz w:val="20"/>
                <w:szCs w:val="20"/>
              </w:rPr>
              <w:t>5</w:t>
            </w:r>
            <w:r>
              <w:rPr>
                <w:rFonts w:ascii="宋体" w:hAnsi="宋体"/>
                <w:b/>
                <w:color w:val="000000" w:themeColor="text1"/>
                <w:sz w:val="20"/>
                <w:szCs w:val="20"/>
              </w:rPr>
              <w:t>号楼</w:t>
            </w:r>
            <w:r>
              <w:rPr>
                <w:rFonts w:ascii="宋体" w:hAnsi="宋体"/>
                <w:b/>
                <w:color w:val="000000" w:themeColor="text1"/>
                <w:sz w:val="20"/>
                <w:szCs w:val="20"/>
              </w:rPr>
              <w:t>14</w:t>
            </w:r>
            <w:r>
              <w:rPr>
                <w:rFonts w:ascii="宋体" w:hAnsi="宋体"/>
                <w:b/>
                <w:color w:val="000000" w:themeColor="text1"/>
                <w:sz w:val="20"/>
                <w:szCs w:val="20"/>
              </w:rPr>
              <w:t>层</w:t>
            </w:r>
          </w:p>
        </w:tc>
        <w:tc>
          <w:tcPr>
            <w:tcW w:w="540" w:type="dxa"/>
            <w:vMerge/>
            <w:vAlign w:val="center"/>
          </w:tcPr>
          <w:p w:rsidR="00E43C7E" w:rsidRDefault="00E43C7E">
            <w:pPr>
              <w:spacing w:line="320" w:lineRule="exact"/>
              <w:jc w:val="center"/>
              <w:rPr>
                <w:rFonts w:ascii="宋体" w:hAnsi="宋体"/>
                <w:b/>
                <w:color w:val="000000" w:themeColor="text1"/>
                <w:sz w:val="20"/>
                <w:szCs w:val="20"/>
              </w:rPr>
            </w:pPr>
          </w:p>
        </w:tc>
        <w:tc>
          <w:tcPr>
            <w:tcW w:w="1297" w:type="dxa"/>
          </w:tcPr>
          <w:p w:rsidR="00E43C7E" w:rsidRDefault="00556027">
            <w:pPr>
              <w:spacing w:line="320" w:lineRule="exact"/>
              <w:rPr>
                <w:rFonts w:ascii="宋体" w:hAnsi="宋体"/>
                <w:b/>
                <w:color w:val="000000" w:themeColor="text1"/>
                <w:sz w:val="20"/>
                <w:szCs w:val="20"/>
              </w:rPr>
            </w:pPr>
            <w:r>
              <w:rPr>
                <w:rFonts w:ascii="宋体" w:hAnsi="宋体"/>
                <w:b/>
                <w:color w:val="000000" w:themeColor="text1"/>
                <w:sz w:val="20"/>
                <w:szCs w:val="20"/>
              </w:rPr>
              <w:t>266100</w:t>
            </w:r>
          </w:p>
        </w:tc>
      </w:tr>
      <w:tr w:rsidR="00E43C7E">
        <w:trPr>
          <w:trHeight w:val="247"/>
          <w:jc w:val="center"/>
        </w:trPr>
        <w:tc>
          <w:tcPr>
            <w:tcW w:w="1919" w:type="dxa"/>
            <w:vAlign w:val="center"/>
          </w:tcPr>
          <w:p w:rsidR="00E43C7E" w:rsidRDefault="0055602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43C7E" w:rsidRDefault="00556027">
            <w:pPr>
              <w:spacing w:line="320" w:lineRule="exact"/>
              <w:jc w:val="center"/>
              <w:rPr>
                <w:rFonts w:ascii="宋体" w:hAnsi="宋体"/>
                <w:b/>
                <w:bCs/>
                <w:color w:val="000000" w:themeColor="text1"/>
                <w:szCs w:val="21"/>
              </w:rPr>
            </w:pPr>
            <w:r>
              <w:rPr>
                <w:rFonts w:ascii="宋体" w:hAnsi="宋体"/>
                <w:b/>
                <w:color w:val="000000" w:themeColor="text1"/>
                <w:sz w:val="20"/>
                <w:szCs w:val="20"/>
              </w:rPr>
              <w:t>王艳</w:t>
            </w:r>
          </w:p>
        </w:tc>
        <w:tc>
          <w:tcPr>
            <w:tcW w:w="1362" w:type="dxa"/>
            <w:gridSpan w:val="2"/>
            <w:vAlign w:val="center"/>
          </w:tcPr>
          <w:p w:rsidR="00E43C7E" w:rsidRDefault="005560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43C7E" w:rsidRDefault="00556027">
            <w:pPr>
              <w:spacing w:line="320" w:lineRule="exact"/>
              <w:jc w:val="center"/>
              <w:rPr>
                <w:rFonts w:ascii="宋体" w:hAnsi="宋体"/>
                <w:b/>
                <w:color w:val="000000" w:themeColor="text1"/>
                <w:sz w:val="20"/>
                <w:szCs w:val="20"/>
              </w:rPr>
            </w:pPr>
            <w:r>
              <w:rPr>
                <w:rFonts w:ascii="宋体" w:hAnsi="宋体"/>
                <w:b/>
                <w:color w:val="000000" w:themeColor="text1"/>
                <w:sz w:val="20"/>
                <w:szCs w:val="20"/>
              </w:rPr>
              <w:t>0532-81937123</w:t>
            </w:r>
          </w:p>
        </w:tc>
        <w:tc>
          <w:tcPr>
            <w:tcW w:w="965" w:type="dxa"/>
            <w:gridSpan w:val="3"/>
            <w:vAlign w:val="center"/>
          </w:tcPr>
          <w:p w:rsidR="00E43C7E" w:rsidRDefault="0055602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43C7E" w:rsidRDefault="00556027">
            <w:pPr>
              <w:spacing w:line="320" w:lineRule="exact"/>
              <w:jc w:val="center"/>
              <w:rPr>
                <w:rFonts w:ascii="宋体" w:hAnsi="宋体"/>
                <w:b/>
                <w:color w:val="000000" w:themeColor="text1"/>
                <w:sz w:val="20"/>
                <w:szCs w:val="20"/>
              </w:rPr>
            </w:pPr>
            <w:bookmarkStart w:id="5" w:name="联系人传真"/>
            <w:bookmarkEnd w:id="5"/>
            <w:r>
              <w:rPr>
                <w:rFonts w:ascii="宋体" w:hAnsi="宋体"/>
                <w:b/>
                <w:color w:val="000000" w:themeColor="text1"/>
                <w:sz w:val="20"/>
                <w:szCs w:val="20"/>
              </w:rPr>
              <w:t>0532-81937123</w:t>
            </w:r>
          </w:p>
        </w:tc>
      </w:tr>
      <w:tr w:rsidR="00E43C7E">
        <w:trPr>
          <w:jc w:val="center"/>
        </w:trPr>
        <w:tc>
          <w:tcPr>
            <w:tcW w:w="1919" w:type="dxa"/>
            <w:vAlign w:val="center"/>
          </w:tcPr>
          <w:p w:rsidR="00E43C7E" w:rsidRDefault="0055602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43C7E" w:rsidRDefault="00556027">
            <w:pPr>
              <w:spacing w:line="320" w:lineRule="exact"/>
              <w:jc w:val="center"/>
              <w:rPr>
                <w:rFonts w:ascii="宋体" w:hAnsi="宋体"/>
                <w:b/>
                <w:bCs/>
                <w:color w:val="000000" w:themeColor="text1"/>
                <w:szCs w:val="21"/>
              </w:rPr>
            </w:pPr>
            <w:r>
              <w:rPr>
                <w:rFonts w:ascii="宋体" w:hAnsi="宋体"/>
                <w:b/>
                <w:color w:val="000000" w:themeColor="text1"/>
                <w:sz w:val="20"/>
                <w:szCs w:val="20"/>
              </w:rPr>
              <w:t>马林</w:t>
            </w:r>
          </w:p>
        </w:tc>
        <w:tc>
          <w:tcPr>
            <w:tcW w:w="1362" w:type="dxa"/>
            <w:gridSpan w:val="2"/>
            <w:vAlign w:val="center"/>
          </w:tcPr>
          <w:p w:rsidR="00E43C7E" w:rsidRDefault="005560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43C7E" w:rsidRDefault="00E43C7E">
            <w:pPr>
              <w:spacing w:line="320" w:lineRule="exact"/>
              <w:rPr>
                <w:rFonts w:ascii="宋体" w:hAnsi="宋体"/>
                <w:b/>
                <w:color w:val="000000" w:themeColor="text1"/>
                <w:spacing w:val="-20"/>
                <w:sz w:val="20"/>
                <w:szCs w:val="20"/>
              </w:rPr>
            </w:pPr>
            <w:bookmarkStart w:id="6" w:name="最高管理者"/>
            <w:bookmarkEnd w:id="6"/>
          </w:p>
        </w:tc>
        <w:tc>
          <w:tcPr>
            <w:tcW w:w="1440" w:type="dxa"/>
            <w:gridSpan w:val="5"/>
            <w:vAlign w:val="center"/>
          </w:tcPr>
          <w:p w:rsidR="00E43C7E" w:rsidRDefault="0055602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43C7E" w:rsidRDefault="00556027">
            <w:pPr>
              <w:spacing w:line="320" w:lineRule="exact"/>
              <w:jc w:val="center"/>
              <w:rPr>
                <w:rFonts w:ascii="宋体" w:hAnsi="宋体"/>
                <w:b/>
                <w:color w:val="000000" w:themeColor="text1"/>
                <w:sz w:val="20"/>
                <w:szCs w:val="20"/>
              </w:rPr>
            </w:pPr>
            <w:r>
              <w:rPr>
                <w:rFonts w:ascii="宋体" w:hAnsi="宋体"/>
                <w:b/>
                <w:color w:val="000000" w:themeColor="text1"/>
                <w:sz w:val="20"/>
                <w:szCs w:val="20"/>
              </w:rPr>
              <w:t>马林</w:t>
            </w:r>
          </w:p>
        </w:tc>
      </w:tr>
      <w:tr w:rsidR="00E43C7E">
        <w:trPr>
          <w:trHeight w:val="1050"/>
          <w:jc w:val="center"/>
        </w:trPr>
        <w:tc>
          <w:tcPr>
            <w:tcW w:w="1919" w:type="dxa"/>
            <w:vAlign w:val="center"/>
          </w:tcPr>
          <w:p w:rsidR="00E43C7E" w:rsidRDefault="005560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E43C7E" w:rsidRDefault="005560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E43C7E" w:rsidRDefault="00E43C7E">
            <w:pPr>
              <w:spacing w:line="320" w:lineRule="exact"/>
              <w:jc w:val="center"/>
              <w:rPr>
                <w:rFonts w:ascii="宋体" w:hAnsi="宋体"/>
                <w:b/>
                <w:color w:val="000000" w:themeColor="text1"/>
                <w:sz w:val="20"/>
                <w:szCs w:val="20"/>
              </w:rPr>
            </w:pPr>
          </w:p>
        </w:tc>
        <w:tc>
          <w:tcPr>
            <w:tcW w:w="7957" w:type="dxa"/>
            <w:gridSpan w:val="14"/>
          </w:tcPr>
          <w:p w:rsidR="00E43C7E" w:rsidRDefault="00556027">
            <w:pPr>
              <w:spacing w:line="320" w:lineRule="exact"/>
              <w:rPr>
                <w:rFonts w:ascii="宋体" w:hAnsi="宋体"/>
                <w:b/>
                <w:color w:val="000000" w:themeColor="text1"/>
                <w:sz w:val="20"/>
                <w:szCs w:val="20"/>
                <w:u w:val="single"/>
              </w:rPr>
            </w:pPr>
            <w:r>
              <w:rPr>
                <w:rFonts w:ascii="宋体" w:hAnsi="宋体"/>
                <w:b/>
                <w:color w:val="000000" w:themeColor="text1"/>
                <w:sz w:val="20"/>
                <w:szCs w:val="20"/>
              </w:rPr>
              <w:t>二类口腔科材料（义齿）的销售及其相关的环境管理活动</w:t>
            </w:r>
          </w:p>
        </w:tc>
      </w:tr>
      <w:tr w:rsidR="00E43C7E">
        <w:trPr>
          <w:trHeight w:val="606"/>
          <w:jc w:val="center"/>
        </w:trPr>
        <w:tc>
          <w:tcPr>
            <w:tcW w:w="1919" w:type="dxa"/>
            <w:vAlign w:val="center"/>
          </w:tcPr>
          <w:p w:rsidR="00E43C7E" w:rsidRDefault="0055602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43C7E" w:rsidRDefault="00556027">
            <w:pPr>
              <w:spacing w:line="320" w:lineRule="exact"/>
              <w:rPr>
                <w:rFonts w:ascii="宋体" w:hAnsi="宋体"/>
                <w:b/>
                <w:color w:val="000000" w:themeColor="text1"/>
                <w:sz w:val="20"/>
                <w:szCs w:val="20"/>
              </w:rPr>
            </w:pPr>
            <w:bookmarkStart w:id="7" w:name="专业代码"/>
            <w:r>
              <w:rPr>
                <w:rFonts w:ascii="宋体" w:hAnsi="宋体"/>
                <w:b/>
                <w:color w:val="000000" w:themeColor="text1"/>
                <w:sz w:val="20"/>
                <w:szCs w:val="20"/>
              </w:rPr>
              <w:t>29.08.06</w:t>
            </w:r>
            <w:bookmarkEnd w:id="7"/>
          </w:p>
        </w:tc>
        <w:tc>
          <w:tcPr>
            <w:tcW w:w="2127" w:type="dxa"/>
            <w:gridSpan w:val="7"/>
            <w:vAlign w:val="center"/>
          </w:tcPr>
          <w:p w:rsidR="00E43C7E" w:rsidRDefault="0055602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43C7E" w:rsidRDefault="00556027">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E43C7E">
        <w:trPr>
          <w:trHeight w:val="564"/>
          <w:jc w:val="center"/>
        </w:trPr>
        <w:tc>
          <w:tcPr>
            <w:tcW w:w="1919" w:type="dxa"/>
            <w:vAlign w:val="center"/>
          </w:tcPr>
          <w:p w:rsidR="00E43C7E" w:rsidRDefault="0055602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43C7E" w:rsidRDefault="00556027">
            <w:pPr>
              <w:jc w:val="center"/>
              <w:rPr>
                <w:rFonts w:ascii="宋体" w:hAnsi="宋体"/>
                <w:b/>
                <w:color w:val="000000" w:themeColor="text1"/>
                <w:sz w:val="20"/>
                <w:szCs w:val="20"/>
              </w:rPr>
            </w:pPr>
            <w:bookmarkStart w:id="8" w:name="体系运行时间"/>
            <w:bookmarkEnd w:id="8"/>
            <w:r>
              <w:rPr>
                <w:rFonts w:ascii="宋体" w:hAnsi="宋体"/>
                <w:b/>
                <w:color w:val="000000" w:themeColor="text1"/>
                <w:sz w:val="20"/>
                <w:szCs w:val="20"/>
              </w:rPr>
              <w:t>2020-04-10 0:00:00</w:t>
            </w:r>
          </w:p>
        </w:tc>
        <w:tc>
          <w:tcPr>
            <w:tcW w:w="2403" w:type="dxa"/>
            <w:gridSpan w:val="6"/>
            <w:vAlign w:val="center"/>
          </w:tcPr>
          <w:p w:rsidR="00E43C7E" w:rsidRDefault="0055602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43C7E" w:rsidRDefault="00E43C7E">
            <w:pPr>
              <w:rPr>
                <w:rFonts w:ascii="宋体" w:hAnsi="宋体"/>
                <w:b/>
                <w:color w:val="000000" w:themeColor="text1"/>
                <w:sz w:val="20"/>
                <w:szCs w:val="20"/>
              </w:rPr>
            </w:pPr>
          </w:p>
        </w:tc>
      </w:tr>
      <w:tr w:rsidR="00E43C7E">
        <w:trPr>
          <w:cantSplit/>
          <w:jc w:val="center"/>
        </w:trPr>
        <w:tc>
          <w:tcPr>
            <w:tcW w:w="1919" w:type="dxa"/>
            <w:vAlign w:val="center"/>
          </w:tcPr>
          <w:p w:rsidR="00E43C7E" w:rsidRDefault="0055602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43C7E" w:rsidRDefault="0055602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：无</w:t>
            </w:r>
          </w:p>
          <w:p w:rsidR="00E43C7E" w:rsidRDefault="00E43C7E">
            <w:pPr>
              <w:widowControl/>
              <w:jc w:val="left"/>
              <w:rPr>
                <w:rFonts w:ascii="宋体" w:hAnsi="宋体"/>
                <w:b/>
                <w:color w:val="000000" w:themeColor="text1"/>
                <w:spacing w:val="-20"/>
                <w:sz w:val="20"/>
                <w:szCs w:val="20"/>
              </w:rPr>
            </w:pPr>
          </w:p>
          <w:p w:rsidR="00E43C7E" w:rsidRDefault="0055602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：无</w:t>
            </w:r>
          </w:p>
          <w:p w:rsidR="00E43C7E" w:rsidRDefault="00E43C7E">
            <w:pPr>
              <w:rPr>
                <w:rFonts w:ascii="宋体" w:hAnsi="宋体"/>
                <w:b/>
                <w:color w:val="000000" w:themeColor="text1"/>
                <w:sz w:val="20"/>
                <w:szCs w:val="20"/>
              </w:rPr>
            </w:pPr>
          </w:p>
        </w:tc>
      </w:tr>
      <w:tr w:rsidR="00E43C7E">
        <w:trPr>
          <w:cantSplit/>
          <w:jc w:val="center"/>
        </w:trPr>
        <w:tc>
          <w:tcPr>
            <w:tcW w:w="1919" w:type="dxa"/>
            <w:vAlign w:val="center"/>
          </w:tcPr>
          <w:p w:rsidR="00E43C7E" w:rsidRDefault="0055602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43C7E" w:rsidRDefault="0055602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43C7E" w:rsidRDefault="00556027">
            <w:pPr>
              <w:widowControl/>
              <w:jc w:val="left"/>
              <w:rPr>
                <w:rFonts w:ascii="宋体" w:hAnsi="宋体"/>
                <w:b/>
                <w:color w:val="000000" w:themeColor="text1"/>
                <w:sz w:val="20"/>
                <w:szCs w:val="20"/>
              </w:rPr>
            </w:pPr>
            <w:r>
              <w:rPr>
                <w:rFonts w:ascii="宋体" w:hAnsi="宋体"/>
                <w:b/>
                <w:color w:val="000000" w:themeColor="text1"/>
                <w:sz w:val="20"/>
                <w:szCs w:val="20"/>
              </w:rPr>
              <w:t>不适用</w:t>
            </w:r>
          </w:p>
        </w:tc>
      </w:tr>
    </w:tbl>
    <w:p w:rsidR="00E43C7E" w:rsidRDefault="00E43C7E">
      <w:pPr>
        <w:snapToGrid w:val="0"/>
        <w:spacing w:afterLines="30" w:after="93"/>
        <w:jc w:val="center"/>
        <w:rPr>
          <w:rFonts w:ascii="楷体" w:eastAsia="楷体" w:hAnsi="楷体"/>
          <w:b/>
          <w:color w:val="000000" w:themeColor="text1"/>
          <w:sz w:val="28"/>
          <w:szCs w:val="28"/>
        </w:rPr>
      </w:pPr>
    </w:p>
    <w:p w:rsidR="00E43C7E" w:rsidRDefault="00B70C0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w:t>
      </w:r>
      <w:r w:rsidR="00556027">
        <w:rPr>
          <w:rFonts w:ascii="宋体" w:hAnsi="宋体" w:hint="eastAsia"/>
          <w:b/>
          <w:color w:val="000000" w:themeColor="text1"/>
          <w:sz w:val="26"/>
          <w:szCs w:val="26"/>
        </w:rPr>
        <w:t>审核活动综述</w:t>
      </w:r>
    </w:p>
    <w:p w:rsidR="00E43C7E" w:rsidRDefault="0055602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E43C7E" w:rsidRDefault="0055602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9"/>
        <w:tblW w:w="9923" w:type="dxa"/>
        <w:tblInd w:w="-743" w:type="dxa"/>
        <w:tblLayout w:type="fixed"/>
        <w:tblLook w:val="04A0" w:firstRow="1" w:lastRow="0" w:firstColumn="1" w:lastColumn="0" w:noHBand="0" w:noVBand="1"/>
      </w:tblPr>
      <w:tblGrid>
        <w:gridCol w:w="3119"/>
        <w:gridCol w:w="6804"/>
      </w:tblGrid>
      <w:tr w:rsidR="00E43C7E">
        <w:tc>
          <w:tcPr>
            <w:tcW w:w="3119" w:type="dxa"/>
          </w:tcPr>
          <w:p w:rsidR="00E43C7E" w:rsidRDefault="0055602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43C7E" w:rsidRDefault="0055602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43C7E">
        <w:tc>
          <w:tcPr>
            <w:tcW w:w="3119" w:type="dxa"/>
          </w:tcPr>
          <w:p w:rsidR="00E43C7E" w:rsidRDefault="00556027">
            <w:pPr>
              <w:spacing w:line="360" w:lineRule="auto"/>
              <w:rPr>
                <w:szCs w:val="21"/>
              </w:rPr>
            </w:pPr>
            <w:r>
              <w:rPr>
                <w:rFonts w:hint="eastAsia"/>
                <w:szCs w:val="21"/>
              </w:rPr>
              <w:t>管理层</w:t>
            </w:r>
          </w:p>
        </w:tc>
        <w:tc>
          <w:tcPr>
            <w:tcW w:w="6804" w:type="dxa"/>
          </w:tcPr>
          <w:p w:rsidR="00E43C7E" w:rsidRDefault="0055602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组织的内外部环境；相关</w:t>
            </w:r>
            <w:proofErr w:type="gramStart"/>
            <w:r>
              <w:rPr>
                <w:rFonts w:ascii="宋体" w:hAnsiTheme="minorHAnsi" w:cs="宋体" w:hint="eastAsia"/>
                <w:color w:val="000000" w:themeColor="text1"/>
                <w:kern w:val="0"/>
                <w:sz w:val="20"/>
                <w:szCs w:val="20"/>
              </w:rPr>
              <w:t>方需求</w:t>
            </w:r>
            <w:proofErr w:type="gramEnd"/>
            <w:r>
              <w:rPr>
                <w:rFonts w:ascii="宋体" w:hAnsiTheme="minorHAnsi" w:cs="宋体" w:hint="eastAsia"/>
                <w:color w:val="000000" w:themeColor="text1"/>
                <w:kern w:val="0"/>
                <w:sz w:val="20"/>
                <w:szCs w:val="20"/>
              </w:rPr>
              <w:t>和期望；体系范围界定；管理体系的策划及变更的策划；领导作用及承诺；环境方针；组织的角色、职责和权限；应对风险和机遇的措施（总则）；环境目标及其实现的策划；资源配置；沟通交流和协商；文件化信息（总则）；监视、测量分析和评价（总则）；管理评审；持续改进等</w:t>
            </w:r>
          </w:p>
        </w:tc>
      </w:tr>
      <w:tr w:rsidR="00E43C7E">
        <w:tc>
          <w:tcPr>
            <w:tcW w:w="3119" w:type="dxa"/>
          </w:tcPr>
          <w:p w:rsidR="00E43C7E" w:rsidRDefault="00556027">
            <w:pPr>
              <w:spacing w:line="360" w:lineRule="auto"/>
              <w:rPr>
                <w:szCs w:val="21"/>
              </w:rPr>
            </w:pPr>
            <w:r>
              <w:rPr>
                <w:rFonts w:hint="eastAsia"/>
                <w:szCs w:val="21"/>
              </w:rPr>
              <w:t>行政部</w:t>
            </w:r>
          </w:p>
        </w:tc>
        <w:tc>
          <w:tcPr>
            <w:tcW w:w="6804" w:type="dxa"/>
          </w:tcPr>
          <w:p w:rsidR="00E43C7E" w:rsidRDefault="0055602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组织的角色、职责和权限；应对风险和机遇的措施（总则）；环境因素识别及评价；合格义务；措施的策划；环境目标及其实现的策划；能力</w:t>
            </w:r>
            <w:r>
              <w:rPr>
                <w:rFonts w:ascii="宋体" w:hAnsiTheme="minorHAnsi" w:cs="宋体" w:hint="eastAsia"/>
                <w:color w:val="000000" w:themeColor="text1"/>
                <w:kern w:val="0"/>
                <w:sz w:val="20"/>
                <w:szCs w:val="20"/>
              </w:rPr>
              <w:t>/</w:t>
            </w:r>
            <w:r>
              <w:rPr>
                <w:rFonts w:ascii="宋体" w:hAnsiTheme="minorHAnsi" w:cs="宋体" w:hint="eastAsia"/>
                <w:color w:val="000000" w:themeColor="text1"/>
                <w:kern w:val="0"/>
                <w:sz w:val="20"/>
                <w:szCs w:val="20"/>
              </w:rPr>
              <w:t>意识；沟通交流和协商；创建和更新</w:t>
            </w:r>
            <w:r>
              <w:rPr>
                <w:rFonts w:ascii="宋体" w:hAnsiTheme="minorHAnsi" w:cs="宋体" w:hint="eastAsia"/>
                <w:color w:val="000000" w:themeColor="text1"/>
                <w:kern w:val="0"/>
                <w:sz w:val="20"/>
                <w:szCs w:val="20"/>
              </w:rPr>
              <w:t>/</w:t>
            </w:r>
            <w:r>
              <w:rPr>
                <w:rFonts w:ascii="宋体" w:hAnsiTheme="minorHAnsi" w:cs="宋体" w:hint="eastAsia"/>
                <w:color w:val="000000" w:themeColor="text1"/>
                <w:kern w:val="0"/>
                <w:sz w:val="20"/>
                <w:szCs w:val="20"/>
              </w:rPr>
              <w:t>文件化信息的控制；运行策划及控制；应急准备和响应；监视测量分析</w:t>
            </w:r>
            <w:r>
              <w:rPr>
                <w:rFonts w:ascii="宋体" w:hAnsiTheme="minorHAnsi" w:cs="宋体" w:hint="eastAsia"/>
                <w:color w:val="000000" w:themeColor="text1"/>
                <w:kern w:val="0"/>
                <w:sz w:val="20"/>
                <w:szCs w:val="20"/>
              </w:rPr>
              <w:t>和评价（总则）；合</w:t>
            </w:r>
            <w:proofErr w:type="gramStart"/>
            <w:r>
              <w:rPr>
                <w:rFonts w:ascii="宋体" w:hAnsiTheme="minorHAnsi" w:cs="宋体" w:hint="eastAsia"/>
                <w:color w:val="000000" w:themeColor="text1"/>
                <w:kern w:val="0"/>
                <w:sz w:val="20"/>
                <w:szCs w:val="20"/>
              </w:rPr>
              <w:t>规</w:t>
            </w:r>
            <w:proofErr w:type="gramEnd"/>
            <w:r>
              <w:rPr>
                <w:rFonts w:ascii="宋体" w:hAnsiTheme="minorHAnsi" w:cs="宋体" w:hint="eastAsia"/>
                <w:color w:val="000000" w:themeColor="text1"/>
                <w:kern w:val="0"/>
                <w:sz w:val="20"/>
                <w:szCs w:val="20"/>
              </w:rPr>
              <w:t>性评价；内部审核，不符合和纠正措施</w:t>
            </w:r>
          </w:p>
        </w:tc>
      </w:tr>
      <w:tr w:rsidR="00E43C7E">
        <w:tc>
          <w:tcPr>
            <w:tcW w:w="3119" w:type="dxa"/>
          </w:tcPr>
          <w:p w:rsidR="00E43C7E" w:rsidRDefault="00556027">
            <w:pPr>
              <w:spacing w:line="360" w:lineRule="auto"/>
              <w:rPr>
                <w:szCs w:val="21"/>
              </w:rPr>
            </w:pPr>
            <w:r>
              <w:rPr>
                <w:rFonts w:hint="eastAsia"/>
                <w:szCs w:val="21"/>
              </w:rPr>
              <w:t>供销部</w:t>
            </w:r>
          </w:p>
        </w:tc>
        <w:tc>
          <w:tcPr>
            <w:tcW w:w="6804" w:type="dxa"/>
          </w:tcPr>
          <w:p w:rsidR="00E43C7E" w:rsidRDefault="0055602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组织的角色、职责和权限；环境因素识别及评价；环境目标及其实现的策划；运行过程的策划控制；应急准备和响应</w:t>
            </w:r>
          </w:p>
        </w:tc>
      </w:tr>
      <w:tr w:rsidR="00E43C7E">
        <w:tc>
          <w:tcPr>
            <w:tcW w:w="3119" w:type="dxa"/>
          </w:tcPr>
          <w:p w:rsidR="00E43C7E" w:rsidRDefault="00556027">
            <w:pPr>
              <w:spacing w:line="360" w:lineRule="auto"/>
              <w:rPr>
                <w:szCs w:val="21"/>
              </w:rPr>
            </w:pPr>
            <w:r>
              <w:rPr>
                <w:rFonts w:hint="eastAsia"/>
                <w:szCs w:val="21"/>
              </w:rPr>
              <w:t>技质部</w:t>
            </w:r>
          </w:p>
        </w:tc>
        <w:tc>
          <w:tcPr>
            <w:tcW w:w="6804" w:type="dxa"/>
          </w:tcPr>
          <w:p w:rsidR="00E43C7E" w:rsidRDefault="0055602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组织的角色、职责和权限；了解</w:t>
            </w:r>
            <w:r>
              <w:rPr>
                <w:rFonts w:ascii="宋体" w:hAnsiTheme="minorHAnsi" w:cs="宋体" w:hint="eastAsia"/>
                <w:color w:val="000000" w:themeColor="text1"/>
                <w:kern w:val="0"/>
                <w:sz w:val="20"/>
                <w:szCs w:val="20"/>
              </w:rPr>
              <w:t>销售产品</w:t>
            </w:r>
            <w:r>
              <w:rPr>
                <w:rFonts w:ascii="宋体" w:hAnsiTheme="minorHAnsi" w:cs="宋体" w:hint="eastAsia"/>
                <w:color w:val="000000" w:themeColor="text1"/>
                <w:kern w:val="0"/>
                <w:sz w:val="20"/>
                <w:szCs w:val="20"/>
              </w:rPr>
              <w:t>与服务工艺、检验控制、特殊过程识别</w:t>
            </w:r>
            <w:r>
              <w:rPr>
                <w:rFonts w:ascii="宋体" w:hAnsiTheme="minorHAnsi" w:cs="宋体" w:hint="eastAsia"/>
                <w:color w:val="000000" w:themeColor="text1"/>
                <w:kern w:val="0"/>
                <w:sz w:val="20"/>
                <w:szCs w:val="20"/>
              </w:rPr>
              <w:t>的</w:t>
            </w:r>
            <w:r>
              <w:rPr>
                <w:rFonts w:ascii="宋体" w:hAnsiTheme="minorHAnsi" w:cs="宋体" w:hint="eastAsia"/>
                <w:color w:val="000000" w:themeColor="text1"/>
                <w:kern w:val="0"/>
                <w:sz w:val="20"/>
                <w:szCs w:val="20"/>
              </w:rPr>
              <w:t>环境因素的识别评价情况</w:t>
            </w:r>
            <w:r>
              <w:rPr>
                <w:rFonts w:ascii="宋体" w:hAnsiTheme="minorHAnsi" w:cs="宋体" w:hint="eastAsia"/>
                <w:color w:val="000000" w:themeColor="text1"/>
                <w:kern w:val="0"/>
                <w:sz w:val="20"/>
                <w:szCs w:val="20"/>
              </w:rPr>
              <w:t>、</w:t>
            </w:r>
            <w:r>
              <w:rPr>
                <w:rFonts w:ascii="宋体" w:hAnsiTheme="minorHAnsi" w:cs="宋体" w:hint="eastAsia"/>
                <w:color w:val="000000" w:themeColor="text1"/>
                <w:kern w:val="0"/>
                <w:sz w:val="20"/>
                <w:szCs w:val="20"/>
              </w:rPr>
              <w:t>目标、指标及管理方案的可行性</w:t>
            </w:r>
            <w:r>
              <w:rPr>
                <w:rFonts w:ascii="宋体" w:hAnsiTheme="minorHAnsi" w:cs="宋体" w:hint="eastAsia"/>
                <w:color w:val="000000" w:themeColor="text1"/>
                <w:kern w:val="0"/>
                <w:sz w:val="20"/>
                <w:szCs w:val="20"/>
              </w:rPr>
              <w:t>、</w:t>
            </w:r>
            <w:r>
              <w:rPr>
                <w:rFonts w:ascii="宋体" w:hAnsiTheme="minorHAnsi" w:cs="宋体" w:hint="eastAsia"/>
                <w:color w:val="000000" w:themeColor="text1"/>
                <w:kern w:val="0"/>
                <w:sz w:val="20"/>
                <w:szCs w:val="20"/>
              </w:rPr>
              <w:t>环境运行情况、应急情况</w:t>
            </w:r>
          </w:p>
          <w:p w:rsidR="00E43C7E" w:rsidRDefault="00E43C7E">
            <w:pPr>
              <w:rPr>
                <w:rFonts w:ascii="宋体" w:hAnsiTheme="minorHAnsi" w:cs="宋体"/>
                <w:color w:val="000000" w:themeColor="text1"/>
                <w:kern w:val="0"/>
                <w:sz w:val="20"/>
                <w:szCs w:val="20"/>
              </w:rPr>
            </w:pPr>
          </w:p>
        </w:tc>
      </w:tr>
    </w:tbl>
    <w:p w:rsidR="00E43C7E" w:rsidRDefault="0055602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E43C7E" w:rsidRDefault="00E43C7E">
      <w:pPr>
        <w:ind w:leftChars="-337" w:left="-273" w:hangingChars="271" w:hanging="435"/>
        <w:rPr>
          <w:rFonts w:hAnsi="宋体"/>
          <w:b/>
          <w:color w:val="000000" w:themeColor="text1"/>
          <w:sz w:val="16"/>
          <w:szCs w:val="16"/>
        </w:rPr>
      </w:pPr>
    </w:p>
    <w:tbl>
      <w:tblPr>
        <w:tblStyle w:val="a9"/>
        <w:tblW w:w="9923" w:type="dxa"/>
        <w:tblInd w:w="-743" w:type="dxa"/>
        <w:tblLayout w:type="fixed"/>
        <w:tblLook w:val="04A0" w:firstRow="1" w:lastRow="0" w:firstColumn="1" w:lastColumn="0" w:noHBand="0" w:noVBand="1"/>
      </w:tblPr>
      <w:tblGrid>
        <w:gridCol w:w="3119"/>
        <w:gridCol w:w="3249"/>
        <w:gridCol w:w="3555"/>
      </w:tblGrid>
      <w:tr w:rsidR="00E43C7E">
        <w:tc>
          <w:tcPr>
            <w:tcW w:w="3119" w:type="dxa"/>
          </w:tcPr>
          <w:p w:rsidR="00E43C7E" w:rsidRDefault="00556027">
            <w:pPr>
              <w:spacing w:line="360" w:lineRule="auto"/>
              <w:rPr>
                <w:szCs w:val="21"/>
              </w:rPr>
            </w:pPr>
            <w:r>
              <w:rPr>
                <w:rFonts w:hint="eastAsia"/>
                <w:szCs w:val="21"/>
              </w:rPr>
              <w:t>分场所名称</w:t>
            </w:r>
          </w:p>
        </w:tc>
        <w:tc>
          <w:tcPr>
            <w:tcW w:w="3249" w:type="dxa"/>
          </w:tcPr>
          <w:p w:rsidR="00E43C7E" w:rsidRDefault="00556027">
            <w:pPr>
              <w:spacing w:line="360" w:lineRule="auto"/>
              <w:rPr>
                <w:szCs w:val="21"/>
              </w:rPr>
            </w:pPr>
            <w:r>
              <w:rPr>
                <w:rFonts w:hint="eastAsia"/>
                <w:szCs w:val="21"/>
              </w:rPr>
              <w:t>职能或过程</w:t>
            </w:r>
            <w:r>
              <w:rPr>
                <w:rFonts w:hint="eastAsia"/>
                <w:szCs w:val="21"/>
              </w:rPr>
              <w:t>:</w:t>
            </w:r>
          </w:p>
        </w:tc>
        <w:tc>
          <w:tcPr>
            <w:tcW w:w="3555" w:type="dxa"/>
          </w:tcPr>
          <w:p w:rsidR="00E43C7E" w:rsidRDefault="00556027">
            <w:pPr>
              <w:spacing w:line="360" w:lineRule="auto"/>
              <w:rPr>
                <w:szCs w:val="21"/>
              </w:rPr>
            </w:pPr>
            <w:r>
              <w:rPr>
                <w:rFonts w:hint="eastAsia"/>
                <w:szCs w:val="21"/>
              </w:rPr>
              <w:t>地址</w:t>
            </w:r>
          </w:p>
        </w:tc>
      </w:tr>
      <w:tr w:rsidR="00E43C7E">
        <w:tc>
          <w:tcPr>
            <w:tcW w:w="3119" w:type="dxa"/>
          </w:tcPr>
          <w:p w:rsidR="00E43C7E" w:rsidRDefault="00556027">
            <w:pPr>
              <w:spacing w:line="360" w:lineRule="auto"/>
              <w:rPr>
                <w:szCs w:val="21"/>
              </w:rPr>
            </w:pPr>
            <w:r>
              <w:rPr>
                <w:rFonts w:hint="eastAsia"/>
                <w:szCs w:val="21"/>
              </w:rPr>
              <w:t>注册</w:t>
            </w:r>
            <w:r>
              <w:rPr>
                <w:rFonts w:hint="eastAsia"/>
                <w:szCs w:val="21"/>
              </w:rPr>
              <w:t>/</w:t>
            </w:r>
            <w:r>
              <w:rPr>
                <w:rFonts w:hint="eastAsia"/>
                <w:szCs w:val="21"/>
              </w:rPr>
              <w:t>经营地</w:t>
            </w:r>
          </w:p>
        </w:tc>
        <w:tc>
          <w:tcPr>
            <w:tcW w:w="3249" w:type="dxa"/>
          </w:tcPr>
          <w:p w:rsidR="00E43C7E" w:rsidRDefault="00556027">
            <w:pPr>
              <w:spacing w:line="360" w:lineRule="auto"/>
              <w:rPr>
                <w:szCs w:val="21"/>
              </w:rPr>
            </w:pPr>
            <w:r>
              <w:rPr>
                <w:rFonts w:hint="eastAsia"/>
                <w:szCs w:val="21"/>
              </w:rPr>
              <w:t>产品销售</w:t>
            </w:r>
            <w:r>
              <w:rPr>
                <w:rFonts w:hint="eastAsia"/>
                <w:szCs w:val="21"/>
              </w:rPr>
              <w:t>/</w:t>
            </w:r>
            <w:r>
              <w:rPr>
                <w:rFonts w:hint="eastAsia"/>
                <w:szCs w:val="21"/>
              </w:rPr>
              <w:t>技术服务</w:t>
            </w:r>
          </w:p>
        </w:tc>
        <w:tc>
          <w:tcPr>
            <w:tcW w:w="3555" w:type="dxa"/>
          </w:tcPr>
          <w:p w:rsidR="00E43C7E" w:rsidRDefault="00E43C7E">
            <w:pPr>
              <w:spacing w:line="360" w:lineRule="auto"/>
              <w:rPr>
                <w:szCs w:val="21"/>
              </w:rPr>
            </w:pPr>
          </w:p>
        </w:tc>
      </w:tr>
      <w:tr w:rsidR="00E43C7E">
        <w:tc>
          <w:tcPr>
            <w:tcW w:w="3119" w:type="dxa"/>
          </w:tcPr>
          <w:p w:rsidR="00E43C7E" w:rsidRDefault="00E43C7E">
            <w:pPr>
              <w:jc w:val="center"/>
              <w:rPr>
                <w:rFonts w:ascii="宋体" w:hAnsi="宋体"/>
                <w:b/>
                <w:color w:val="000000" w:themeColor="text1"/>
                <w:sz w:val="20"/>
                <w:szCs w:val="20"/>
              </w:rPr>
            </w:pPr>
          </w:p>
        </w:tc>
        <w:tc>
          <w:tcPr>
            <w:tcW w:w="3249" w:type="dxa"/>
          </w:tcPr>
          <w:p w:rsidR="00E43C7E" w:rsidRDefault="00E43C7E">
            <w:pPr>
              <w:jc w:val="center"/>
              <w:rPr>
                <w:rFonts w:ascii="宋体" w:hAnsi="宋体"/>
                <w:b/>
                <w:color w:val="000000" w:themeColor="text1"/>
                <w:spacing w:val="-20"/>
                <w:sz w:val="20"/>
                <w:szCs w:val="20"/>
                <w:u w:val="single"/>
              </w:rPr>
            </w:pPr>
          </w:p>
        </w:tc>
        <w:tc>
          <w:tcPr>
            <w:tcW w:w="3555" w:type="dxa"/>
          </w:tcPr>
          <w:p w:rsidR="00E43C7E" w:rsidRDefault="00E43C7E">
            <w:pPr>
              <w:jc w:val="center"/>
              <w:rPr>
                <w:rFonts w:ascii="宋体" w:hAnsi="宋体"/>
                <w:b/>
                <w:color w:val="000000" w:themeColor="text1"/>
                <w:spacing w:val="-20"/>
                <w:sz w:val="20"/>
                <w:szCs w:val="20"/>
                <w:u w:val="single"/>
              </w:rPr>
            </w:pPr>
          </w:p>
        </w:tc>
      </w:tr>
      <w:tr w:rsidR="00E43C7E">
        <w:tc>
          <w:tcPr>
            <w:tcW w:w="3119" w:type="dxa"/>
          </w:tcPr>
          <w:p w:rsidR="00E43C7E" w:rsidRDefault="00E43C7E">
            <w:pPr>
              <w:jc w:val="center"/>
              <w:rPr>
                <w:rFonts w:ascii="宋体" w:hAnsi="宋体"/>
                <w:b/>
                <w:color w:val="000000" w:themeColor="text1"/>
                <w:sz w:val="20"/>
                <w:szCs w:val="20"/>
              </w:rPr>
            </w:pPr>
          </w:p>
        </w:tc>
        <w:tc>
          <w:tcPr>
            <w:tcW w:w="3249" w:type="dxa"/>
          </w:tcPr>
          <w:p w:rsidR="00E43C7E" w:rsidRDefault="00E43C7E">
            <w:pPr>
              <w:jc w:val="center"/>
              <w:rPr>
                <w:rFonts w:ascii="宋体" w:hAnsi="宋体"/>
                <w:b/>
                <w:color w:val="000000" w:themeColor="text1"/>
                <w:spacing w:val="-20"/>
                <w:sz w:val="20"/>
                <w:szCs w:val="20"/>
                <w:u w:val="single"/>
              </w:rPr>
            </w:pPr>
          </w:p>
        </w:tc>
        <w:tc>
          <w:tcPr>
            <w:tcW w:w="3555" w:type="dxa"/>
          </w:tcPr>
          <w:p w:rsidR="00E43C7E" w:rsidRDefault="00E43C7E">
            <w:pPr>
              <w:jc w:val="center"/>
              <w:rPr>
                <w:rFonts w:ascii="宋体" w:hAnsi="宋体"/>
                <w:b/>
                <w:color w:val="000000" w:themeColor="text1"/>
                <w:spacing w:val="-20"/>
                <w:sz w:val="20"/>
                <w:szCs w:val="20"/>
                <w:u w:val="single"/>
              </w:rPr>
            </w:pPr>
          </w:p>
        </w:tc>
      </w:tr>
    </w:tbl>
    <w:p w:rsidR="00E43C7E" w:rsidRDefault="0055602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43C7E" w:rsidRDefault="00E43C7E">
      <w:pPr>
        <w:rPr>
          <w:b/>
          <w:color w:val="000000" w:themeColor="text1"/>
          <w:szCs w:val="21"/>
          <w:u w:val="single"/>
        </w:rPr>
      </w:pPr>
    </w:p>
    <w:tbl>
      <w:tblPr>
        <w:tblStyle w:val="a9"/>
        <w:tblW w:w="10035" w:type="dxa"/>
        <w:tblInd w:w="-855" w:type="dxa"/>
        <w:tblLayout w:type="fixed"/>
        <w:tblLook w:val="04A0" w:firstRow="1" w:lastRow="0" w:firstColumn="1" w:lastColumn="0" w:noHBand="0" w:noVBand="1"/>
      </w:tblPr>
      <w:tblGrid>
        <w:gridCol w:w="2130"/>
        <w:gridCol w:w="2519"/>
        <w:gridCol w:w="1843"/>
        <w:gridCol w:w="3543"/>
      </w:tblGrid>
      <w:tr w:rsidR="00E43C7E">
        <w:tc>
          <w:tcPr>
            <w:tcW w:w="2130" w:type="dxa"/>
          </w:tcPr>
          <w:p w:rsidR="00E43C7E" w:rsidRDefault="0055602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43C7E" w:rsidRDefault="00556027">
            <w:pPr>
              <w:rPr>
                <w:b/>
                <w:color w:val="000000" w:themeColor="text1"/>
                <w:sz w:val="20"/>
                <w:szCs w:val="20"/>
              </w:rPr>
            </w:pPr>
            <w:r>
              <w:rPr>
                <w:rFonts w:hint="eastAsia"/>
                <w:b/>
                <w:color w:val="000000" w:themeColor="text1"/>
                <w:sz w:val="20"/>
                <w:szCs w:val="20"/>
              </w:rPr>
              <w:t>服务名称</w:t>
            </w:r>
          </w:p>
        </w:tc>
        <w:tc>
          <w:tcPr>
            <w:tcW w:w="2519" w:type="dxa"/>
          </w:tcPr>
          <w:p w:rsidR="00E43C7E" w:rsidRDefault="0055602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43C7E" w:rsidRDefault="00556027">
            <w:pPr>
              <w:rPr>
                <w:b/>
                <w:color w:val="000000" w:themeColor="text1"/>
                <w:sz w:val="20"/>
                <w:szCs w:val="20"/>
              </w:rPr>
            </w:pPr>
            <w:r>
              <w:rPr>
                <w:rFonts w:hint="eastAsia"/>
                <w:b/>
                <w:color w:val="000000" w:themeColor="text1"/>
                <w:sz w:val="20"/>
                <w:szCs w:val="20"/>
              </w:rPr>
              <w:t>服务类型</w:t>
            </w:r>
          </w:p>
        </w:tc>
        <w:tc>
          <w:tcPr>
            <w:tcW w:w="1843" w:type="dxa"/>
          </w:tcPr>
          <w:p w:rsidR="00E43C7E" w:rsidRDefault="00556027">
            <w:pPr>
              <w:rPr>
                <w:b/>
                <w:color w:val="000000" w:themeColor="text1"/>
                <w:sz w:val="20"/>
                <w:szCs w:val="20"/>
              </w:rPr>
            </w:pPr>
            <w:r>
              <w:rPr>
                <w:rFonts w:hint="eastAsia"/>
                <w:b/>
                <w:color w:val="000000" w:themeColor="text1"/>
                <w:sz w:val="20"/>
                <w:szCs w:val="20"/>
              </w:rPr>
              <w:t>规格</w:t>
            </w:r>
          </w:p>
        </w:tc>
        <w:tc>
          <w:tcPr>
            <w:tcW w:w="3543" w:type="dxa"/>
          </w:tcPr>
          <w:p w:rsidR="00E43C7E" w:rsidRDefault="00556027">
            <w:pPr>
              <w:rPr>
                <w:b/>
                <w:color w:val="000000" w:themeColor="text1"/>
                <w:sz w:val="20"/>
                <w:szCs w:val="20"/>
              </w:rPr>
            </w:pPr>
            <w:r>
              <w:rPr>
                <w:rFonts w:hint="eastAsia"/>
                <w:b/>
                <w:color w:val="000000" w:themeColor="text1"/>
                <w:sz w:val="20"/>
                <w:szCs w:val="20"/>
              </w:rPr>
              <w:t>执行标准</w:t>
            </w:r>
          </w:p>
        </w:tc>
      </w:tr>
      <w:tr w:rsidR="00E43C7E">
        <w:tc>
          <w:tcPr>
            <w:tcW w:w="2130" w:type="dxa"/>
          </w:tcPr>
          <w:p w:rsidR="00E43C7E" w:rsidRDefault="00556027">
            <w:pPr>
              <w:rPr>
                <w:b/>
                <w:color w:val="000000" w:themeColor="text1"/>
                <w:sz w:val="20"/>
                <w:szCs w:val="20"/>
              </w:rPr>
            </w:pPr>
            <w:bookmarkStart w:id="9" w:name="审核范围"/>
            <w:r>
              <w:t>二类口腔科材料（义齿）的销售及其相关的环境管理活动</w:t>
            </w:r>
            <w:bookmarkEnd w:id="9"/>
          </w:p>
        </w:tc>
        <w:tc>
          <w:tcPr>
            <w:tcW w:w="2519" w:type="dxa"/>
          </w:tcPr>
          <w:p w:rsidR="00E43C7E" w:rsidRDefault="00556027">
            <w:pPr>
              <w:rPr>
                <w:b/>
                <w:color w:val="000000" w:themeColor="text1"/>
                <w:sz w:val="20"/>
                <w:szCs w:val="20"/>
              </w:rPr>
            </w:pPr>
            <w:r>
              <w:rPr>
                <w:b/>
                <w:color w:val="000000" w:themeColor="text1"/>
                <w:sz w:val="20"/>
                <w:szCs w:val="20"/>
              </w:rPr>
              <w:t>销售</w:t>
            </w:r>
            <w:r>
              <w:rPr>
                <w:rFonts w:hint="eastAsia"/>
                <w:b/>
                <w:color w:val="000000" w:themeColor="text1"/>
                <w:sz w:val="20"/>
                <w:szCs w:val="20"/>
              </w:rPr>
              <w:t>/</w:t>
            </w:r>
            <w:r>
              <w:rPr>
                <w:rFonts w:hint="eastAsia"/>
                <w:b/>
                <w:color w:val="000000" w:themeColor="text1"/>
                <w:sz w:val="20"/>
                <w:szCs w:val="20"/>
              </w:rPr>
              <w:t>技术服务</w:t>
            </w:r>
          </w:p>
        </w:tc>
        <w:tc>
          <w:tcPr>
            <w:tcW w:w="1843" w:type="dxa"/>
          </w:tcPr>
          <w:p w:rsidR="00E43C7E" w:rsidRDefault="00E43C7E">
            <w:pPr>
              <w:rPr>
                <w:b/>
                <w:color w:val="000000" w:themeColor="text1"/>
                <w:sz w:val="20"/>
                <w:szCs w:val="20"/>
              </w:rPr>
            </w:pPr>
          </w:p>
        </w:tc>
        <w:tc>
          <w:tcPr>
            <w:tcW w:w="3543" w:type="dxa"/>
          </w:tcPr>
          <w:p w:rsidR="00E43C7E" w:rsidRDefault="00556027">
            <w:pPr>
              <w:rPr>
                <w:b/>
                <w:color w:val="000000" w:themeColor="text1"/>
                <w:sz w:val="20"/>
                <w:szCs w:val="20"/>
              </w:rPr>
            </w:pPr>
            <w:r>
              <w:rPr>
                <w:rFonts w:hint="eastAsia"/>
                <w:b/>
                <w:color w:val="000000" w:themeColor="text1"/>
                <w:sz w:val="20"/>
                <w:szCs w:val="20"/>
              </w:rPr>
              <w:t>环境保护法、环境影响评价法、消防法、环境噪声污染防治法、固体废物污染环境防治法、固体废弃物污染环境防治法</w:t>
            </w:r>
          </w:p>
        </w:tc>
      </w:tr>
    </w:tbl>
    <w:p w:rsidR="00E43C7E" w:rsidRDefault="00E43C7E">
      <w:pPr>
        <w:spacing w:line="360" w:lineRule="auto"/>
        <w:rPr>
          <w:b/>
          <w:color w:val="000000" w:themeColor="text1"/>
          <w:szCs w:val="21"/>
        </w:rPr>
      </w:pPr>
    </w:p>
    <w:p w:rsidR="00E43C7E" w:rsidRDefault="0055602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43C7E" w:rsidRDefault="0055602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rPr>
        <w:t>20</w:t>
      </w:r>
      <w:r>
        <w:rPr>
          <w:rFonts w:hint="eastAsia"/>
          <w:b/>
          <w:color w:val="000000" w:themeColor="text1"/>
          <w:spacing w:val="-10"/>
          <w:szCs w:val="21"/>
        </w:rPr>
        <w:t>20</w:t>
      </w:r>
      <w:r>
        <w:rPr>
          <w:rFonts w:hint="eastAsia"/>
          <w:b/>
          <w:color w:val="000000" w:themeColor="text1"/>
          <w:spacing w:val="-10"/>
          <w:szCs w:val="21"/>
        </w:rPr>
        <w:t>年</w:t>
      </w:r>
      <w:r>
        <w:rPr>
          <w:rFonts w:hint="eastAsia"/>
          <w:b/>
          <w:color w:val="000000" w:themeColor="text1"/>
          <w:spacing w:val="-10"/>
          <w:szCs w:val="21"/>
        </w:rPr>
        <w:t>4</w:t>
      </w:r>
      <w:r>
        <w:rPr>
          <w:rFonts w:hint="eastAsia"/>
          <w:b/>
          <w:color w:val="000000" w:themeColor="text1"/>
          <w:spacing w:val="-10"/>
          <w:szCs w:val="21"/>
        </w:rPr>
        <w:t>月</w:t>
      </w:r>
      <w:bookmarkStart w:id="10" w:name="OLE_LINK1"/>
      <w:r>
        <w:rPr>
          <w:rFonts w:hint="eastAsia"/>
          <w:b/>
          <w:color w:val="000000" w:themeColor="text1"/>
          <w:spacing w:val="-10"/>
          <w:szCs w:val="21"/>
        </w:rPr>
        <w:t>10</w:t>
      </w:r>
      <w:r>
        <w:rPr>
          <w:rFonts w:hint="eastAsia"/>
          <w:b/>
          <w:color w:val="000000" w:themeColor="text1"/>
          <w:spacing w:val="-10"/>
          <w:szCs w:val="21"/>
        </w:rPr>
        <w:t>日</w:t>
      </w:r>
      <w:bookmarkEnd w:id="10"/>
      <w:r>
        <w:rPr>
          <w:rFonts w:hint="eastAsia"/>
          <w:b/>
          <w:color w:val="000000" w:themeColor="text1"/>
          <w:spacing w:val="-10"/>
          <w:szCs w:val="21"/>
        </w:rPr>
        <w:t>至</w:t>
      </w:r>
      <w:r>
        <w:rPr>
          <w:rFonts w:hint="eastAsia"/>
          <w:b/>
          <w:color w:val="000000" w:themeColor="text1"/>
          <w:spacing w:val="-10"/>
          <w:szCs w:val="21"/>
        </w:rPr>
        <w:t>202</w:t>
      </w:r>
      <w:r w:rsidR="00B70C0A">
        <w:rPr>
          <w:rFonts w:hint="eastAsia"/>
          <w:b/>
          <w:color w:val="000000" w:themeColor="text1"/>
          <w:spacing w:val="-10"/>
          <w:szCs w:val="21"/>
        </w:rPr>
        <w:t>1</w:t>
      </w:r>
      <w:r>
        <w:rPr>
          <w:rFonts w:hint="eastAsia"/>
          <w:b/>
          <w:color w:val="000000" w:themeColor="text1"/>
          <w:spacing w:val="-10"/>
          <w:szCs w:val="21"/>
        </w:rPr>
        <w:t>年</w:t>
      </w:r>
      <w:r w:rsidR="00B70C0A">
        <w:rPr>
          <w:rFonts w:hint="eastAsia"/>
          <w:b/>
          <w:color w:val="000000" w:themeColor="text1"/>
          <w:spacing w:val="-10"/>
          <w:szCs w:val="21"/>
        </w:rPr>
        <w:t>4</w:t>
      </w:r>
      <w:r>
        <w:rPr>
          <w:rFonts w:hint="eastAsia"/>
          <w:b/>
          <w:color w:val="000000" w:themeColor="text1"/>
          <w:spacing w:val="-10"/>
          <w:szCs w:val="21"/>
        </w:rPr>
        <w:t>月</w:t>
      </w:r>
      <w:r w:rsidR="00B70C0A">
        <w:rPr>
          <w:rFonts w:hint="eastAsia"/>
          <w:b/>
          <w:color w:val="000000" w:themeColor="text1"/>
          <w:spacing w:val="-10"/>
          <w:szCs w:val="21"/>
        </w:rPr>
        <w:t>10</w:t>
      </w:r>
      <w:r>
        <w:rPr>
          <w:rFonts w:hint="eastAsia"/>
          <w:b/>
          <w:color w:val="000000" w:themeColor="text1"/>
          <w:spacing w:val="-10"/>
          <w:szCs w:val="21"/>
        </w:rPr>
        <w:t>日。</w:t>
      </w:r>
    </w:p>
    <w:p w:rsidR="00E43C7E" w:rsidRDefault="0055602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43C7E" w:rsidRDefault="0055602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43C7E" w:rsidRDefault="0055602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E43C7E" w:rsidRDefault="0055602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43C7E" w:rsidRDefault="0055602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E43C7E" w:rsidRDefault="00556027">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43C7E">
        <w:trPr>
          <w:cantSplit/>
          <w:trHeight w:val="985"/>
          <w:jc w:val="center"/>
        </w:trPr>
        <w:tc>
          <w:tcPr>
            <w:tcW w:w="720" w:type="dxa"/>
            <w:vMerge w:val="restart"/>
            <w:textDirection w:val="tbRlV"/>
            <w:vAlign w:val="center"/>
          </w:tcPr>
          <w:p w:rsidR="00E43C7E" w:rsidRDefault="0055602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E43C7E" w:rsidRDefault="00556027">
            <w:pPr>
              <w:spacing w:line="240" w:lineRule="exact"/>
            </w:pPr>
            <w:r>
              <w:t>1</w:t>
            </w:r>
            <w:r>
              <w:t>、</w:t>
            </w:r>
            <w:r>
              <w:rPr>
                <w:rFonts w:hint="eastAsia"/>
              </w:rPr>
              <w:t>组织及其环境的识别情况</w:t>
            </w:r>
          </w:p>
          <w:p w:rsidR="00E43C7E" w:rsidRDefault="00556027">
            <w:pPr>
              <w:rPr>
                <w:sz w:val="24"/>
                <w:szCs w:val="22"/>
              </w:rPr>
            </w:pPr>
            <w:r>
              <w:rPr>
                <w:rFonts w:hint="eastAsia"/>
                <w:sz w:val="24"/>
                <w:szCs w:val="22"/>
              </w:rPr>
              <w:t>总经理：马林</w:t>
            </w:r>
            <w:r>
              <w:rPr>
                <w:rFonts w:hint="eastAsia"/>
                <w:sz w:val="24"/>
                <w:szCs w:val="22"/>
              </w:rPr>
              <w:t xml:space="preserve"> </w:t>
            </w:r>
            <w:r>
              <w:rPr>
                <w:rFonts w:hint="eastAsia"/>
                <w:sz w:val="24"/>
                <w:szCs w:val="22"/>
              </w:rPr>
              <w:t>管代：丁路路</w:t>
            </w:r>
          </w:p>
          <w:p w:rsidR="00E43C7E" w:rsidRDefault="00556027">
            <w:pPr>
              <w:rPr>
                <w:sz w:val="24"/>
                <w:szCs w:val="22"/>
              </w:rPr>
            </w:pPr>
            <w:r>
              <w:rPr>
                <w:rFonts w:hint="eastAsia"/>
                <w:sz w:val="24"/>
                <w:szCs w:val="22"/>
              </w:rPr>
              <w:t>企业注册</w:t>
            </w:r>
            <w:r>
              <w:rPr>
                <w:rFonts w:hint="eastAsia"/>
                <w:sz w:val="24"/>
                <w:szCs w:val="22"/>
              </w:rPr>
              <w:t>/</w:t>
            </w:r>
            <w:r>
              <w:rPr>
                <w:rFonts w:hint="eastAsia"/>
                <w:sz w:val="24"/>
                <w:szCs w:val="22"/>
              </w:rPr>
              <w:t>经营地址：</w:t>
            </w:r>
            <w:bookmarkStart w:id="11" w:name="生产地址"/>
            <w:r>
              <w:rPr>
                <w:rFonts w:hint="eastAsia"/>
                <w:sz w:val="24"/>
                <w:szCs w:val="22"/>
              </w:rPr>
              <w:t>山东省青岛市城阳区</w:t>
            </w:r>
            <w:proofErr w:type="gramStart"/>
            <w:r>
              <w:rPr>
                <w:rFonts w:hint="eastAsia"/>
                <w:sz w:val="24"/>
                <w:szCs w:val="22"/>
              </w:rPr>
              <w:t>春阳路</w:t>
            </w:r>
            <w:proofErr w:type="gramEnd"/>
            <w:r>
              <w:rPr>
                <w:rFonts w:hint="eastAsia"/>
                <w:sz w:val="24"/>
                <w:szCs w:val="22"/>
              </w:rPr>
              <w:t>88</w:t>
            </w:r>
            <w:r>
              <w:rPr>
                <w:rFonts w:hint="eastAsia"/>
                <w:sz w:val="24"/>
                <w:szCs w:val="22"/>
              </w:rPr>
              <w:t>号天安数码城</w:t>
            </w:r>
            <w:r>
              <w:rPr>
                <w:rFonts w:hint="eastAsia"/>
                <w:sz w:val="24"/>
                <w:szCs w:val="22"/>
              </w:rPr>
              <w:t>5</w:t>
            </w:r>
            <w:r>
              <w:rPr>
                <w:rFonts w:hint="eastAsia"/>
                <w:sz w:val="24"/>
                <w:szCs w:val="22"/>
              </w:rPr>
              <w:t>号楼</w:t>
            </w:r>
            <w:r>
              <w:rPr>
                <w:rFonts w:hint="eastAsia"/>
                <w:sz w:val="24"/>
                <w:szCs w:val="22"/>
              </w:rPr>
              <w:t>14</w:t>
            </w:r>
            <w:r>
              <w:rPr>
                <w:rFonts w:hint="eastAsia"/>
                <w:sz w:val="24"/>
                <w:szCs w:val="22"/>
              </w:rPr>
              <w:t>层</w:t>
            </w:r>
            <w:bookmarkEnd w:id="11"/>
            <w:r>
              <w:rPr>
                <w:rFonts w:hint="eastAsia"/>
                <w:sz w:val="24"/>
                <w:szCs w:val="22"/>
              </w:rPr>
              <w:t>；青岛威尔赫义齿科技有限公司</w:t>
            </w:r>
            <w:r>
              <w:rPr>
                <w:rFonts w:hint="eastAsia"/>
                <w:sz w:val="24"/>
                <w:szCs w:val="22"/>
              </w:rPr>
              <w:t>,2011</w:t>
            </w:r>
            <w:r>
              <w:rPr>
                <w:rFonts w:hint="eastAsia"/>
                <w:sz w:val="24"/>
                <w:szCs w:val="22"/>
              </w:rPr>
              <w:t>年</w:t>
            </w:r>
            <w:r>
              <w:rPr>
                <w:rFonts w:hint="eastAsia"/>
                <w:sz w:val="24"/>
                <w:szCs w:val="22"/>
              </w:rPr>
              <w:t>01</w:t>
            </w:r>
            <w:r>
              <w:rPr>
                <w:rFonts w:hint="eastAsia"/>
                <w:sz w:val="24"/>
                <w:szCs w:val="22"/>
              </w:rPr>
              <w:t>月</w:t>
            </w:r>
            <w:r>
              <w:rPr>
                <w:rFonts w:hint="eastAsia"/>
                <w:sz w:val="24"/>
                <w:szCs w:val="22"/>
              </w:rPr>
              <w:t>24</w:t>
            </w:r>
            <w:r>
              <w:rPr>
                <w:rFonts w:hint="eastAsia"/>
                <w:sz w:val="24"/>
                <w:szCs w:val="22"/>
              </w:rPr>
              <w:t>日成立，经营范围包括义齿研发、义齿制作、口腔医学领域内的技术咨询、技术推广、技术服务，技术开发，技术转让，生产</w:t>
            </w:r>
            <w:r>
              <w:rPr>
                <w:rFonts w:hint="eastAsia"/>
                <w:sz w:val="24"/>
                <w:szCs w:val="22"/>
              </w:rPr>
              <w:t>II</w:t>
            </w:r>
            <w:r>
              <w:rPr>
                <w:rFonts w:hint="eastAsia"/>
                <w:sz w:val="24"/>
                <w:szCs w:val="22"/>
              </w:rPr>
              <w:t>类口腔科材料（</w:t>
            </w:r>
            <w:r>
              <w:rPr>
                <w:rFonts w:hint="eastAsia"/>
                <w:sz w:val="24"/>
                <w:szCs w:val="22"/>
              </w:rPr>
              <w:t>6863</w:t>
            </w:r>
            <w:r>
              <w:rPr>
                <w:rFonts w:hint="eastAsia"/>
                <w:sz w:val="24"/>
                <w:szCs w:val="22"/>
              </w:rPr>
              <w:t>）；软件研发，软件设计；批发零售：</w:t>
            </w:r>
            <w:r>
              <w:rPr>
                <w:rFonts w:hint="eastAsia"/>
                <w:sz w:val="24"/>
                <w:szCs w:val="22"/>
              </w:rPr>
              <w:t>I</w:t>
            </w:r>
            <w:r>
              <w:rPr>
                <w:rFonts w:hint="eastAsia"/>
                <w:sz w:val="24"/>
                <w:szCs w:val="22"/>
              </w:rPr>
              <w:t>类医疗器械；</w:t>
            </w:r>
            <w:r>
              <w:rPr>
                <w:rFonts w:hint="eastAsia"/>
                <w:sz w:val="24"/>
                <w:szCs w:val="22"/>
              </w:rPr>
              <w:t>II</w:t>
            </w:r>
            <w:r>
              <w:rPr>
                <w:rFonts w:hint="eastAsia"/>
                <w:sz w:val="24"/>
                <w:szCs w:val="22"/>
              </w:rPr>
              <w:t>类医疗器械；</w:t>
            </w:r>
            <w:r>
              <w:rPr>
                <w:rFonts w:hint="eastAsia"/>
                <w:sz w:val="24"/>
                <w:szCs w:val="22"/>
              </w:rPr>
              <w:t>III</w:t>
            </w:r>
            <w:r>
              <w:rPr>
                <w:rFonts w:hint="eastAsia"/>
                <w:sz w:val="24"/>
                <w:szCs w:val="22"/>
              </w:rPr>
              <w:t>类医疗器械；医疗设备租赁，医疗设备维修，计算机软件销售；教育信息咨询（不含教育培训）；从事货物与技术的进出口业务。（依法须经批准的项目，经相关部门批准后方可开展经营</w:t>
            </w:r>
            <w:r>
              <w:rPr>
                <w:rFonts w:hint="eastAsia"/>
                <w:sz w:val="24"/>
                <w:szCs w:val="22"/>
              </w:rPr>
              <w:t>活动）</w:t>
            </w:r>
          </w:p>
          <w:p w:rsidR="00E43C7E" w:rsidRDefault="00B70C0A">
            <w:pPr>
              <w:rPr>
                <w:sz w:val="24"/>
                <w:szCs w:val="22"/>
              </w:rPr>
            </w:pPr>
            <w:r>
              <w:rPr>
                <w:rFonts w:hint="eastAsia"/>
                <w:sz w:val="24"/>
                <w:szCs w:val="22"/>
              </w:rPr>
              <w:t>与企业负责人</w:t>
            </w:r>
            <w:r w:rsidR="00556027">
              <w:rPr>
                <w:rFonts w:hint="eastAsia"/>
                <w:sz w:val="24"/>
                <w:szCs w:val="22"/>
              </w:rPr>
              <w:t>沟通：企业销售模式为投标、客户介绍、网络宣传等。目前行业竞争激烈，利润空间较小。企业销售服务，基本无环境污染。主要环境因素为固废排放、火灾。设置有垃圾存放点，配备有灭火器。因疫情影响，按当地政府部门要求进行疫情防护。</w:t>
            </w:r>
          </w:p>
          <w:p w:rsidR="00E43C7E" w:rsidRDefault="00556027">
            <w:pPr>
              <w:rPr>
                <w:sz w:val="24"/>
                <w:szCs w:val="22"/>
              </w:rPr>
            </w:pPr>
            <w:r>
              <w:rPr>
                <w:rFonts w:hint="eastAsia"/>
                <w:sz w:val="24"/>
                <w:szCs w:val="22"/>
              </w:rPr>
              <w:t>公司依据</w:t>
            </w:r>
            <w:r>
              <w:rPr>
                <w:rFonts w:hint="eastAsia"/>
                <w:sz w:val="24"/>
                <w:szCs w:val="22"/>
              </w:rPr>
              <w:t>GB/T24001-2016</w:t>
            </w:r>
            <w:r>
              <w:rPr>
                <w:rFonts w:hint="eastAsia"/>
                <w:sz w:val="24"/>
                <w:szCs w:val="22"/>
              </w:rPr>
              <w:t>标准的要求，结合产品特点和战略发展规划，建立了环境管理体系，于</w:t>
            </w:r>
            <w:r>
              <w:rPr>
                <w:rFonts w:hint="eastAsia"/>
                <w:sz w:val="24"/>
                <w:szCs w:val="22"/>
              </w:rPr>
              <w:t>20</w:t>
            </w:r>
            <w:r>
              <w:rPr>
                <w:rFonts w:hint="eastAsia"/>
                <w:sz w:val="24"/>
                <w:szCs w:val="22"/>
              </w:rPr>
              <w:t>20</w:t>
            </w:r>
            <w:r>
              <w:rPr>
                <w:rFonts w:hint="eastAsia"/>
                <w:sz w:val="24"/>
                <w:szCs w:val="22"/>
              </w:rPr>
              <w:t>年</w:t>
            </w:r>
            <w:r>
              <w:rPr>
                <w:rFonts w:hint="eastAsia"/>
                <w:sz w:val="24"/>
                <w:szCs w:val="22"/>
              </w:rPr>
              <w:t>4</w:t>
            </w:r>
            <w:r>
              <w:rPr>
                <w:rFonts w:hint="eastAsia"/>
                <w:sz w:val="24"/>
                <w:szCs w:val="22"/>
              </w:rPr>
              <w:t>月</w:t>
            </w:r>
            <w:bookmarkStart w:id="12" w:name="_GoBack"/>
            <w:bookmarkEnd w:id="12"/>
            <w:r>
              <w:rPr>
                <w:rFonts w:hint="eastAsia"/>
                <w:sz w:val="24"/>
                <w:szCs w:val="22"/>
              </w:rPr>
              <w:t>10</w:t>
            </w:r>
            <w:r>
              <w:rPr>
                <w:rFonts w:hint="eastAsia"/>
                <w:sz w:val="24"/>
                <w:szCs w:val="22"/>
              </w:rPr>
              <w:t>日实施。确定了组织结构，建立、实现环境目标的方法有影响的内、外部因素的组合，明确对内外部因素的进行监视和评审的方式方法是：网站获取、顾客沟通、内部总结</w:t>
            </w:r>
            <w:r>
              <w:rPr>
                <w:rFonts w:hint="eastAsia"/>
                <w:sz w:val="24"/>
                <w:szCs w:val="22"/>
              </w:rPr>
              <w:t>等。经评估：组织确定与其宗旨和战略方向相关并影响其实现质量环境。</w:t>
            </w:r>
          </w:p>
          <w:p w:rsidR="00E43C7E" w:rsidRPr="00B70C0A" w:rsidRDefault="00556027" w:rsidP="00B70C0A">
            <w:pPr>
              <w:rPr>
                <w:sz w:val="24"/>
                <w:szCs w:val="22"/>
              </w:rPr>
            </w:pPr>
            <w:r>
              <w:rPr>
                <w:rFonts w:hint="eastAsia"/>
                <w:sz w:val="24"/>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w:t>
            </w:r>
            <w:proofErr w:type="gramStart"/>
            <w:r>
              <w:rPr>
                <w:rFonts w:hint="eastAsia"/>
                <w:sz w:val="24"/>
                <w:szCs w:val="22"/>
              </w:rPr>
              <w:t>发展愿景和</w:t>
            </w:r>
            <w:proofErr w:type="gramEnd"/>
            <w:r>
              <w:rPr>
                <w:rFonts w:hint="eastAsia"/>
                <w:sz w:val="24"/>
                <w:szCs w:val="22"/>
              </w:rPr>
              <w:t>外部因素（国际、国家、地区和当地的各种法律法规、技术、竞争、文化和社会因素等）。这些因素包括了需要考虑的正面和负面因素或条件。</w:t>
            </w:r>
          </w:p>
        </w:tc>
      </w:tr>
      <w:tr w:rsidR="00E43C7E">
        <w:trPr>
          <w:cantSplit/>
          <w:trHeight w:val="1417"/>
          <w:jc w:val="center"/>
        </w:trPr>
        <w:tc>
          <w:tcPr>
            <w:tcW w:w="720" w:type="dxa"/>
            <w:vMerge/>
            <w:textDirection w:val="tbRlV"/>
            <w:vAlign w:val="center"/>
          </w:tcPr>
          <w:p w:rsidR="00E43C7E" w:rsidRDefault="00E43C7E">
            <w:pPr>
              <w:spacing w:line="240" w:lineRule="exact"/>
              <w:ind w:left="201" w:right="113" w:hangingChars="100" w:hanging="201"/>
              <w:jc w:val="center"/>
              <w:rPr>
                <w:rFonts w:ascii="宋体" w:hAnsi="宋体"/>
                <w:b/>
                <w:color w:val="000000" w:themeColor="text1"/>
                <w:sz w:val="20"/>
                <w:szCs w:val="20"/>
              </w:rPr>
            </w:pPr>
          </w:p>
        </w:tc>
        <w:tc>
          <w:tcPr>
            <w:tcW w:w="9198" w:type="dxa"/>
          </w:tcPr>
          <w:p w:rsidR="00E43C7E" w:rsidRDefault="00556027">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E43C7E" w:rsidRDefault="00556027">
            <w:pPr>
              <w:rPr>
                <w:sz w:val="24"/>
                <w:szCs w:val="22"/>
              </w:rPr>
            </w:pPr>
            <w:r>
              <w:rPr>
                <w:rFonts w:hint="eastAsia"/>
                <w:sz w:val="24"/>
                <w:szCs w:val="22"/>
              </w:rPr>
              <w:t>相关方主要包括：顾客、股东、员工、银行、供应商、雇员及其他为组织工作者、法律法规及监管机关、非政府组织等。相关方要求如：员工要求</w:t>
            </w:r>
            <w:r>
              <w:rPr>
                <w:rFonts w:hint="eastAsia"/>
                <w:sz w:val="24"/>
                <w:szCs w:val="22"/>
              </w:rPr>
              <w:t>:</w:t>
            </w:r>
            <w:r>
              <w:rPr>
                <w:rFonts w:hint="eastAsia"/>
                <w:sz w:val="24"/>
                <w:szCs w:val="22"/>
              </w:rPr>
              <w:t>工作稳定、受到尊重、有提升发展的机会等；供方要求</w:t>
            </w:r>
            <w:r>
              <w:rPr>
                <w:rFonts w:hint="eastAsia"/>
                <w:sz w:val="24"/>
                <w:szCs w:val="22"/>
              </w:rPr>
              <w:t>:</w:t>
            </w:r>
            <w:r>
              <w:rPr>
                <w:rFonts w:hint="eastAsia"/>
                <w:sz w:val="24"/>
                <w:szCs w:val="22"/>
              </w:rPr>
              <w:t>付款方式及周期</w:t>
            </w:r>
            <w:r>
              <w:rPr>
                <w:rFonts w:hint="eastAsia"/>
                <w:sz w:val="24"/>
                <w:szCs w:val="22"/>
              </w:rPr>
              <w:t>/</w:t>
            </w:r>
            <w:r>
              <w:rPr>
                <w:rFonts w:hint="eastAsia"/>
                <w:sz w:val="24"/>
                <w:szCs w:val="22"/>
              </w:rPr>
              <w:t>就环境管理进行及时沟通等；顾客要求：准时交货</w:t>
            </w:r>
            <w:r>
              <w:rPr>
                <w:rFonts w:hint="eastAsia"/>
                <w:sz w:val="24"/>
                <w:szCs w:val="22"/>
              </w:rPr>
              <w:t>/</w:t>
            </w:r>
            <w:r>
              <w:rPr>
                <w:rFonts w:hint="eastAsia"/>
                <w:sz w:val="24"/>
                <w:szCs w:val="22"/>
              </w:rPr>
              <w:t>保证品质</w:t>
            </w:r>
            <w:r>
              <w:rPr>
                <w:rFonts w:hint="eastAsia"/>
                <w:sz w:val="24"/>
                <w:szCs w:val="22"/>
              </w:rPr>
              <w:t>/</w:t>
            </w:r>
            <w:r>
              <w:rPr>
                <w:rFonts w:hint="eastAsia"/>
                <w:sz w:val="24"/>
                <w:szCs w:val="22"/>
              </w:rPr>
              <w:t>及时沟通</w:t>
            </w:r>
            <w:r>
              <w:rPr>
                <w:rFonts w:hint="eastAsia"/>
                <w:sz w:val="24"/>
                <w:szCs w:val="22"/>
              </w:rPr>
              <w:t>/</w:t>
            </w:r>
            <w:r>
              <w:rPr>
                <w:rFonts w:hint="eastAsia"/>
                <w:sz w:val="24"/>
                <w:szCs w:val="22"/>
              </w:rPr>
              <w:t>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w:t>
            </w:r>
            <w:r>
              <w:rPr>
                <w:rFonts w:hint="eastAsia"/>
                <w:sz w:val="24"/>
                <w:szCs w:val="22"/>
              </w:rPr>
              <w:t>正常，员工满意度较高，相关方要求满足程度较好。</w:t>
            </w:r>
          </w:p>
          <w:p w:rsidR="00E43C7E" w:rsidRDefault="00556027">
            <w:pPr>
              <w:rPr>
                <w:color w:val="000000" w:themeColor="text1"/>
                <w:sz w:val="20"/>
                <w:szCs w:val="20"/>
              </w:rPr>
            </w:pPr>
            <w:r>
              <w:rPr>
                <w:rFonts w:hint="eastAsia"/>
                <w:sz w:val="24"/>
                <w:szCs w:val="22"/>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r>
      <w:tr w:rsidR="00E43C7E">
        <w:trPr>
          <w:cantSplit/>
          <w:trHeight w:val="1841"/>
          <w:jc w:val="center"/>
        </w:trPr>
        <w:tc>
          <w:tcPr>
            <w:tcW w:w="720" w:type="dxa"/>
            <w:vMerge/>
            <w:textDirection w:val="tbRlV"/>
            <w:vAlign w:val="center"/>
          </w:tcPr>
          <w:p w:rsidR="00E43C7E" w:rsidRDefault="00E43C7E">
            <w:pPr>
              <w:spacing w:line="240" w:lineRule="exact"/>
              <w:ind w:left="201" w:right="113" w:hangingChars="100" w:hanging="201"/>
              <w:jc w:val="center"/>
              <w:rPr>
                <w:rFonts w:ascii="宋体" w:hAnsi="宋体"/>
                <w:b/>
                <w:color w:val="000000" w:themeColor="text1"/>
                <w:sz w:val="20"/>
                <w:szCs w:val="20"/>
              </w:rPr>
            </w:pPr>
          </w:p>
        </w:tc>
        <w:tc>
          <w:tcPr>
            <w:tcW w:w="9198" w:type="dxa"/>
          </w:tcPr>
          <w:p w:rsidR="00E43C7E" w:rsidRDefault="00556027">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Cs w:val="21"/>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E43C7E" w:rsidRDefault="0055602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在《环境管理手册》中形成了文件化的信息：</w:t>
            </w:r>
          </w:p>
          <w:p w:rsidR="00E43C7E" w:rsidRDefault="0055602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环境方针：遵守法律法规、减少消耗</w:t>
            </w:r>
            <w:r>
              <w:rPr>
                <w:rFonts w:ascii="宋体" w:hAnsiTheme="minorHAnsi" w:cs="宋体" w:hint="eastAsia"/>
                <w:color w:val="000000" w:themeColor="text1"/>
                <w:kern w:val="0"/>
                <w:sz w:val="20"/>
                <w:szCs w:val="20"/>
              </w:rPr>
              <w:t xml:space="preserve"> </w:t>
            </w:r>
            <w:r>
              <w:rPr>
                <w:rFonts w:ascii="宋体" w:hAnsiTheme="minorHAnsi" w:cs="宋体" w:hint="eastAsia"/>
                <w:color w:val="000000" w:themeColor="text1"/>
                <w:kern w:val="0"/>
                <w:sz w:val="20"/>
                <w:szCs w:val="20"/>
              </w:rPr>
              <w:t>保护环境、预防污染</w:t>
            </w:r>
          </w:p>
          <w:p w:rsidR="00E43C7E" w:rsidRDefault="0055602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公司通过近半年的运行体系，证明公司的环境方针是适宜的。公司方针与公司的宗旨相适宜，符合公司的活动、产品或服务的性质、规模，满足顾客的要求，对持续改进也做出承诺。</w:t>
            </w:r>
          </w:p>
          <w:p w:rsidR="00E43C7E" w:rsidRDefault="00556027">
            <w:pPr>
              <w:rPr>
                <w:b/>
                <w:color w:val="000000" w:themeColor="text1"/>
              </w:rPr>
            </w:pPr>
            <w:r>
              <w:rPr>
                <w:rFonts w:ascii="宋体" w:hAnsiTheme="minorHAnsi" w:cs="宋体" w:hint="eastAsia"/>
                <w:color w:val="000000" w:themeColor="text1"/>
                <w:kern w:val="0"/>
                <w:sz w:val="20"/>
                <w:szCs w:val="20"/>
              </w:rPr>
              <w:t>主要通过文件和培训方式向全体员工传达的环境方针，在组织内得到沟通、理解，公司环境方针形成的文件的信息完整，有效。</w:t>
            </w:r>
          </w:p>
        </w:tc>
      </w:tr>
      <w:tr w:rsidR="00E43C7E">
        <w:trPr>
          <w:cantSplit/>
          <w:trHeight w:val="2221"/>
          <w:jc w:val="center"/>
        </w:trPr>
        <w:tc>
          <w:tcPr>
            <w:tcW w:w="720" w:type="dxa"/>
            <w:vMerge/>
            <w:textDirection w:val="tbRlV"/>
            <w:vAlign w:val="center"/>
          </w:tcPr>
          <w:p w:rsidR="00E43C7E" w:rsidRDefault="00E43C7E">
            <w:pPr>
              <w:spacing w:line="240" w:lineRule="exact"/>
              <w:ind w:left="201" w:right="113" w:hangingChars="100" w:hanging="201"/>
              <w:jc w:val="center"/>
              <w:rPr>
                <w:rFonts w:ascii="宋体" w:hAnsi="宋体"/>
                <w:b/>
                <w:color w:val="000000" w:themeColor="text1"/>
                <w:sz w:val="20"/>
                <w:szCs w:val="20"/>
              </w:rPr>
            </w:pPr>
          </w:p>
        </w:tc>
        <w:tc>
          <w:tcPr>
            <w:tcW w:w="9198" w:type="dxa"/>
          </w:tcPr>
          <w:p w:rsidR="00E43C7E" w:rsidRDefault="00556027">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43C7E" w:rsidRDefault="00E43C7E"/>
          <w:p w:rsidR="00E43C7E" w:rsidRDefault="00556027">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rsidR="00E43C7E" w:rsidRDefault="00556027">
            <w:pPr>
              <w:spacing w:line="240" w:lineRule="exact"/>
            </w:pPr>
            <w:r>
              <w:rPr>
                <w:rFonts w:hint="eastAsia"/>
              </w:rPr>
              <w:t>提供了“</w:t>
            </w:r>
            <w:r>
              <w:rPr>
                <w:rFonts w:hint="eastAsia"/>
              </w:rPr>
              <w:t>20</w:t>
            </w:r>
            <w:r>
              <w:rPr>
                <w:rFonts w:hint="eastAsia"/>
              </w:rPr>
              <w:t>20</w:t>
            </w:r>
            <w:r>
              <w:rPr>
                <w:rFonts w:hint="eastAsia"/>
              </w:rPr>
              <w:t>年度</w:t>
            </w:r>
            <w:r>
              <w:rPr>
                <w:rFonts w:hint="eastAsia"/>
              </w:rPr>
              <w:t xml:space="preserve"> </w:t>
            </w:r>
            <w:r>
              <w:rPr>
                <w:rFonts w:hint="eastAsia"/>
              </w:rPr>
              <w:t>SWOT</w:t>
            </w:r>
            <w:r>
              <w:rPr>
                <w:rFonts w:hint="eastAsia"/>
              </w:rPr>
              <w:t>经营环境分析及对策报告”，对影响公司经营和发展的各种因素（内外部环境、相关方要求等）进行分析，确定需要应对的风险和机遇</w:t>
            </w:r>
          </w:p>
          <w:p w:rsidR="00E43C7E" w:rsidRDefault="00E43C7E">
            <w:pPr>
              <w:rPr>
                <w:b/>
                <w:color w:val="000000" w:themeColor="text1"/>
              </w:rPr>
            </w:pPr>
          </w:p>
        </w:tc>
      </w:tr>
      <w:tr w:rsidR="00E43C7E">
        <w:trPr>
          <w:cantSplit/>
          <w:trHeight w:val="2144"/>
          <w:jc w:val="center"/>
        </w:trPr>
        <w:tc>
          <w:tcPr>
            <w:tcW w:w="720" w:type="dxa"/>
            <w:vMerge/>
            <w:vAlign w:val="center"/>
          </w:tcPr>
          <w:p w:rsidR="00E43C7E" w:rsidRDefault="00E43C7E">
            <w:pPr>
              <w:spacing w:line="240" w:lineRule="exact"/>
              <w:jc w:val="center"/>
              <w:rPr>
                <w:b/>
                <w:color w:val="000000" w:themeColor="text1"/>
                <w:sz w:val="20"/>
              </w:rPr>
            </w:pPr>
          </w:p>
        </w:tc>
        <w:tc>
          <w:tcPr>
            <w:tcW w:w="9198" w:type="dxa"/>
          </w:tcPr>
          <w:p w:rsidR="00E43C7E" w:rsidRDefault="00556027">
            <w:pPr>
              <w:spacing w:line="300" w:lineRule="exact"/>
              <w:rPr>
                <w:rFonts w:ascii="宋体" w:hAnsi="宋体"/>
                <w:b/>
                <w:color w:val="000000" w:themeColor="text1"/>
                <w:spacing w:val="-12"/>
                <w:sz w:val="20"/>
                <w:szCs w:val="20"/>
              </w:rPr>
            </w:pPr>
            <w:r>
              <w:rPr>
                <w:rFonts w:hint="eastAsia"/>
                <w:b/>
                <w:color w:val="000000" w:themeColor="text1"/>
                <w:sz w:val="20"/>
                <w:szCs w:val="20"/>
              </w:rPr>
              <w:t>5</w:t>
            </w:r>
            <w:r>
              <w:rPr>
                <w:rFonts w:hint="eastAsia"/>
                <w:b/>
                <w:color w:val="000000" w:themeColor="text1"/>
                <w:sz w:val="20"/>
                <w:szCs w:val="20"/>
              </w:rPr>
              <w:t xml:space="preserve">.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E43C7E" w:rsidRDefault="0055602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E43C7E" w:rsidRDefault="00556027">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rsidR="00E43C7E" w:rsidRDefault="00556027">
            <w:pPr>
              <w:rPr>
                <w:rFonts w:ascii="宋体" w:hAnsi="宋体" w:cs="宋体"/>
                <w:kern w:val="0"/>
                <w:szCs w:val="21"/>
              </w:rPr>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w:t>
            </w:r>
            <w:r>
              <w:rPr>
                <w:rFonts w:ascii="宋体" w:hAnsi="宋体" w:hint="eastAsia"/>
                <w:szCs w:val="21"/>
              </w:rPr>
              <w:t>二类口腔科材料（义齿）的销售及其相关的环境管理活动</w:t>
            </w:r>
            <w:r>
              <w:rPr>
                <w:rFonts w:ascii="宋体" w:hAnsi="宋体" w:hint="eastAsia"/>
                <w:szCs w:val="21"/>
              </w:rPr>
              <w:t xml:space="preserve"> </w:t>
            </w:r>
          </w:p>
          <w:p w:rsidR="00E43C7E" w:rsidRDefault="00556027">
            <w:pPr>
              <w:ind w:firstLineChars="200" w:firstLine="420"/>
              <w:rPr>
                <w:szCs w:val="21"/>
              </w:rPr>
            </w:pPr>
            <w:r>
              <w:rPr>
                <w:rFonts w:hint="eastAsia"/>
                <w:szCs w:val="21"/>
              </w:rPr>
              <w:t>根据企业的生产</w:t>
            </w:r>
            <w:r>
              <w:rPr>
                <w:rFonts w:hint="eastAsia"/>
                <w:szCs w:val="21"/>
              </w:rPr>
              <w:t>服务过程，用打分</w:t>
            </w:r>
            <w:proofErr w:type="gramStart"/>
            <w:r>
              <w:rPr>
                <w:rFonts w:hint="eastAsia"/>
                <w:szCs w:val="21"/>
              </w:rPr>
              <w:t>法考虑</w:t>
            </w:r>
            <w:proofErr w:type="gramEnd"/>
            <w:r>
              <w:rPr>
                <w:rFonts w:hint="eastAsia"/>
                <w:szCs w:val="21"/>
              </w:rPr>
              <w:t>了法规符合性、发生频次、影响范围等</w:t>
            </w:r>
            <w:r>
              <w:rPr>
                <w:rFonts w:hint="eastAsia"/>
                <w:szCs w:val="21"/>
              </w:rPr>
              <w:t xml:space="preserve">, </w:t>
            </w:r>
            <w:r>
              <w:rPr>
                <w:rFonts w:hint="eastAsia"/>
                <w:szCs w:val="21"/>
              </w:rPr>
              <w:t>通过定性判断法，共识别出重大环境因素</w:t>
            </w:r>
            <w:r>
              <w:rPr>
                <w:rFonts w:hint="eastAsia"/>
                <w:szCs w:val="21"/>
              </w:rPr>
              <w:t>2</w:t>
            </w:r>
            <w:r>
              <w:rPr>
                <w:rFonts w:hint="eastAsia"/>
                <w:szCs w:val="21"/>
              </w:rPr>
              <w:t>项：固废排放、火灾，评价符合程序要求及公司的实际情况。</w:t>
            </w:r>
          </w:p>
          <w:p w:rsidR="00E43C7E" w:rsidRDefault="00556027">
            <w:pPr>
              <w:rPr>
                <w:szCs w:val="21"/>
              </w:rPr>
            </w:pPr>
            <w:r>
              <w:rPr>
                <w:rFonts w:hint="eastAsia"/>
                <w:szCs w:val="21"/>
              </w:rPr>
              <w:t>对重要环境因素的控制措施包括制定管理制度、监督检查、应急预案、培训等。提供《重要环境因素识别清单》，其中</w:t>
            </w:r>
            <w:r>
              <w:rPr>
                <w:rFonts w:hint="eastAsia"/>
                <w:szCs w:val="21"/>
              </w:rPr>
              <w:t>生产</w:t>
            </w:r>
            <w:r>
              <w:rPr>
                <w:rFonts w:hint="eastAsia"/>
                <w:szCs w:val="21"/>
              </w:rPr>
              <w:t>涉及的重要环境因素：固废排放、火灾，评价基本合理。</w:t>
            </w:r>
          </w:p>
        </w:tc>
      </w:tr>
      <w:tr w:rsidR="00E43C7E">
        <w:trPr>
          <w:cantSplit/>
          <w:trHeight w:val="1593"/>
          <w:jc w:val="center"/>
        </w:trPr>
        <w:tc>
          <w:tcPr>
            <w:tcW w:w="720" w:type="dxa"/>
            <w:vMerge/>
            <w:vAlign w:val="center"/>
          </w:tcPr>
          <w:p w:rsidR="00E43C7E" w:rsidRDefault="00E43C7E">
            <w:pPr>
              <w:spacing w:line="240" w:lineRule="exact"/>
              <w:jc w:val="center"/>
              <w:rPr>
                <w:b/>
                <w:color w:val="000000" w:themeColor="text1"/>
                <w:sz w:val="20"/>
              </w:rPr>
            </w:pPr>
          </w:p>
        </w:tc>
        <w:tc>
          <w:tcPr>
            <w:tcW w:w="9198" w:type="dxa"/>
          </w:tcPr>
          <w:p w:rsidR="00E43C7E" w:rsidRDefault="00556027">
            <w:pPr>
              <w:spacing w:line="300" w:lineRule="exact"/>
              <w:rPr>
                <w:b/>
                <w:color w:val="000000" w:themeColor="text1"/>
                <w:spacing w:val="-4"/>
                <w:szCs w:val="21"/>
              </w:rPr>
            </w:pPr>
            <w:r>
              <w:rPr>
                <w:rFonts w:hint="eastAsia"/>
                <w:b/>
                <w:color w:val="000000" w:themeColor="text1"/>
                <w:szCs w:val="21"/>
              </w:rPr>
              <w:t xml:space="preserve">7. </w:t>
            </w:r>
            <w:r>
              <w:rPr>
                <w:rFonts w:ascii="宋体" w:hAnsi="宋体" w:hint="eastAsia"/>
                <w:b/>
                <w:color w:val="000000" w:themeColor="text1"/>
                <w:spacing w:val="-4"/>
                <w:szCs w:val="21"/>
              </w:rPr>
              <w:t>法律法规及其他要求</w:t>
            </w:r>
          </w:p>
          <w:p w:rsidR="00E43C7E" w:rsidRDefault="00556027">
            <w:pPr>
              <w:pStyle w:val="ab"/>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Pr>
                <w:rFonts w:ascii="宋体" w:hAnsi="宋体" w:hint="eastAsia"/>
                <w:b/>
                <w:color w:val="000000" w:themeColor="text1"/>
                <w:szCs w:val="21"/>
              </w:rPr>
              <w:t>90</w:t>
            </w:r>
            <w:r>
              <w:rPr>
                <w:rFonts w:ascii="宋体" w:hAnsi="宋体" w:hint="eastAsia"/>
                <w:b/>
                <w:color w:val="000000" w:themeColor="text1"/>
                <w:szCs w:val="21"/>
              </w:rPr>
              <w:t>项，■法律法规获取充分，□法律法规获取有遗漏，缺少</w:t>
            </w:r>
          </w:p>
          <w:p w:rsidR="00E43C7E" w:rsidRDefault="00E43C7E">
            <w:pPr>
              <w:tabs>
                <w:tab w:val="left" w:pos="540"/>
              </w:tabs>
              <w:spacing w:line="300" w:lineRule="exact"/>
              <w:ind w:leftChars="-43" w:left="1" w:hangingChars="43" w:hanging="91"/>
              <w:rPr>
                <w:rFonts w:ascii="宋体" w:hAnsi="宋体"/>
                <w:b/>
                <w:color w:val="000000" w:themeColor="text1"/>
                <w:szCs w:val="21"/>
                <w:u w:val="single"/>
              </w:rPr>
            </w:pPr>
          </w:p>
          <w:p w:rsidR="00E43C7E" w:rsidRDefault="00556027">
            <w:pPr>
              <w:pStyle w:val="ab"/>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E43C7E" w:rsidRDefault="00556027">
            <w:pPr>
              <w:pStyle w:val="1"/>
              <w:numPr>
                <w:ilvl w:val="0"/>
                <w:numId w:val="2"/>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rsidR="00E43C7E" w:rsidRDefault="00556027">
            <w:pPr>
              <w:pStyle w:val="1"/>
              <w:numPr>
                <w:ilvl w:val="0"/>
                <w:numId w:val="2"/>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rsidR="00E43C7E" w:rsidRDefault="00E43C7E">
            <w:pPr>
              <w:pStyle w:val="ab"/>
              <w:tabs>
                <w:tab w:val="left" w:pos="540"/>
              </w:tabs>
              <w:spacing w:line="300" w:lineRule="exact"/>
              <w:ind w:firstLineChars="0" w:firstLine="0"/>
              <w:rPr>
                <w:rFonts w:ascii="宋体" w:hAnsi="宋体"/>
                <w:b/>
                <w:color w:val="000000" w:themeColor="text1"/>
                <w:szCs w:val="21"/>
              </w:rPr>
            </w:pPr>
          </w:p>
        </w:tc>
      </w:tr>
      <w:tr w:rsidR="00E43C7E">
        <w:trPr>
          <w:cantSplit/>
          <w:trHeight w:val="2219"/>
          <w:jc w:val="center"/>
        </w:trPr>
        <w:tc>
          <w:tcPr>
            <w:tcW w:w="720" w:type="dxa"/>
            <w:vMerge/>
            <w:vAlign w:val="center"/>
          </w:tcPr>
          <w:p w:rsidR="00E43C7E" w:rsidRDefault="00E43C7E">
            <w:pPr>
              <w:spacing w:line="240" w:lineRule="exact"/>
              <w:jc w:val="center"/>
              <w:rPr>
                <w:b/>
                <w:color w:val="000000" w:themeColor="text1"/>
                <w:sz w:val="20"/>
              </w:rPr>
            </w:pPr>
          </w:p>
        </w:tc>
        <w:tc>
          <w:tcPr>
            <w:tcW w:w="9198" w:type="dxa"/>
          </w:tcPr>
          <w:p w:rsidR="00E43C7E" w:rsidRDefault="00556027">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43C7E" w:rsidRDefault="0055602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43C7E" w:rsidRDefault="00556027">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目标：</w:t>
            </w:r>
            <w:r>
              <w:rPr>
                <w:rFonts w:ascii="宋体" w:hAnsi="宋体" w:hint="eastAsia"/>
                <w:bCs/>
                <w:color w:val="000000" w:themeColor="text1"/>
                <w:sz w:val="18"/>
                <w:szCs w:val="18"/>
              </w:rPr>
              <w:t>固体废弃物</w:t>
            </w:r>
            <w:r>
              <w:rPr>
                <w:rFonts w:ascii="宋体" w:hAnsi="宋体" w:hint="eastAsia"/>
                <w:bCs/>
                <w:color w:val="000000" w:themeColor="text1"/>
                <w:sz w:val="18"/>
                <w:szCs w:val="18"/>
              </w:rPr>
              <w:t>100%</w:t>
            </w:r>
            <w:r>
              <w:rPr>
                <w:rFonts w:ascii="宋体" w:hAnsi="宋体" w:hint="eastAsia"/>
                <w:bCs/>
                <w:color w:val="000000" w:themeColor="text1"/>
                <w:sz w:val="18"/>
                <w:szCs w:val="18"/>
              </w:rPr>
              <w:t>分类处理</w:t>
            </w:r>
            <w:r>
              <w:rPr>
                <w:rFonts w:ascii="宋体" w:hAnsi="宋体" w:hint="eastAsia"/>
                <w:bCs/>
                <w:color w:val="000000" w:themeColor="text1"/>
                <w:sz w:val="18"/>
                <w:szCs w:val="18"/>
              </w:rPr>
              <w:t xml:space="preserve">  </w:t>
            </w:r>
          </w:p>
          <w:p w:rsidR="00E43C7E" w:rsidRDefault="00556027">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管理方案：</w:t>
            </w:r>
            <w:r>
              <w:rPr>
                <w:rFonts w:ascii="宋体" w:hAnsi="宋体" w:hint="eastAsia"/>
                <w:bCs/>
                <w:color w:val="000000" w:themeColor="text1"/>
                <w:sz w:val="18"/>
                <w:szCs w:val="18"/>
              </w:rPr>
              <w:t xml:space="preserve">1 </w:t>
            </w:r>
            <w:r>
              <w:rPr>
                <w:rFonts w:ascii="宋体" w:hAnsi="宋体" w:hint="eastAsia"/>
                <w:bCs/>
                <w:color w:val="000000" w:themeColor="text1"/>
                <w:sz w:val="18"/>
                <w:szCs w:val="18"/>
              </w:rPr>
              <w:t>严格按照固体分类设置可回收、不可回收、固体废弃物存放处</w:t>
            </w:r>
            <w:r>
              <w:rPr>
                <w:rFonts w:ascii="宋体" w:hAnsi="宋体" w:hint="eastAsia"/>
                <w:bCs/>
                <w:color w:val="000000" w:themeColor="text1"/>
                <w:sz w:val="18"/>
                <w:szCs w:val="18"/>
              </w:rPr>
              <w:t xml:space="preserve">2 </w:t>
            </w:r>
            <w:r>
              <w:rPr>
                <w:rFonts w:ascii="宋体" w:hAnsi="宋体" w:hint="eastAsia"/>
                <w:bCs/>
                <w:color w:val="000000" w:themeColor="text1"/>
                <w:sz w:val="18"/>
                <w:szCs w:val="18"/>
              </w:rPr>
              <w:t>办公区域实行袋装化，定点集中处理</w:t>
            </w:r>
            <w:r>
              <w:rPr>
                <w:rFonts w:ascii="宋体" w:hAnsi="宋体" w:hint="eastAsia"/>
                <w:bCs/>
                <w:color w:val="000000" w:themeColor="text1"/>
                <w:sz w:val="18"/>
                <w:szCs w:val="18"/>
              </w:rPr>
              <w:t xml:space="preserve">3 </w:t>
            </w:r>
            <w:r>
              <w:rPr>
                <w:rFonts w:ascii="宋体" w:hAnsi="宋体" w:hint="eastAsia"/>
                <w:bCs/>
                <w:color w:val="000000" w:themeColor="text1"/>
                <w:sz w:val="18"/>
                <w:szCs w:val="18"/>
              </w:rPr>
              <w:t>执行《固体废弃物的管理办法》。</w:t>
            </w:r>
          </w:p>
          <w:p w:rsidR="00E43C7E" w:rsidRDefault="00556027">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目标：火灾事故为</w:t>
            </w:r>
            <w:r>
              <w:rPr>
                <w:rFonts w:ascii="宋体" w:hAnsi="宋体" w:hint="eastAsia"/>
                <w:bCs/>
                <w:color w:val="000000" w:themeColor="text1"/>
                <w:sz w:val="18"/>
                <w:szCs w:val="18"/>
              </w:rPr>
              <w:t>0</w:t>
            </w:r>
          </w:p>
          <w:p w:rsidR="00E43C7E" w:rsidRDefault="00556027">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管理方案：</w:t>
            </w:r>
            <w:r>
              <w:rPr>
                <w:rFonts w:ascii="宋体" w:hAnsi="宋体" w:hint="eastAsia"/>
                <w:bCs/>
                <w:color w:val="000000" w:themeColor="text1"/>
                <w:sz w:val="18"/>
                <w:szCs w:val="18"/>
              </w:rPr>
              <w:t xml:space="preserve">1 </w:t>
            </w:r>
            <w:r>
              <w:rPr>
                <w:rFonts w:ascii="宋体" w:hAnsi="宋体" w:hint="eastAsia"/>
                <w:bCs/>
                <w:color w:val="000000" w:themeColor="text1"/>
                <w:sz w:val="18"/>
                <w:szCs w:val="18"/>
              </w:rPr>
              <w:t>根据实际需要，合理配置消防灭火器</w:t>
            </w:r>
            <w:r>
              <w:rPr>
                <w:rFonts w:ascii="宋体" w:hAnsi="宋体" w:hint="eastAsia"/>
                <w:bCs/>
                <w:color w:val="000000" w:themeColor="text1"/>
                <w:sz w:val="18"/>
                <w:szCs w:val="18"/>
              </w:rPr>
              <w:t>2</w:t>
            </w:r>
            <w:r>
              <w:rPr>
                <w:rFonts w:ascii="宋体" w:hAnsi="宋体" w:hint="eastAsia"/>
                <w:bCs/>
                <w:color w:val="000000" w:themeColor="text1"/>
                <w:sz w:val="18"/>
                <w:szCs w:val="18"/>
              </w:rPr>
              <w:t>制定火灾应急预案，成立火灾应急小组，定期进行消防演习</w:t>
            </w:r>
            <w:r>
              <w:rPr>
                <w:rFonts w:ascii="宋体" w:hAnsi="宋体" w:hint="eastAsia"/>
                <w:bCs/>
                <w:color w:val="000000" w:themeColor="text1"/>
                <w:sz w:val="18"/>
                <w:szCs w:val="18"/>
              </w:rPr>
              <w:t xml:space="preserve">3 </w:t>
            </w:r>
            <w:r>
              <w:rPr>
                <w:rFonts w:ascii="宋体" w:hAnsi="宋体" w:hint="eastAsia"/>
                <w:bCs/>
                <w:color w:val="000000" w:themeColor="text1"/>
                <w:sz w:val="18"/>
                <w:szCs w:val="18"/>
              </w:rPr>
              <w:t>采取教育和警示办法，组织员工安全知识培训</w:t>
            </w:r>
            <w:r>
              <w:rPr>
                <w:rFonts w:ascii="宋体" w:hAnsi="宋体" w:hint="eastAsia"/>
                <w:bCs/>
                <w:color w:val="000000" w:themeColor="text1"/>
                <w:sz w:val="18"/>
                <w:szCs w:val="18"/>
              </w:rPr>
              <w:t xml:space="preserve">4 </w:t>
            </w:r>
            <w:r>
              <w:rPr>
                <w:rFonts w:ascii="宋体" w:hAnsi="宋体" w:hint="eastAsia"/>
                <w:bCs/>
                <w:color w:val="000000" w:themeColor="text1"/>
                <w:sz w:val="18"/>
                <w:szCs w:val="18"/>
              </w:rPr>
              <w:t>定期检查维护消防器材的运行，保存好记录，保证消防设施正常使用</w:t>
            </w:r>
            <w:r>
              <w:rPr>
                <w:rFonts w:ascii="宋体" w:hAnsi="宋体" w:hint="eastAsia"/>
                <w:bCs/>
                <w:color w:val="000000" w:themeColor="text1"/>
                <w:sz w:val="18"/>
                <w:szCs w:val="18"/>
              </w:rPr>
              <w:t>5</w:t>
            </w:r>
            <w:r>
              <w:rPr>
                <w:rFonts w:ascii="宋体" w:hAnsi="宋体" w:hint="eastAsia"/>
                <w:bCs/>
                <w:color w:val="000000" w:themeColor="text1"/>
                <w:sz w:val="18"/>
                <w:szCs w:val="18"/>
              </w:rPr>
              <w:t>执行相关国家规定，对综合部</w:t>
            </w:r>
            <w:r>
              <w:rPr>
                <w:rFonts w:ascii="宋体" w:hAnsi="宋体" w:hint="eastAsia"/>
                <w:bCs/>
                <w:color w:val="000000" w:themeColor="text1"/>
                <w:sz w:val="18"/>
                <w:szCs w:val="18"/>
              </w:rPr>
              <w:t>(</w:t>
            </w:r>
            <w:r>
              <w:rPr>
                <w:rFonts w:ascii="宋体" w:hAnsi="宋体" w:hint="eastAsia"/>
                <w:bCs/>
                <w:color w:val="000000" w:themeColor="text1"/>
                <w:sz w:val="18"/>
                <w:szCs w:val="18"/>
              </w:rPr>
              <w:t>技术部）各种线路检查整理使之处于安全状态</w:t>
            </w:r>
            <w:r>
              <w:rPr>
                <w:rFonts w:ascii="宋体" w:hAnsi="宋体" w:hint="eastAsia"/>
                <w:bCs/>
                <w:color w:val="000000" w:themeColor="text1"/>
                <w:sz w:val="18"/>
                <w:szCs w:val="18"/>
              </w:rPr>
              <w:t>6</w:t>
            </w:r>
            <w:r>
              <w:rPr>
                <w:rFonts w:ascii="宋体" w:hAnsi="宋体" w:hint="eastAsia"/>
                <w:bCs/>
                <w:color w:val="000000" w:themeColor="text1"/>
                <w:sz w:val="18"/>
                <w:szCs w:val="18"/>
              </w:rPr>
              <w:t>加强易燃品的管理。</w:t>
            </w:r>
          </w:p>
          <w:p w:rsidR="00E43C7E" w:rsidRDefault="00556027">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环境目标考虑了重要环境因素，与环境方针一致，可测量。</w:t>
            </w:r>
          </w:p>
          <w:p w:rsidR="00E43C7E" w:rsidRDefault="00556027">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根据环境目标指标，组织建立了环境目标及措施，内容包括方法措施、执行部门、负责人、启始日期等。</w:t>
            </w:r>
          </w:p>
          <w:p w:rsidR="00E43C7E" w:rsidRDefault="00556027">
            <w:pPr>
              <w:spacing w:line="240" w:lineRule="exact"/>
              <w:rPr>
                <w:rFonts w:ascii="宋体" w:hAnsi="宋体"/>
                <w:b/>
                <w:color w:val="000000" w:themeColor="text1"/>
              </w:rPr>
            </w:pPr>
            <w:proofErr w:type="gramStart"/>
            <w:r>
              <w:rPr>
                <w:rFonts w:ascii="宋体" w:hAnsi="宋体" w:hint="eastAsia"/>
                <w:bCs/>
                <w:color w:val="000000" w:themeColor="text1"/>
                <w:sz w:val="18"/>
                <w:szCs w:val="18"/>
              </w:rPr>
              <w:t>微信抽查</w:t>
            </w:r>
            <w:proofErr w:type="gramEnd"/>
            <w:r>
              <w:rPr>
                <w:rFonts w:ascii="宋体" w:hAnsi="宋体" w:hint="eastAsia"/>
                <w:bCs/>
                <w:color w:val="000000" w:themeColor="text1"/>
                <w:sz w:val="18"/>
                <w:szCs w:val="18"/>
              </w:rPr>
              <w:t>在相关职能、层次、过程上建立了环境目标，目标在各职能部门落实，</w:t>
            </w:r>
            <w:r>
              <w:rPr>
                <w:rFonts w:ascii="宋体" w:hAnsi="宋体" w:hint="eastAsia"/>
                <w:bCs/>
                <w:color w:val="000000" w:themeColor="text1"/>
                <w:sz w:val="18"/>
                <w:szCs w:val="18"/>
              </w:rPr>
              <w:t>综合部</w:t>
            </w:r>
            <w:r>
              <w:rPr>
                <w:rFonts w:ascii="宋体" w:hAnsi="宋体" w:hint="eastAsia"/>
                <w:bCs/>
                <w:color w:val="000000" w:themeColor="text1"/>
                <w:sz w:val="18"/>
                <w:szCs w:val="18"/>
              </w:rPr>
              <w:t>有对环境目标完成情况定期进行汇总统计</w:t>
            </w:r>
          </w:p>
        </w:tc>
      </w:tr>
      <w:tr w:rsidR="00E43C7E">
        <w:trPr>
          <w:cantSplit/>
          <w:trHeight w:val="1297"/>
          <w:jc w:val="center"/>
        </w:trPr>
        <w:tc>
          <w:tcPr>
            <w:tcW w:w="720" w:type="dxa"/>
            <w:vMerge/>
            <w:vAlign w:val="center"/>
          </w:tcPr>
          <w:p w:rsidR="00E43C7E" w:rsidRDefault="00E43C7E">
            <w:pPr>
              <w:spacing w:line="240" w:lineRule="exact"/>
              <w:jc w:val="center"/>
              <w:rPr>
                <w:b/>
                <w:color w:val="000000" w:themeColor="text1"/>
                <w:sz w:val="20"/>
              </w:rPr>
            </w:pPr>
          </w:p>
        </w:tc>
        <w:tc>
          <w:tcPr>
            <w:tcW w:w="9198" w:type="dxa"/>
          </w:tcPr>
          <w:p w:rsidR="00E43C7E" w:rsidRDefault="00556027">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E43C7E" w:rsidRDefault="00556027">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提供的《</w:t>
            </w:r>
            <w:r>
              <w:rPr>
                <w:rFonts w:ascii="宋体" w:hAnsi="宋体" w:hint="eastAsia"/>
                <w:bCs/>
                <w:color w:val="000000" w:themeColor="text1"/>
                <w:sz w:val="18"/>
                <w:szCs w:val="18"/>
              </w:rPr>
              <w:t>记录控制程序</w:t>
            </w:r>
            <w:r>
              <w:rPr>
                <w:rFonts w:ascii="宋体" w:hAnsi="宋体" w:hint="eastAsia"/>
                <w:bCs/>
                <w:color w:val="000000" w:themeColor="text1"/>
                <w:sz w:val="18"/>
                <w:szCs w:val="18"/>
              </w:rPr>
              <w:t>》</w:t>
            </w:r>
            <w:r>
              <w:rPr>
                <w:rFonts w:ascii="宋体" w:hAnsi="宋体" w:hint="eastAsia"/>
                <w:bCs/>
                <w:color w:val="000000" w:themeColor="text1"/>
                <w:sz w:val="18"/>
                <w:szCs w:val="18"/>
              </w:rPr>
              <w:t>《外来文件控制程序》</w:t>
            </w:r>
            <w:r>
              <w:rPr>
                <w:rFonts w:ascii="宋体" w:hAnsi="宋体" w:hint="eastAsia"/>
                <w:bCs/>
                <w:color w:val="000000" w:themeColor="text1"/>
                <w:sz w:val="18"/>
                <w:szCs w:val="18"/>
              </w:rPr>
              <w:t>规定了文件的编制、审批、标识、复制、更改、保存等要求。</w:t>
            </w:r>
          </w:p>
          <w:p w:rsidR="00E43C7E" w:rsidRDefault="00556027">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查见</w:t>
            </w:r>
            <w:r>
              <w:rPr>
                <w:rFonts w:ascii="宋体" w:hAnsi="宋体" w:hint="eastAsia"/>
                <w:bCs/>
                <w:color w:val="000000" w:themeColor="text1"/>
                <w:sz w:val="18"/>
                <w:szCs w:val="18"/>
              </w:rPr>
              <w:t>“</w:t>
            </w:r>
            <w:r>
              <w:rPr>
                <w:rFonts w:ascii="宋体" w:hAnsi="宋体" w:hint="eastAsia"/>
                <w:bCs/>
                <w:color w:val="000000" w:themeColor="text1"/>
                <w:sz w:val="18"/>
                <w:szCs w:val="18"/>
              </w:rPr>
              <w:t>受控文件清单</w:t>
            </w:r>
            <w:r>
              <w:rPr>
                <w:rFonts w:ascii="宋体" w:hAnsi="宋体" w:hint="eastAsia"/>
                <w:bCs/>
                <w:color w:val="000000" w:themeColor="text1"/>
                <w:sz w:val="18"/>
                <w:szCs w:val="18"/>
              </w:rPr>
              <w:t>”</w:t>
            </w:r>
            <w:r>
              <w:rPr>
                <w:rFonts w:ascii="宋体" w:hAnsi="宋体" w:hint="eastAsia"/>
                <w:bCs/>
                <w:color w:val="000000" w:themeColor="text1"/>
                <w:sz w:val="18"/>
                <w:szCs w:val="18"/>
              </w:rPr>
              <w:t>，清单中包括管理手册、程序文件、管理制度汇编等，有提供上述管理体系文件的相应文本。</w:t>
            </w:r>
          </w:p>
          <w:p w:rsidR="00E43C7E" w:rsidRDefault="00556027">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抽查管理手册、程序文件、环境目标、指标管理方案、火灾应急预案等体系文件，有相应的标识、并有履行相应的审批程，文件保存良好。未发现失效文件的非预期使用。</w:t>
            </w:r>
          </w:p>
          <w:p w:rsidR="00E43C7E" w:rsidRDefault="00556027">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查见“文件领用发放记录”</w:t>
            </w:r>
            <w:r>
              <w:rPr>
                <w:rFonts w:ascii="宋体" w:hAnsi="宋体" w:hint="eastAsia"/>
                <w:bCs/>
                <w:color w:val="000000" w:themeColor="text1"/>
                <w:sz w:val="18"/>
                <w:szCs w:val="18"/>
              </w:rPr>
              <w:t>,</w:t>
            </w:r>
            <w:r>
              <w:rPr>
                <w:rFonts w:ascii="宋体" w:hAnsi="宋体" w:hint="eastAsia"/>
                <w:bCs/>
                <w:color w:val="000000" w:themeColor="text1"/>
                <w:sz w:val="18"/>
                <w:szCs w:val="18"/>
              </w:rPr>
              <w:t>上述体系文件已发放至相关的使用部门及场所，有发放日期、领用人签字确认。</w:t>
            </w:r>
          </w:p>
          <w:p w:rsidR="00E43C7E" w:rsidRDefault="00556027">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体系文件复制、借阅、更改等均有按规定的要求实施控制</w:t>
            </w:r>
          </w:p>
          <w:p w:rsidR="00E43C7E" w:rsidRDefault="00556027">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环境管理体系文件有纸质，硬拷贝、电子文件等存在形式。</w:t>
            </w:r>
          </w:p>
          <w:p w:rsidR="00E43C7E" w:rsidRDefault="00556027">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抽查“记录清单”</w:t>
            </w:r>
            <w:r>
              <w:rPr>
                <w:rFonts w:ascii="宋体" w:hAnsi="宋体" w:hint="eastAsia"/>
                <w:bCs/>
                <w:color w:val="000000" w:themeColor="text1"/>
                <w:sz w:val="18"/>
                <w:szCs w:val="18"/>
              </w:rPr>
              <w:t>，</w:t>
            </w:r>
            <w:r>
              <w:rPr>
                <w:rFonts w:ascii="宋体" w:hAnsi="宋体" w:hint="eastAsia"/>
                <w:bCs/>
                <w:color w:val="000000" w:themeColor="text1"/>
                <w:sz w:val="18"/>
                <w:szCs w:val="18"/>
              </w:rPr>
              <w:t>记录了“管理评审报告”“培训记录”等，上述记录有规定了相应的保存期限，标识明确</w:t>
            </w:r>
          </w:p>
          <w:p w:rsidR="00E43C7E" w:rsidRDefault="00556027">
            <w:pPr>
              <w:tabs>
                <w:tab w:val="left" w:pos="540"/>
              </w:tabs>
              <w:spacing w:line="240" w:lineRule="exact"/>
              <w:rPr>
                <w:rFonts w:ascii="宋体" w:hAnsi="宋体"/>
                <w:b/>
                <w:color w:val="000000" w:themeColor="text1"/>
                <w:sz w:val="20"/>
                <w:szCs w:val="20"/>
              </w:rPr>
            </w:pPr>
            <w:r>
              <w:rPr>
                <w:rFonts w:ascii="宋体" w:hAnsi="宋体" w:hint="eastAsia"/>
                <w:bCs/>
                <w:color w:val="000000" w:themeColor="text1"/>
                <w:sz w:val="18"/>
                <w:szCs w:val="18"/>
              </w:rPr>
              <w:t>成文信息控制基本符合标准要求</w:t>
            </w:r>
          </w:p>
        </w:tc>
      </w:tr>
      <w:tr w:rsidR="00E43C7E">
        <w:trPr>
          <w:cantSplit/>
          <w:trHeight w:val="1126"/>
          <w:jc w:val="center"/>
        </w:trPr>
        <w:tc>
          <w:tcPr>
            <w:tcW w:w="720" w:type="dxa"/>
            <w:vMerge w:val="restart"/>
            <w:textDirection w:val="tbRlV"/>
            <w:vAlign w:val="center"/>
          </w:tcPr>
          <w:p w:rsidR="00E43C7E" w:rsidRDefault="0055602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E43C7E" w:rsidRDefault="0055602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43C7E" w:rsidRDefault="00556027">
            <w:pPr>
              <w:spacing w:line="300" w:lineRule="exact"/>
              <w:rPr>
                <w:rFonts w:ascii="宋体" w:hAnsi="宋体"/>
                <w:bCs/>
                <w:color w:val="000000" w:themeColor="text1"/>
                <w:sz w:val="18"/>
                <w:szCs w:val="18"/>
              </w:rPr>
            </w:pPr>
            <w:r>
              <w:rPr>
                <w:rFonts w:hint="eastAsia"/>
                <w:bCs/>
                <w:szCs w:val="21"/>
              </w:rPr>
              <w:t>该公司员工共</w:t>
            </w:r>
            <w:r>
              <w:rPr>
                <w:rFonts w:hint="eastAsia"/>
                <w:bCs/>
                <w:szCs w:val="21"/>
              </w:rPr>
              <w:t>18</w:t>
            </w:r>
            <w:r>
              <w:rPr>
                <w:rFonts w:hint="eastAsia"/>
                <w:bCs/>
                <w:szCs w:val="21"/>
              </w:rPr>
              <w:t>人，管理人员</w:t>
            </w:r>
            <w:r>
              <w:rPr>
                <w:rFonts w:hint="eastAsia"/>
                <w:bCs/>
                <w:szCs w:val="21"/>
              </w:rPr>
              <w:t>2</w:t>
            </w:r>
            <w:r>
              <w:rPr>
                <w:rFonts w:hint="eastAsia"/>
                <w:bCs/>
                <w:szCs w:val="21"/>
              </w:rPr>
              <w:t>人。有专业的</w:t>
            </w:r>
            <w:r>
              <w:rPr>
                <w:rFonts w:hint="eastAsia"/>
                <w:bCs/>
                <w:szCs w:val="21"/>
              </w:rPr>
              <w:t>生产</w:t>
            </w:r>
            <w:r>
              <w:rPr>
                <w:rFonts w:hint="eastAsia"/>
                <w:bCs/>
                <w:szCs w:val="21"/>
              </w:rPr>
              <w:t>人员</w:t>
            </w:r>
            <w:r>
              <w:rPr>
                <w:rFonts w:hint="eastAsia"/>
                <w:bCs/>
                <w:szCs w:val="21"/>
              </w:rPr>
              <w:t>、技术人员，</w:t>
            </w:r>
            <w:r>
              <w:rPr>
                <w:rFonts w:hint="eastAsia"/>
                <w:bCs/>
                <w:szCs w:val="21"/>
              </w:rPr>
              <w:t>销售人员、办公人员，</w:t>
            </w:r>
            <w:r>
              <w:rPr>
                <w:rFonts w:hint="eastAsia"/>
                <w:bCs/>
                <w:szCs w:val="21"/>
              </w:rPr>
              <w:t>能满足</w:t>
            </w:r>
            <w:r>
              <w:rPr>
                <w:rFonts w:ascii="宋体" w:hAnsi="宋体" w:hint="eastAsia"/>
                <w:szCs w:val="21"/>
              </w:rPr>
              <w:t>二类口腔科材料（义齿）的销售及其相关的环境管理活动</w:t>
            </w:r>
            <w:r>
              <w:rPr>
                <w:rFonts w:ascii="宋体" w:hAnsi="宋体" w:cs="宋体" w:hint="eastAsia"/>
                <w:kern w:val="0"/>
                <w:szCs w:val="21"/>
              </w:rPr>
              <w:t>要求</w:t>
            </w:r>
          </w:p>
        </w:tc>
      </w:tr>
      <w:tr w:rsidR="00E43C7E">
        <w:trPr>
          <w:cantSplit/>
          <w:trHeight w:val="645"/>
          <w:jc w:val="center"/>
        </w:trPr>
        <w:tc>
          <w:tcPr>
            <w:tcW w:w="720" w:type="dxa"/>
            <w:vMerge/>
            <w:textDirection w:val="tbRlV"/>
            <w:vAlign w:val="center"/>
          </w:tcPr>
          <w:p w:rsidR="00E43C7E" w:rsidRDefault="00E43C7E">
            <w:pPr>
              <w:spacing w:line="240" w:lineRule="exact"/>
              <w:ind w:left="113" w:right="113"/>
              <w:jc w:val="center"/>
              <w:rPr>
                <w:b/>
                <w:color w:val="000000" w:themeColor="text1"/>
                <w:szCs w:val="21"/>
              </w:rPr>
            </w:pPr>
          </w:p>
        </w:tc>
        <w:tc>
          <w:tcPr>
            <w:tcW w:w="9198" w:type="dxa"/>
          </w:tcPr>
          <w:p w:rsidR="00E43C7E" w:rsidRDefault="0055602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E43C7E" w:rsidRDefault="00556027">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公司确定、提供为建立、实施、保持和改进环境管理体系所需的资源。</w:t>
            </w:r>
            <w:proofErr w:type="gramStart"/>
            <w:r>
              <w:rPr>
                <w:rFonts w:ascii="宋体" w:hAnsi="宋体" w:hint="eastAsia"/>
                <w:bCs/>
                <w:color w:val="000000" w:themeColor="text1"/>
                <w:sz w:val="18"/>
                <w:szCs w:val="18"/>
              </w:rPr>
              <w:t>查公司</w:t>
            </w:r>
            <w:proofErr w:type="gramEnd"/>
            <w:r>
              <w:rPr>
                <w:rFonts w:ascii="宋体" w:hAnsi="宋体" w:hint="eastAsia"/>
                <w:bCs/>
                <w:color w:val="000000" w:themeColor="text1"/>
                <w:sz w:val="18"/>
                <w:szCs w:val="18"/>
              </w:rPr>
              <w:t>现有资源，包括人力资源、基础设施（含办公场所、办公设备</w:t>
            </w:r>
            <w:r>
              <w:rPr>
                <w:rFonts w:ascii="宋体" w:hAnsi="宋体" w:hint="eastAsia"/>
                <w:bCs/>
                <w:color w:val="000000" w:themeColor="text1"/>
                <w:sz w:val="18"/>
                <w:szCs w:val="18"/>
              </w:rPr>
              <w:t>/</w:t>
            </w:r>
            <w:r>
              <w:rPr>
                <w:rFonts w:ascii="宋体" w:hAnsi="宋体" w:hint="eastAsia"/>
                <w:bCs/>
                <w:color w:val="000000" w:themeColor="text1"/>
                <w:sz w:val="18"/>
                <w:szCs w:val="18"/>
              </w:rPr>
              <w:t>设施、交通和通讯设施、消防安全设施等）、信息、技术、资金等</w:t>
            </w:r>
            <w:r>
              <w:rPr>
                <w:rFonts w:ascii="宋体" w:hAnsi="宋体" w:hint="eastAsia"/>
                <w:bCs/>
                <w:color w:val="000000" w:themeColor="text1"/>
                <w:sz w:val="18"/>
                <w:szCs w:val="18"/>
              </w:rPr>
              <w:t>，</w:t>
            </w:r>
          </w:p>
          <w:p w:rsidR="00E43C7E" w:rsidRDefault="00E43C7E">
            <w:pPr>
              <w:spacing w:line="240" w:lineRule="exact"/>
              <w:rPr>
                <w:rFonts w:ascii="宋体" w:hAnsi="宋体"/>
                <w:bCs/>
                <w:color w:val="000000" w:themeColor="text1"/>
                <w:sz w:val="18"/>
                <w:szCs w:val="18"/>
              </w:rPr>
            </w:pPr>
          </w:p>
        </w:tc>
      </w:tr>
      <w:tr w:rsidR="00E43C7E">
        <w:trPr>
          <w:cantSplit/>
          <w:trHeight w:val="645"/>
          <w:jc w:val="center"/>
        </w:trPr>
        <w:tc>
          <w:tcPr>
            <w:tcW w:w="720" w:type="dxa"/>
            <w:vMerge/>
            <w:textDirection w:val="tbRlV"/>
            <w:vAlign w:val="center"/>
          </w:tcPr>
          <w:p w:rsidR="00E43C7E" w:rsidRDefault="00E43C7E">
            <w:pPr>
              <w:spacing w:line="240" w:lineRule="exact"/>
              <w:ind w:left="113" w:right="113"/>
              <w:jc w:val="center"/>
              <w:rPr>
                <w:b/>
                <w:color w:val="000000" w:themeColor="text1"/>
                <w:szCs w:val="21"/>
              </w:rPr>
            </w:pPr>
          </w:p>
        </w:tc>
        <w:tc>
          <w:tcPr>
            <w:tcW w:w="9198" w:type="dxa"/>
          </w:tcPr>
          <w:p w:rsidR="00E43C7E" w:rsidRDefault="0055602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43C7E" w:rsidRDefault="00556027">
            <w:r>
              <w:rPr>
                <w:rFonts w:hint="eastAsia"/>
              </w:rPr>
              <w:t>现场办公区域环境卫生管理，工作场所布局合理，温湿度适宜，照明良好，满足办公需求。</w:t>
            </w:r>
          </w:p>
          <w:p w:rsidR="00E43C7E" w:rsidRDefault="00E43C7E">
            <w:pPr>
              <w:spacing w:line="240" w:lineRule="exact"/>
              <w:rPr>
                <w:rFonts w:ascii="宋体" w:hAnsi="宋体"/>
                <w:b/>
                <w:color w:val="000000" w:themeColor="text1"/>
                <w:sz w:val="20"/>
                <w:szCs w:val="20"/>
              </w:rPr>
            </w:pPr>
          </w:p>
        </w:tc>
      </w:tr>
      <w:tr w:rsidR="00E43C7E">
        <w:trPr>
          <w:cantSplit/>
          <w:trHeight w:val="645"/>
          <w:jc w:val="center"/>
        </w:trPr>
        <w:tc>
          <w:tcPr>
            <w:tcW w:w="720" w:type="dxa"/>
            <w:vMerge/>
            <w:textDirection w:val="tbRlV"/>
            <w:vAlign w:val="center"/>
          </w:tcPr>
          <w:p w:rsidR="00E43C7E" w:rsidRDefault="00E43C7E">
            <w:pPr>
              <w:spacing w:line="240" w:lineRule="exact"/>
              <w:ind w:left="113" w:right="113"/>
              <w:jc w:val="center"/>
              <w:rPr>
                <w:b/>
                <w:color w:val="000000" w:themeColor="text1"/>
                <w:szCs w:val="21"/>
              </w:rPr>
            </w:pPr>
          </w:p>
        </w:tc>
        <w:tc>
          <w:tcPr>
            <w:tcW w:w="9198" w:type="dxa"/>
          </w:tcPr>
          <w:p w:rsidR="00E43C7E" w:rsidRDefault="0055602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43C7E" w:rsidRDefault="00556027">
            <w:pPr>
              <w:spacing w:line="240" w:lineRule="exact"/>
              <w:rPr>
                <w:rFonts w:ascii="宋体" w:hAnsi="宋体"/>
                <w:b/>
                <w:color w:val="000000" w:themeColor="text1"/>
                <w:sz w:val="20"/>
                <w:szCs w:val="20"/>
              </w:rPr>
            </w:pPr>
            <w:r>
              <w:rPr>
                <w:rFonts w:ascii="宋体" w:hAnsi="宋体" w:hint="eastAsia"/>
                <w:b/>
                <w:color w:val="000000" w:themeColor="text1"/>
                <w:sz w:val="20"/>
                <w:szCs w:val="20"/>
              </w:rPr>
              <w:t>无需监视测量设备</w:t>
            </w:r>
            <w:r>
              <w:rPr>
                <w:rFonts w:ascii="宋体" w:hAnsi="宋体" w:hint="eastAsia"/>
                <w:b/>
                <w:color w:val="000000" w:themeColor="text1"/>
                <w:sz w:val="20"/>
                <w:szCs w:val="20"/>
              </w:rPr>
              <w:t>，</w:t>
            </w:r>
            <w:r>
              <w:rPr>
                <w:rFonts w:hint="eastAsia"/>
              </w:rPr>
              <w:t>编制有</w:t>
            </w:r>
            <w:r>
              <w:rPr>
                <w:rFonts w:hint="eastAsia"/>
              </w:rPr>
              <w:t>环境运行</w:t>
            </w:r>
            <w:r>
              <w:rPr>
                <w:rFonts w:hint="eastAsia"/>
              </w:rPr>
              <w:t>检查记录，能不定期对</w:t>
            </w:r>
            <w:r>
              <w:rPr>
                <w:rFonts w:hint="eastAsia"/>
              </w:rPr>
              <w:t>环境</w:t>
            </w:r>
            <w:r>
              <w:rPr>
                <w:rFonts w:hint="eastAsia"/>
              </w:rPr>
              <w:t>进行检查。</w:t>
            </w:r>
          </w:p>
        </w:tc>
      </w:tr>
      <w:tr w:rsidR="00E43C7E">
        <w:trPr>
          <w:cantSplit/>
          <w:trHeight w:val="645"/>
          <w:jc w:val="center"/>
        </w:trPr>
        <w:tc>
          <w:tcPr>
            <w:tcW w:w="720" w:type="dxa"/>
            <w:vMerge/>
            <w:textDirection w:val="tbRlV"/>
            <w:vAlign w:val="center"/>
          </w:tcPr>
          <w:p w:rsidR="00E43C7E" w:rsidRDefault="00E43C7E">
            <w:pPr>
              <w:spacing w:line="240" w:lineRule="exact"/>
              <w:ind w:left="113" w:right="113"/>
              <w:jc w:val="center"/>
              <w:rPr>
                <w:b/>
                <w:color w:val="000000" w:themeColor="text1"/>
                <w:szCs w:val="21"/>
              </w:rPr>
            </w:pPr>
          </w:p>
        </w:tc>
        <w:tc>
          <w:tcPr>
            <w:tcW w:w="9198" w:type="dxa"/>
          </w:tcPr>
          <w:p w:rsidR="00E43C7E" w:rsidRDefault="0055602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43C7E" w:rsidRDefault="00556027">
            <w:r>
              <w:rPr>
                <w:rFonts w:hint="eastAsia"/>
              </w:rPr>
              <w:t>公司确定运行过程所需的知识，内部来源包括公司运作准则（管理制度、工作记录等）等。外部来源包括外来资料如认证标准、法律法规、市场信息等。</w:t>
            </w:r>
          </w:p>
          <w:p w:rsidR="00E43C7E" w:rsidRDefault="00E43C7E">
            <w:pPr>
              <w:spacing w:line="240" w:lineRule="exact"/>
              <w:rPr>
                <w:rFonts w:ascii="宋体" w:hAnsi="宋体"/>
                <w:b/>
                <w:color w:val="000000" w:themeColor="text1"/>
                <w:sz w:val="20"/>
                <w:szCs w:val="20"/>
              </w:rPr>
            </w:pPr>
          </w:p>
        </w:tc>
      </w:tr>
      <w:tr w:rsidR="00E43C7E">
        <w:trPr>
          <w:cantSplit/>
          <w:trHeight w:val="517"/>
          <w:jc w:val="center"/>
        </w:trPr>
        <w:tc>
          <w:tcPr>
            <w:tcW w:w="720" w:type="dxa"/>
            <w:vMerge/>
            <w:textDirection w:val="tbRlV"/>
            <w:vAlign w:val="center"/>
          </w:tcPr>
          <w:p w:rsidR="00E43C7E" w:rsidRDefault="00E43C7E">
            <w:pPr>
              <w:spacing w:line="240" w:lineRule="exact"/>
              <w:ind w:left="113" w:right="113"/>
              <w:jc w:val="center"/>
              <w:rPr>
                <w:b/>
                <w:color w:val="000000" w:themeColor="text1"/>
                <w:szCs w:val="21"/>
              </w:rPr>
            </w:pPr>
          </w:p>
        </w:tc>
        <w:tc>
          <w:tcPr>
            <w:tcW w:w="9198" w:type="dxa"/>
          </w:tcPr>
          <w:p w:rsidR="00E43C7E" w:rsidRDefault="0055602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环保设施：灭火器</w:t>
            </w:r>
          </w:p>
        </w:tc>
      </w:tr>
      <w:tr w:rsidR="00E43C7E">
        <w:trPr>
          <w:cantSplit/>
          <w:trHeight w:val="2531"/>
          <w:jc w:val="center"/>
        </w:trPr>
        <w:tc>
          <w:tcPr>
            <w:tcW w:w="720" w:type="dxa"/>
            <w:vMerge w:val="restart"/>
            <w:textDirection w:val="tbRlV"/>
            <w:vAlign w:val="center"/>
          </w:tcPr>
          <w:p w:rsidR="00E43C7E" w:rsidRDefault="0055602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43C7E" w:rsidRDefault="0055602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43C7E" w:rsidRDefault="0055602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E43C7E" w:rsidRDefault="00E43C7E">
            <w:pPr>
              <w:spacing w:line="300" w:lineRule="exact"/>
              <w:ind w:left="1"/>
              <w:rPr>
                <w:bCs/>
                <w:szCs w:val="21"/>
              </w:rPr>
            </w:pPr>
          </w:p>
          <w:p w:rsidR="00E43C7E" w:rsidRDefault="00556027">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rsidR="00E43C7E" w:rsidRDefault="00E43C7E">
            <w:pPr>
              <w:spacing w:line="300" w:lineRule="exact"/>
              <w:ind w:left="1"/>
              <w:rPr>
                <w:b/>
                <w:color w:val="000000" w:themeColor="text1"/>
                <w:sz w:val="20"/>
                <w:szCs w:val="20"/>
              </w:rPr>
            </w:pPr>
          </w:p>
        </w:tc>
      </w:tr>
      <w:tr w:rsidR="00E43C7E">
        <w:trPr>
          <w:cantSplit/>
          <w:trHeight w:val="1740"/>
          <w:jc w:val="center"/>
        </w:trPr>
        <w:tc>
          <w:tcPr>
            <w:tcW w:w="720" w:type="dxa"/>
            <w:vMerge/>
            <w:vAlign w:val="center"/>
          </w:tcPr>
          <w:p w:rsidR="00E43C7E" w:rsidRDefault="00E43C7E">
            <w:pPr>
              <w:spacing w:line="240" w:lineRule="exact"/>
              <w:jc w:val="center"/>
              <w:rPr>
                <w:b/>
                <w:color w:val="000000" w:themeColor="text1"/>
                <w:szCs w:val="21"/>
              </w:rPr>
            </w:pPr>
          </w:p>
        </w:tc>
        <w:tc>
          <w:tcPr>
            <w:tcW w:w="9198" w:type="dxa"/>
          </w:tcPr>
          <w:p w:rsidR="00E43C7E" w:rsidRDefault="0055602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43C7E" w:rsidRDefault="00E43C7E">
            <w:pPr>
              <w:spacing w:line="240" w:lineRule="exact"/>
              <w:rPr>
                <w:rFonts w:ascii="楷体_GB2312" w:eastAsia="楷体_GB2312"/>
                <w:b/>
                <w:color w:val="000000" w:themeColor="text1"/>
                <w:sz w:val="20"/>
                <w:szCs w:val="20"/>
              </w:rPr>
            </w:pPr>
          </w:p>
          <w:p w:rsidR="00E43C7E" w:rsidRDefault="005560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1"/>
              </w:rPr>
              <w:t>电话、会议、培训、面谈、文件、网络等方式交流</w:t>
            </w:r>
          </w:p>
          <w:p w:rsidR="00E43C7E" w:rsidRDefault="005560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内部沟通的效果：有效</w:t>
            </w:r>
          </w:p>
          <w:p w:rsidR="00E43C7E" w:rsidRDefault="0055602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r>
              <w:rPr>
                <w:rFonts w:hint="eastAsia"/>
                <w:szCs w:val="21"/>
              </w:rPr>
              <w:t>内外部信息沟通渠道畅通</w:t>
            </w:r>
          </w:p>
          <w:p w:rsidR="00E43C7E" w:rsidRDefault="00556027">
            <w:pPr>
              <w:spacing w:line="240" w:lineRule="exact"/>
              <w:rPr>
                <w:rFonts w:ascii="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“至相关方告知书”发放到相关方，沟通顺畅</w:t>
            </w:r>
          </w:p>
        </w:tc>
      </w:tr>
      <w:tr w:rsidR="00E43C7E">
        <w:trPr>
          <w:cantSplit/>
          <w:trHeight w:val="1679"/>
          <w:jc w:val="center"/>
        </w:trPr>
        <w:tc>
          <w:tcPr>
            <w:tcW w:w="720" w:type="dxa"/>
            <w:vMerge/>
            <w:vAlign w:val="center"/>
          </w:tcPr>
          <w:p w:rsidR="00E43C7E" w:rsidRDefault="00E43C7E">
            <w:pPr>
              <w:spacing w:line="240" w:lineRule="exact"/>
              <w:jc w:val="center"/>
              <w:rPr>
                <w:b/>
                <w:color w:val="000000" w:themeColor="text1"/>
                <w:szCs w:val="21"/>
              </w:rPr>
            </w:pPr>
          </w:p>
        </w:tc>
        <w:tc>
          <w:tcPr>
            <w:tcW w:w="9198" w:type="dxa"/>
          </w:tcPr>
          <w:p w:rsidR="00E43C7E" w:rsidRDefault="00556027">
            <w:pPr>
              <w:spacing w:line="240" w:lineRule="exact"/>
              <w:rPr>
                <w:b/>
                <w:color w:val="000000" w:themeColor="text1"/>
                <w:spacing w:val="-8"/>
                <w:sz w:val="20"/>
                <w:szCs w:val="20"/>
              </w:rPr>
            </w:pPr>
            <w:r>
              <w:rPr>
                <w:rFonts w:hint="eastAsia"/>
                <w:b/>
                <w:color w:val="000000" w:themeColor="text1"/>
                <w:sz w:val="20"/>
                <w:szCs w:val="20"/>
              </w:rPr>
              <w:t xml:space="preserve">3.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E43C7E" w:rsidRDefault="00556027">
            <w:pPr>
              <w:spacing w:line="240" w:lineRule="exact"/>
              <w:rPr>
                <w:bCs/>
                <w:szCs w:val="21"/>
              </w:rPr>
            </w:pPr>
            <w:r>
              <w:rPr>
                <w:rFonts w:hint="eastAsia"/>
                <w:bCs/>
                <w:szCs w:val="21"/>
              </w:rPr>
              <w:t>提供的《</w:t>
            </w:r>
            <w:r>
              <w:rPr>
                <w:rFonts w:hint="eastAsia"/>
                <w:bCs/>
                <w:szCs w:val="21"/>
              </w:rPr>
              <w:t>不符合和纠正措施程序</w:t>
            </w:r>
            <w:r>
              <w:rPr>
                <w:rFonts w:hint="eastAsia"/>
                <w:bCs/>
                <w:szCs w:val="21"/>
              </w:rPr>
              <w:t>》规定了体系运行中的不符合、纠正措施和预防措施控制要求。经与该部门交流：经过日常的监视和测量及检查未发生环境运行过程中的不符合、事故、事件。故没有采取纠正和预防措施的需求。</w:t>
            </w:r>
          </w:p>
          <w:p w:rsidR="00E43C7E" w:rsidRDefault="00556027">
            <w:pPr>
              <w:spacing w:line="240" w:lineRule="exact"/>
              <w:rPr>
                <w:bCs/>
                <w:szCs w:val="21"/>
              </w:rPr>
            </w:pPr>
            <w:r>
              <w:rPr>
                <w:rFonts w:hint="eastAsia"/>
                <w:bCs/>
                <w:szCs w:val="21"/>
              </w:rPr>
              <w:t>本年度实施的内审中出现的不符合，均及时在规定的时间内进行了纠正、关闭；截止目前未发生环保事故，若发生，将严格按相关程序文件规定执行。</w:t>
            </w:r>
          </w:p>
          <w:p w:rsidR="00E43C7E" w:rsidRDefault="00556027">
            <w:pPr>
              <w:spacing w:line="240" w:lineRule="exact"/>
              <w:rPr>
                <w:b/>
                <w:color w:val="000000" w:themeColor="text1"/>
                <w:sz w:val="20"/>
                <w:szCs w:val="20"/>
              </w:rPr>
            </w:pPr>
            <w:r>
              <w:rPr>
                <w:rFonts w:hint="eastAsia"/>
                <w:bCs/>
                <w:szCs w:val="21"/>
              </w:rPr>
              <w:t>企业有通过日常培训、例行检查、合</w:t>
            </w:r>
            <w:proofErr w:type="gramStart"/>
            <w:r>
              <w:rPr>
                <w:rFonts w:hint="eastAsia"/>
                <w:bCs/>
                <w:szCs w:val="21"/>
              </w:rPr>
              <w:t>规</w:t>
            </w:r>
            <w:proofErr w:type="gramEnd"/>
            <w:r>
              <w:rPr>
                <w:rFonts w:hint="eastAsia"/>
                <w:bCs/>
                <w:szCs w:val="21"/>
              </w:rPr>
              <w:t>性评价、环境目标、指标及管理方案完成情况检查，制定应急预案，并定期实施演练，以及内审和管理评审等防患措施，以防止签字的不符合、事故、事件的发生。</w:t>
            </w:r>
          </w:p>
        </w:tc>
      </w:tr>
      <w:tr w:rsidR="00E43C7E">
        <w:trPr>
          <w:cantSplit/>
          <w:trHeight w:val="1833"/>
          <w:jc w:val="center"/>
        </w:trPr>
        <w:tc>
          <w:tcPr>
            <w:tcW w:w="720" w:type="dxa"/>
            <w:vMerge/>
            <w:vAlign w:val="center"/>
          </w:tcPr>
          <w:p w:rsidR="00E43C7E" w:rsidRDefault="00E43C7E">
            <w:pPr>
              <w:spacing w:line="240" w:lineRule="exact"/>
              <w:jc w:val="center"/>
              <w:rPr>
                <w:b/>
                <w:color w:val="000000" w:themeColor="text1"/>
                <w:szCs w:val="21"/>
              </w:rPr>
            </w:pPr>
          </w:p>
        </w:tc>
        <w:tc>
          <w:tcPr>
            <w:tcW w:w="9198" w:type="dxa"/>
          </w:tcPr>
          <w:p w:rsidR="00E43C7E" w:rsidRDefault="00556027">
            <w:pPr>
              <w:spacing w:line="240" w:lineRule="exact"/>
              <w:rPr>
                <w:b/>
                <w:color w:val="000000" w:themeColor="text1"/>
                <w:sz w:val="20"/>
                <w:szCs w:val="20"/>
              </w:rPr>
            </w:pPr>
            <w:r>
              <w:rPr>
                <w:rFonts w:hint="eastAsia"/>
                <w:b/>
                <w:color w:val="000000" w:themeColor="text1"/>
                <w:sz w:val="20"/>
                <w:szCs w:val="20"/>
              </w:rPr>
              <w:t xml:space="preserve">4. </w:t>
            </w:r>
            <w:r>
              <w:rPr>
                <w:rFonts w:hint="eastAsia"/>
                <w:b/>
                <w:color w:val="000000" w:themeColor="text1"/>
                <w:sz w:val="20"/>
                <w:szCs w:val="20"/>
              </w:rPr>
              <w:t>EMS</w:t>
            </w:r>
            <w:r>
              <w:rPr>
                <w:rFonts w:hint="eastAsia"/>
                <w:b/>
                <w:color w:val="000000" w:themeColor="text1"/>
                <w:sz w:val="20"/>
                <w:szCs w:val="20"/>
              </w:rPr>
              <w:t>组织对重要环境因素实施控制的结果</w:t>
            </w:r>
          </w:p>
          <w:p w:rsidR="00E43C7E" w:rsidRDefault="0055602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E43C7E" w:rsidRDefault="00E43C7E">
            <w:pPr>
              <w:spacing w:line="240" w:lineRule="exact"/>
              <w:rPr>
                <w:bCs/>
                <w:szCs w:val="21"/>
              </w:rPr>
            </w:pPr>
          </w:p>
          <w:p w:rsidR="00E43C7E" w:rsidRDefault="00556027">
            <w:pPr>
              <w:spacing w:line="240" w:lineRule="exact"/>
              <w:rPr>
                <w:b/>
                <w:color w:val="000000" w:themeColor="text1"/>
                <w:sz w:val="20"/>
                <w:szCs w:val="20"/>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rsidR="00E43C7E">
        <w:trPr>
          <w:cantSplit/>
          <w:trHeight w:val="1403"/>
          <w:jc w:val="center"/>
        </w:trPr>
        <w:tc>
          <w:tcPr>
            <w:tcW w:w="720" w:type="dxa"/>
            <w:vMerge/>
            <w:vAlign w:val="center"/>
          </w:tcPr>
          <w:p w:rsidR="00E43C7E" w:rsidRDefault="00E43C7E">
            <w:pPr>
              <w:spacing w:line="240" w:lineRule="exact"/>
              <w:jc w:val="center"/>
              <w:rPr>
                <w:b/>
                <w:color w:val="000000" w:themeColor="text1"/>
                <w:szCs w:val="21"/>
              </w:rPr>
            </w:pPr>
          </w:p>
        </w:tc>
        <w:tc>
          <w:tcPr>
            <w:tcW w:w="9198" w:type="dxa"/>
          </w:tcPr>
          <w:p w:rsidR="00E43C7E" w:rsidRDefault="00556027">
            <w:pPr>
              <w:spacing w:line="240" w:lineRule="exact"/>
              <w:ind w:left="201" w:hangingChars="100" w:hanging="201"/>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E43C7E" w:rsidRDefault="00556027">
            <w:pPr>
              <w:spacing w:line="240" w:lineRule="exact"/>
              <w:rPr>
                <w:bCs/>
                <w:szCs w:val="21"/>
              </w:rPr>
            </w:pPr>
            <w:r>
              <w:rPr>
                <w:rFonts w:hint="eastAsia"/>
                <w:bCs/>
                <w:szCs w:val="21"/>
              </w:rPr>
              <w:t>有提供《</w:t>
            </w:r>
            <w:r>
              <w:rPr>
                <w:rFonts w:hint="eastAsia"/>
                <w:bCs/>
                <w:szCs w:val="21"/>
              </w:rPr>
              <w:t>应急准备和响应控制程序</w:t>
            </w:r>
            <w:r>
              <w:rPr>
                <w:rFonts w:hint="eastAsia"/>
                <w:bCs/>
                <w:szCs w:val="21"/>
              </w:rPr>
              <w:t>》、以及《应急预案》、《火灾应急演练》</w:t>
            </w:r>
            <w:r>
              <w:rPr>
                <w:rFonts w:hint="eastAsia"/>
                <w:bCs/>
                <w:szCs w:val="21"/>
              </w:rPr>
              <w:t>《</w:t>
            </w:r>
            <w:r>
              <w:rPr>
                <w:rFonts w:hint="eastAsia"/>
                <w:bCs/>
                <w:szCs w:val="21"/>
              </w:rPr>
              <w:t>疫情演练</w:t>
            </w:r>
            <w:r>
              <w:rPr>
                <w:rFonts w:hint="eastAsia"/>
                <w:bCs/>
                <w:szCs w:val="21"/>
              </w:rPr>
              <w:t>》</w:t>
            </w:r>
            <w:r>
              <w:rPr>
                <w:rFonts w:hint="eastAsia"/>
                <w:bCs/>
                <w:szCs w:val="21"/>
              </w:rPr>
              <w:t>，上述预案中有明确人员组成、物资准备、演练过程、演练效果评审、改进措施等，预案内容基本完善。组织实</w:t>
            </w:r>
            <w:r>
              <w:rPr>
                <w:rFonts w:hint="eastAsia"/>
                <w:bCs/>
                <w:szCs w:val="21"/>
              </w:rPr>
              <w:t>施了一次火灾应急演练，演练完成后并有对演练效果进行总结评估。</w:t>
            </w:r>
          </w:p>
          <w:p w:rsidR="00E43C7E" w:rsidRDefault="00556027">
            <w:pPr>
              <w:spacing w:line="240" w:lineRule="exact"/>
              <w:rPr>
                <w:bCs/>
                <w:szCs w:val="21"/>
              </w:rPr>
            </w:pPr>
            <w:r>
              <w:rPr>
                <w:rFonts w:hint="eastAsia"/>
                <w:bCs/>
                <w:szCs w:val="21"/>
              </w:rPr>
              <w:t>查见“演练记录”，</w:t>
            </w:r>
            <w:r>
              <w:rPr>
                <w:rFonts w:hint="eastAsia"/>
                <w:bCs/>
                <w:szCs w:val="21"/>
              </w:rPr>
              <w:t>演练过程描述：</w:t>
            </w:r>
            <w:r>
              <w:rPr>
                <w:rFonts w:hint="eastAsia"/>
                <w:bCs/>
                <w:szCs w:val="21"/>
              </w:rPr>
              <w:t>1</w:t>
            </w:r>
            <w:r>
              <w:rPr>
                <w:rFonts w:hint="eastAsia"/>
                <w:bCs/>
                <w:szCs w:val="21"/>
              </w:rPr>
              <w:t>、明火、干燥、电线老化引起火灾</w:t>
            </w:r>
            <w:r>
              <w:rPr>
                <w:rFonts w:hint="eastAsia"/>
                <w:bCs/>
                <w:szCs w:val="21"/>
              </w:rPr>
              <w:t>2</w:t>
            </w:r>
            <w:r>
              <w:rPr>
                <w:rFonts w:hint="eastAsia"/>
                <w:bCs/>
                <w:szCs w:val="21"/>
              </w:rPr>
              <w:t>、模拟烧伤处置</w:t>
            </w:r>
            <w:r>
              <w:rPr>
                <w:rFonts w:hint="eastAsia"/>
                <w:bCs/>
                <w:szCs w:val="21"/>
              </w:rPr>
              <w:t>3</w:t>
            </w:r>
            <w:r>
              <w:rPr>
                <w:rFonts w:hint="eastAsia"/>
                <w:bCs/>
                <w:szCs w:val="21"/>
              </w:rPr>
              <w:t>、演习火灾，组织演习灭火及逃生</w:t>
            </w:r>
            <w:r>
              <w:rPr>
                <w:rFonts w:hint="eastAsia"/>
                <w:bCs/>
                <w:szCs w:val="21"/>
              </w:rPr>
              <w:t>。</w:t>
            </w:r>
          </w:p>
          <w:p w:rsidR="00E43C7E" w:rsidRDefault="00556027">
            <w:pPr>
              <w:spacing w:line="240" w:lineRule="exact"/>
              <w:rPr>
                <w:bCs/>
                <w:szCs w:val="21"/>
              </w:rPr>
            </w:pPr>
            <w:r>
              <w:rPr>
                <w:rFonts w:hint="eastAsia"/>
                <w:bCs/>
                <w:szCs w:val="21"/>
              </w:rPr>
              <w:t>应急能力评价：公司制定的应急措施有效，故障顺利被排除；烧伤得到正确的处置；人员能及时疏散；灭火方法正确有效。</w:t>
            </w:r>
          </w:p>
          <w:p w:rsidR="00E43C7E" w:rsidRDefault="00E43C7E">
            <w:pPr>
              <w:rPr>
                <w:b/>
                <w:color w:val="000000" w:themeColor="text1"/>
                <w:spacing w:val="-4"/>
                <w:sz w:val="20"/>
                <w:szCs w:val="20"/>
              </w:rPr>
            </w:pPr>
          </w:p>
        </w:tc>
      </w:tr>
      <w:tr w:rsidR="00E43C7E">
        <w:trPr>
          <w:cantSplit/>
          <w:trHeight w:val="596"/>
          <w:jc w:val="center"/>
        </w:trPr>
        <w:tc>
          <w:tcPr>
            <w:tcW w:w="720" w:type="dxa"/>
            <w:vMerge/>
            <w:vAlign w:val="center"/>
          </w:tcPr>
          <w:p w:rsidR="00E43C7E" w:rsidRDefault="00E43C7E">
            <w:pPr>
              <w:spacing w:line="240" w:lineRule="exact"/>
              <w:jc w:val="center"/>
              <w:rPr>
                <w:b/>
                <w:color w:val="000000" w:themeColor="text1"/>
                <w:szCs w:val="21"/>
              </w:rPr>
            </w:pPr>
          </w:p>
        </w:tc>
        <w:tc>
          <w:tcPr>
            <w:tcW w:w="9198" w:type="dxa"/>
          </w:tcPr>
          <w:p w:rsidR="00E43C7E" w:rsidRDefault="00556027">
            <w:pPr>
              <w:spacing w:line="240" w:lineRule="exact"/>
              <w:rPr>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43C7E" w:rsidRDefault="00556027">
            <w:pPr>
              <w:spacing w:line="240" w:lineRule="exact"/>
              <w:rPr>
                <w:b/>
                <w:color w:val="000000" w:themeColor="text1"/>
                <w:sz w:val="20"/>
                <w:szCs w:val="20"/>
              </w:rPr>
            </w:pPr>
            <w:r>
              <w:rPr>
                <w:b/>
                <w:color w:val="000000" w:themeColor="text1"/>
                <w:sz w:val="20"/>
                <w:szCs w:val="20"/>
              </w:rPr>
              <w:t>不涉及</w:t>
            </w:r>
          </w:p>
        </w:tc>
      </w:tr>
      <w:tr w:rsidR="00E43C7E">
        <w:trPr>
          <w:cantSplit/>
          <w:trHeight w:val="652"/>
          <w:jc w:val="center"/>
        </w:trPr>
        <w:tc>
          <w:tcPr>
            <w:tcW w:w="720" w:type="dxa"/>
            <w:vMerge/>
            <w:vAlign w:val="center"/>
          </w:tcPr>
          <w:p w:rsidR="00E43C7E" w:rsidRDefault="00E43C7E">
            <w:pPr>
              <w:spacing w:line="240" w:lineRule="exact"/>
              <w:jc w:val="center"/>
              <w:rPr>
                <w:b/>
                <w:color w:val="000000" w:themeColor="text1"/>
                <w:szCs w:val="21"/>
              </w:rPr>
            </w:pPr>
          </w:p>
        </w:tc>
        <w:tc>
          <w:tcPr>
            <w:tcW w:w="9198" w:type="dxa"/>
          </w:tcPr>
          <w:p w:rsidR="00E43C7E" w:rsidRDefault="00556027">
            <w:pPr>
              <w:spacing w:line="240" w:lineRule="exact"/>
              <w:rPr>
                <w:b/>
                <w:color w:val="000000" w:themeColor="text1"/>
                <w:sz w:val="20"/>
                <w:szCs w:val="20"/>
              </w:rPr>
            </w:pPr>
            <w:r>
              <w:rPr>
                <w:rFonts w:hint="eastAsia"/>
                <w:b/>
                <w:color w:val="000000" w:themeColor="text1"/>
                <w:sz w:val="20"/>
                <w:szCs w:val="20"/>
              </w:rPr>
              <w:t>7 .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43C7E" w:rsidRDefault="00E43C7E">
            <w:pPr>
              <w:spacing w:line="240" w:lineRule="exact"/>
              <w:rPr>
                <w:b/>
                <w:color w:val="000000" w:themeColor="text1"/>
                <w:sz w:val="20"/>
                <w:szCs w:val="20"/>
              </w:rPr>
            </w:pPr>
          </w:p>
          <w:p w:rsidR="00E43C7E" w:rsidRDefault="00556027">
            <w:pPr>
              <w:spacing w:line="240" w:lineRule="exact"/>
              <w:rPr>
                <w:b/>
                <w:color w:val="000000" w:themeColor="text1"/>
                <w:sz w:val="20"/>
                <w:szCs w:val="20"/>
              </w:rPr>
            </w:pPr>
            <w:r>
              <w:rPr>
                <w:rFonts w:hint="eastAsia"/>
                <w:b/>
                <w:color w:val="000000" w:themeColor="text1"/>
                <w:sz w:val="20"/>
                <w:szCs w:val="20"/>
              </w:rPr>
              <w:t>不涉及</w:t>
            </w:r>
          </w:p>
        </w:tc>
      </w:tr>
      <w:tr w:rsidR="00E43C7E">
        <w:trPr>
          <w:cantSplit/>
          <w:trHeight w:val="1415"/>
          <w:jc w:val="center"/>
        </w:trPr>
        <w:tc>
          <w:tcPr>
            <w:tcW w:w="720" w:type="dxa"/>
            <w:vMerge w:val="restart"/>
            <w:textDirection w:val="tbRlV"/>
            <w:vAlign w:val="center"/>
          </w:tcPr>
          <w:p w:rsidR="00E43C7E" w:rsidRDefault="0055602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43C7E" w:rsidRDefault="0055602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E43C7E" w:rsidRDefault="00E43C7E">
            <w:pPr>
              <w:spacing w:line="240" w:lineRule="exact"/>
              <w:ind w:firstLineChars="50" w:firstLine="105"/>
              <w:rPr>
                <w:bCs/>
                <w:szCs w:val="21"/>
              </w:rPr>
            </w:pPr>
          </w:p>
          <w:p w:rsidR="00E43C7E" w:rsidRDefault="00556027">
            <w:pPr>
              <w:spacing w:line="240" w:lineRule="exact"/>
              <w:ind w:firstLineChars="50" w:firstLine="105"/>
              <w:rPr>
                <w:bCs/>
                <w:szCs w:val="21"/>
              </w:rPr>
            </w:pPr>
            <w:r>
              <w:rPr>
                <w:rFonts w:hint="eastAsia"/>
                <w:bCs/>
                <w:szCs w:val="21"/>
              </w:rPr>
              <w:t>对环境目标指标进行了考核，各部门基本可以完成环境</w:t>
            </w:r>
            <w:r>
              <w:rPr>
                <w:rFonts w:hint="eastAsia"/>
                <w:bCs/>
                <w:szCs w:val="21"/>
              </w:rPr>
              <w:t>/</w:t>
            </w:r>
            <w:r>
              <w:rPr>
                <w:rFonts w:hint="eastAsia"/>
                <w:bCs/>
                <w:szCs w:val="21"/>
              </w:rPr>
              <w:t>安全目标要求。目标具备可测量性</w:t>
            </w:r>
          </w:p>
          <w:p w:rsidR="00E43C7E" w:rsidRDefault="00E43C7E">
            <w:pPr>
              <w:spacing w:line="240" w:lineRule="exact"/>
              <w:rPr>
                <w:b/>
                <w:color w:val="000000" w:themeColor="text1"/>
                <w:sz w:val="20"/>
                <w:szCs w:val="20"/>
              </w:rPr>
            </w:pPr>
          </w:p>
        </w:tc>
      </w:tr>
      <w:tr w:rsidR="00E43C7E">
        <w:trPr>
          <w:cantSplit/>
          <w:trHeight w:val="743"/>
          <w:jc w:val="center"/>
        </w:trPr>
        <w:tc>
          <w:tcPr>
            <w:tcW w:w="720" w:type="dxa"/>
            <w:vMerge/>
            <w:textDirection w:val="tbRlV"/>
            <w:vAlign w:val="center"/>
          </w:tcPr>
          <w:p w:rsidR="00E43C7E" w:rsidRDefault="00E43C7E">
            <w:pPr>
              <w:spacing w:line="240" w:lineRule="exact"/>
              <w:ind w:left="113" w:right="113"/>
              <w:jc w:val="center"/>
              <w:rPr>
                <w:b/>
                <w:color w:val="000000" w:themeColor="text1"/>
                <w:szCs w:val="21"/>
              </w:rPr>
            </w:pPr>
          </w:p>
        </w:tc>
        <w:tc>
          <w:tcPr>
            <w:tcW w:w="9198" w:type="dxa"/>
          </w:tcPr>
          <w:p w:rsidR="00E43C7E" w:rsidRDefault="00556027">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43C7E" w:rsidRDefault="00E43C7E">
            <w:pPr>
              <w:spacing w:line="240" w:lineRule="exact"/>
              <w:ind w:left="100" w:hangingChars="50" w:hanging="100"/>
              <w:rPr>
                <w:b/>
                <w:color w:val="000000" w:themeColor="text1"/>
                <w:sz w:val="20"/>
                <w:szCs w:val="20"/>
              </w:rPr>
            </w:pPr>
          </w:p>
          <w:p w:rsidR="00E43C7E" w:rsidRDefault="00556027" w:rsidP="00B70C0A">
            <w:pPr>
              <w:spacing w:line="240" w:lineRule="exact"/>
              <w:ind w:left="105" w:hangingChars="50" w:hanging="105"/>
              <w:rPr>
                <w:b/>
                <w:color w:val="000000" w:themeColor="text1"/>
                <w:sz w:val="20"/>
                <w:szCs w:val="20"/>
              </w:rPr>
            </w:pPr>
            <w:r>
              <w:rPr>
                <w:rFonts w:hint="eastAsia"/>
                <w:bCs/>
                <w:szCs w:val="21"/>
              </w:rPr>
              <w:t>对顾客进行满意度调查，并进行了分析。</w:t>
            </w:r>
          </w:p>
        </w:tc>
      </w:tr>
      <w:tr w:rsidR="00E43C7E">
        <w:trPr>
          <w:cantSplit/>
          <w:trHeight w:val="2117"/>
          <w:jc w:val="center"/>
        </w:trPr>
        <w:tc>
          <w:tcPr>
            <w:tcW w:w="720" w:type="dxa"/>
            <w:vMerge/>
            <w:textDirection w:val="tbRlV"/>
            <w:vAlign w:val="center"/>
          </w:tcPr>
          <w:p w:rsidR="00E43C7E" w:rsidRDefault="00E43C7E">
            <w:pPr>
              <w:spacing w:line="240" w:lineRule="exact"/>
              <w:ind w:left="201" w:right="113" w:hangingChars="100" w:hanging="201"/>
              <w:jc w:val="center"/>
              <w:rPr>
                <w:b/>
                <w:color w:val="000000" w:themeColor="text1"/>
                <w:sz w:val="20"/>
              </w:rPr>
            </w:pPr>
          </w:p>
        </w:tc>
        <w:tc>
          <w:tcPr>
            <w:tcW w:w="9198" w:type="dxa"/>
          </w:tcPr>
          <w:p w:rsidR="00E43C7E" w:rsidRDefault="00556027">
            <w:pPr>
              <w:spacing w:line="240" w:lineRule="exact"/>
              <w:rPr>
                <w:rFonts w:ascii="宋体" w:hAnsi="宋体"/>
                <w:szCs w:val="21"/>
              </w:rPr>
            </w:pPr>
            <w:r>
              <w:rPr>
                <w:rFonts w:hint="eastAsia"/>
              </w:rPr>
              <w:t xml:space="preserve">3. </w:t>
            </w:r>
            <w:r>
              <w:rPr>
                <w:rFonts w:hint="eastAsia"/>
              </w:rPr>
              <w:t>内审（包括内审策划审核方案中考虑拟审核的过程和区域的状况和重要性）</w:t>
            </w:r>
          </w:p>
          <w:p w:rsidR="00E43C7E" w:rsidRDefault="00556027">
            <w:pPr>
              <w:pStyle w:val="a0"/>
              <w:rPr>
                <w:rFonts w:ascii="宋体" w:hAnsi="宋体"/>
                <w:szCs w:val="21"/>
              </w:rPr>
            </w:pPr>
            <w:r>
              <w:rPr>
                <w:rFonts w:ascii="宋体" w:hAnsi="宋体" w:hint="eastAsia"/>
                <w:szCs w:val="21"/>
              </w:rPr>
              <w:t>建立有《内部审核控</w:t>
            </w:r>
            <w:r>
              <w:rPr>
                <w:rFonts w:ascii="宋体" w:hAnsi="宋体" w:cs="宋体" w:hint="eastAsia"/>
                <w:szCs w:val="21"/>
              </w:rPr>
              <w:t>制程序》，规定了内审频次一年一次，内审时间：</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日，拟定了审核实施表，明确了内审范围，内审人员经培训合格上岗，审核组长：丁路路</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A</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审核组成员：葛小润（</w:t>
            </w:r>
            <w:r>
              <w:rPr>
                <w:rFonts w:ascii="宋体" w:hAnsi="宋体" w:cs="宋体" w:hint="eastAsia"/>
                <w:szCs w:val="21"/>
              </w:rPr>
              <w:t>B</w:t>
            </w:r>
            <w:r>
              <w:rPr>
                <w:rFonts w:ascii="宋体" w:hAnsi="宋体" w:cs="宋体" w:hint="eastAsia"/>
                <w:szCs w:val="21"/>
              </w:rPr>
              <w:t>）能力满足要求，未出现审核本部门情况，</w:t>
            </w:r>
            <w:proofErr w:type="gramStart"/>
            <w:r>
              <w:rPr>
                <w:rFonts w:ascii="宋体" w:hAnsi="宋体" w:cs="宋体" w:hint="eastAsia"/>
                <w:szCs w:val="21"/>
              </w:rPr>
              <w:t>内审不符合</w:t>
            </w:r>
            <w:proofErr w:type="gramEnd"/>
            <w:r>
              <w:rPr>
                <w:rFonts w:ascii="宋体" w:hAnsi="宋体" w:cs="宋体" w:hint="eastAsia"/>
                <w:szCs w:val="21"/>
              </w:rPr>
              <w:t>项</w:t>
            </w:r>
            <w:r>
              <w:rPr>
                <w:rFonts w:ascii="宋体" w:hAnsi="宋体" w:cs="宋体" w:hint="eastAsia"/>
                <w:szCs w:val="21"/>
              </w:rPr>
              <w:t>1</w:t>
            </w:r>
            <w:r>
              <w:rPr>
                <w:rFonts w:ascii="宋体" w:hAnsi="宋体" w:cs="宋体" w:hint="eastAsia"/>
                <w:szCs w:val="21"/>
              </w:rPr>
              <w:t>项，已及时采取纠正措施后，经内审员验证关闭。</w:t>
            </w:r>
            <w:r>
              <w:rPr>
                <w:rFonts w:ascii="宋体" w:hAnsi="宋体" w:hint="eastAsia"/>
                <w:szCs w:val="21"/>
              </w:rPr>
              <w:t>内审的有效性需要改善</w:t>
            </w:r>
          </w:p>
        </w:tc>
      </w:tr>
      <w:tr w:rsidR="00E43C7E">
        <w:trPr>
          <w:cantSplit/>
          <w:trHeight w:val="1826"/>
          <w:jc w:val="center"/>
        </w:trPr>
        <w:tc>
          <w:tcPr>
            <w:tcW w:w="720" w:type="dxa"/>
            <w:vMerge/>
            <w:textDirection w:val="tbRlV"/>
            <w:vAlign w:val="center"/>
          </w:tcPr>
          <w:p w:rsidR="00E43C7E" w:rsidRDefault="00E43C7E">
            <w:pPr>
              <w:spacing w:line="240" w:lineRule="exact"/>
              <w:ind w:left="201" w:right="113" w:hangingChars="100" w:hanging="201"/>
              <w:jc w:val="center"/>
              <w:rPr>
                <w:b/>
                <w:color w:val="000000" w:themeColor="text1"/>
                <w:sz w:val="20"/>
              </w:rPr>
            </w:pPr>
          </w:p>
        </w:tc>
        <w:tc>
          <w:tcPr>
            <w:tcW w:w="9198" w:type="dxa"/>
          </w:tcPr>
          <w:p w:rsidR="00E43C7E" w:rsidRDefault="0055602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43C7E" w:rsidRDefault="00E43C7E">
            <w:pPr>
              <w:spacing w:line="240" w:lineRule="exact"/>
              <w:rPr>
                <w:rFonts w:ascii="宋体" w:hAnsi="宋体" w:cs="宋体"/>
                <w:szCs w:val="21"/>
              </w:rPr>
            </w:pPr>
          </w:p>
          <w:p w:rsidR="00E43C7E" w:rsidRDefault="00556027">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w:t>
            </w:r>
            <w:proofErr w:type="gramStart"/>
            <w:r>
              <w:rPr>
                <w:rFonts w:ascii="宋体" w:hAnsi="宋体" w:cs="宋体" w:hint="eastAsia"/>
                <w:szCs w:val="21"/>
              </w:rPr>
              <w:t>输出见</w:t>
            </w:r>
            <w:proofErr w:type="gramEnd"/>
            <w:r>
              <w:rPr>
                <w:rFonts w:ascii="宋体" w:hAnsi="宋体" w:cs="宋体" w:hint="eastAsia"/>
                <w:szCs w:val="21"/>
              </w:rPr>
              <w:t>“管理评审报告”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E43C7E">
        <w:trPr>
          <w:cantSplit/>
          <w:trHeight w:val="1834"/>
          <w:jc w:val="center"/>
        </w:trPr>
        <w:tc>
          <w:tcPr>
            <w:tcW w:w="720" w:type="dxa"/>
            <w:vMerge/>
            <w:vAlign w:val="center"/>
          </w:tcPr>
          <w:p w:rsidR="00E43C7E" w:rsidRDefault="00E43C7E">
            <w:pPr>
              <w:spacing w:line="240" w:lineRule="exact"/>
              <w:jc w:val="center"/>
              <w:rPr>
                <w:b/>
                <w:color w:val="000000" w:themeColor="text1"/>
                <w:sz w:val="20"/>
              </w:rPr>
            </w:pPr>
          </w:p>
        </w:tc>
        <w:tc>
          <w:tcPr>
            <w:tcW w:w="9198" w:type="dxa"/>
          </w:tcPr>
          <w:p w:rsidR="00E43C7E" w:rsidRDefault="0055602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E43C7E" w:rsidRDefault="00E43C7E">
            <w:pPr>
              <w:spacing w:line="240" w:lineRule="exact"/>
              <w:rPr>
                <w:b/>
                <w:color w:val="000000" w:themeColor="text1"/>
                <w:sz w:val="20"/>
                <w:szCs w:val="20"/>
              </w:rPr>
            </w:pPr>
          </w:p>
          <w:p w:rsidR="00E43C7E" w:rsidRDefault="00556027">
            <w:pPr>
              <w:spacing w:line="240" w:lineRule="exact"/>
              <w:rPr>
                <w:b/>
                <w:color w:val="000000" w:themeColor="text1"/>
                <w:sz w:val="20"/>
                <w:szCs w:val="20"/>
              </w:rPr>
            </w:pPr>
            <w:r>
              <w:rPr>
                <w:rFonts w:hint="eastAsia"/>
                <w:b/>
                <w:color w:val="000000" w:themeColor="text1"/>
                <w:sz w:val="20"/>
                <w:szCs w:val="20"/>
              </w:rPr>
              <w:t>主要污染为固</w:t>
            </w:r>
            <w:proofErr w:type="gramStart"/>
            <w:r>
              <w:rPr>
                <w:rFonts w:hint="eastAsia"/>
                <w:b/>
                <w:color w:val="000000" w:themeColor="text1"/>
                <w:sz w:val="20"/>
                <w:szCs w:val="20"/>
              </w:rPr>
              <w:t>废处理</w:t>
            </w:r>
            <w:proofErr w:type="gramEnd"/>
            <w:r>
              <w:rPr>
                <w:rFonts w:hint="eastAsia"/>
                <w:b/>
                <w:color w:val="000000" w:themeColor="text1"/>
                <w:sz w:val="20"/>
                <w:szCs w:val="20"/>
              </w:rPr>
              <w:t>及火灾发生。均按企业要求进行监视或测量，符合要求。</w:t>
            </w:r>
          </w:p>
        </w:tc>
      </w:tr>
      <w:tr w:rsidR="00E43C7E">
        <w:trPr>
          <w:cantSplit/>
          <w:trHeight w:val="1168"/>
          <w:jc w:val="center"/>
        </w:trPr>
        <w:tc>
          <w:tcPr>
            <w:tcW w:w="720" w:type="dxa"/>
            <w:vMerge/>
            <w:vAlign w:val="center"/>
          </w:tcPr>
          <w:p w:rsidR="00E43C7E" w:rsidRDefault="00E43C7E">
            <w:pPr>
              <w:spacing w:line="240" w:lineRule="exact"/>
              <w:jc w:val="center"/>
              <w:rPr>
                <w:b/>
                <w:color w:val="000000" w:themeColor="text1"/>
                <w:sz w:val="20"/>
              </w:rPr>
            </w:pPr>
          </w:p>
        </w:tc>
        <w:tc>
          <w:tcPr>
            <w:tcW w:w="9198" w:type="dxa"/>
          </w:tcPr>
          <w:p w:rsidR="00E43C7E" w:rsidRDefault="0055602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43C7E" w:rsidRDefault="00E43C7E">
            <w:pPr>
              <w:spacing w:line="240" w:lineRule="exact"/>
              <w:rPr>
                <w:b/>
                <w:color w:val="000000" w:themeColor="text1"/>
                <w:sz w:val="20"/>
                <w:szCs w:val="20"/>
              </w:rPr>
            </w:pPr>
          </w:p>
          <w:p w:rsidR="00E43C7E" w:rsidRDefault="00556027">
            <w:pPr>
              <w:spacing w:line="240" w:lineRule="exact"/>
              <w:rPr>
                <w:b/>
                <w:color w:val="000000" w:themeColor="text1"/>
                <w:sz w:val="20"/>
                <w:szCs w:val="20"/>
              </w:rPr>
            </w:pPr>
            <w:r>
              <w:rPr>
                <w:rFonts w:hint="eastAsia"/>
                <w:b/>
                <w:color w:val="000000" w:themeColor="text1"/>
                <w:sz w:val="20"/>
                <w:szCs w:val="20"/>
              </w:rPr>
              <w:t>不涉及</w:t>
            </w:r>
          </w:p>
        </w:tc>
      </w:tr>
      <w:tr w:rsidR="00E43C7E">
        <w:trPr>
          <w:cantSplit/>
          <w:trHeight w:val="561"/>
          <w:jc w:val="center"/>
        </w:trPr>
        <w:tc>
          <w:tcPr>
            <w:tcW w:w="720" w:type="dxa"/>
            <w:vMerge/>
            <w:tcBorders>
              <w:bottom w:val="single" w:sz="4" w:space="0" w:color="auto"/>
            </w:tcBorders>
            <w:vAlign w:val="center"/>
          </w:tcPr>
          <w:p w:rsidR="00E43C7E" w:rsidRDefault="00E43C7E">
            <w:pPr>
              <w:spacing w:line="240" w:lineRule="exact"/>
              <w:jc w:val="center"/>
              <w:rPr>
                <w:b/>
                <w:color w:val="000000" w:themeColor="text1"/>
                <w:sz w:val="20"/>
              </w:rPr>
            </w:pPr>
          </w:p>
        </w:tc>
        <w:tc>
          <w:tcPr>
            <w:tcW w:w="9198" w:type="dxa"/>
            <w:tcBorders>
              <w:bottom w:val="single" w:sz="4" w:space="0" w:color="auto"/>
            </w:tcBorders>
          </w:tcPr>
          <w:p w:rsidR="00E43C7E" w:rsidRDefault="00556027">
            <w:pPr>
              <w:widowControl/>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E43C7E">
        <w:trPr>
          <w:cantSplit/>
          <w:trHeight w:val="1550"/>
          <w:jc w:val="center"/>
        </w:trPr>
        <w:tc>
          <w:tcPr>
            <w:tcW w:w="720" w:type="dxa"/>
            <w:vMerge w:val="restart"/>
            <w:vAlign w:val="center"/>
          </w:tcPr>
          <w:p w:rsidR="00E43C7E" w:rsidRDefault="0055602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43C7E" w:rsidRDefault="0055602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43C7E" w:rsidRDefault="00556027">
            <w:pPr>
              <w:spacing w:line="240" w:lineRule="exact"/>
              <w:rPr>
                <w:rFonts w:ascii="宋体" w:hAnsi="宋体" w:cs="宋体"/>
                <w:szCs w:val="21"/>
              </w:rPr>
            </w:pPr>
            <w:r>
              <w:rPr>
                <w:rFonts w:ascii="宋体" w:hAnsi="宋体" w:cs="宋体" w:hint="eastAsia"/>
                <w:szCs w:val="21"/>
              </w:rPr>
              <w:t>与总经理交流公司在持续改进方面主要做了哪些工作：</w:t>
            </w:r>
            <w:r>
              <w:rPr>
                <w:rFonts w:ascii="宋体" w:hAnsi="宋体" w:cs="宋体" w:hint="eastAsia"/>
                <w:szCs w:val="21"/>
              </w:rPr>
              <w:t>1</w:t>
            </w:r>
            <w:r>
              <w:rPr>
                <w:rFonts w:ascii="宋体" w:hAnsi="宋体" w:cs="宋体" w:hint="eastAsia"/>
                <w:szCs w:val="21"/>
              </w:rPr>
              <w:t>．提高绩效的</w:t>
            </w:r>
            <w:r>
              <w:rPr>
                <w:rFonts w:ascii="宋体" w:hAnsi="宋体" w:cs="宋体" w:hint="eastAsia"/>
                <w:szCs w:val="21"/>
              </w:rPr>
              <w:t>PDCA</w:t>
            </w:r>
            <w:r>
              <w:rPr>
                <w:rFonts w:ascii="宋体" w:hAnsi="宋体" w:cs="宋体" w:hint="eastAsia"/>
                <w:szCs w:val="21"/>
              </w:rPr>
              <w:t>循环和过程方法活动的建立，正逐步趋于完善，主要通过方针目标的建立，为公司明确改进方向，通过各种监测活动发现问题、查找问题，</w:t>
            </w:r>
            <w:r>
              <w:rPr>
                <w:rFonts w:ascii="宋体" w:hAnsi="宋体" w:cs="宋体" w:hint="eastAsia"/>
                <w:szCs w:val="21"/>
              </w:rPr>
              <w:t xml:space="preserve"> </w:t>
            </w:r>
            <w:r>
              <w:rPr>
                <w:rFonts w:ascii="宋体" w:hAnsi="宋体" w:cs="宋体" w:hint="eastAsia"/>
                <w:szCs w:val="21"/>
              </w:rPr>
              <w:t>运用过程方法包括按照组织的环境方针和战略方向，对各过程及其相互作用，系统地进行管理，从而实现预期结果运用分析与评价，寻找变化趋势，以发现潜在问题，获得有效的过程绩效，采取措施实现持续改进。</w:t>
            </w:r>
          </w:p>
          <w:p w:rsidR="00E43C7E" w:rsidRDefault="00556027">
            <w:pPr>
              <w:spacing w:line="240" w:lineRule="exact"/>
              <w:rPr>
                <w:rFonts w:ascii="宋体" w:hAnsi="宋体" w:cs="宋体"/>
                <w:szCs w:val="21"/>
              </w:rPr>
            </w:pPr>
            <w:r>
              <w:rPr>
                <w:rFonts w:ascii="宋体" w:hAnsi="宋体" w:cs="宋体" w:hint="eastAsia"/>
                <w:szCs w:val="21"/>
              </w:rPr>
              <w:t xml:space="preserve">2. </w:t>
            </w:r>
            <w:r>
              <w:rPr>
                <w:rFonts w:ascii="宋体" w:hAnsi="宋体" w:cs="宋体" w:hint="eastAsia"/>
                <w:szCs w:val="21"/>
              </w:rPr>
              <w:t>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rsidR="00E43C7E" w:rsidRDefault="00556027">
            <w:pPr>
              <w:spacing w:line="240" w:lineRule="exact"/>
              <w:rPr>
                <w:b/>
                <w:color w:val="000000" w:themeColor="text1"/>
                <w:sz w:val="20"/>
                <w:szCs w:val="20"/>
              </w:rPr>
            </w:pPr>
            <w:r>
              <w:rPr>
                <w:rFonts w:ascii="宋体" w:hAnsi="宋体" w:cs="宋体" w:hint="eastAsia"/>
                <w:szCs w:val="21"/>
              </w:rPr>
              <w:t>3.</w:t>
            </w:r>
            <w:r>
              <w:rPr>
                <w:rFonts w:ascii="宋体" w:hAnsi="宋体" w:cs="宋体" w:hint="eastAsia"/>
                <w:szCs w:val="21"/>
              </w:rPr>
              <w:t>通过员工质量意识的提高，将提高绩效的循环工作做的更好。公司的不合格和纠正措施大多通过平时工作监督检查来实现。通过员工质量意识的提高，防止不符合或不</w:t>
            </w:r>
            <w:r>
              <w:rPr>
                <w:rFonts w:ascii="宋体" w:hAnsi="宋体" w:cs="宋体" w:hint="eastAsia"/>
                <w:szCs w:val="21"/>
              </w:rPr>
              <w:t>合格的发生。在内审中发现的</w:t>
            </w:r>
            <w:r>
              <w:rPr>
                <w:rFonts w:ascii="宋体" w:hAnsi="宋体" w:cs="宋体" w:hint="eastAsia"/>
                <w:szCs w:val="21"/>
              </w:rPr>
              <w:t>1</w:t>
            </w:r>
            <w:r>
              <w:rPr>
                <w:rFonts w:ascii="宋体" w:hAnsi="宋体" w:cs="宋体" w:hint="eastAsia"/>
                <w:szCs w:val="21"/>
              </w:rPr>
              <w:t>个不符合项，已采取了纠正措施，并进行了有效整改。</w:t>
            </w:r>
          </w:p>
        </w:tc>
      </w:tr>
      <w:tr w:rsidR="00E43C7E">
        <w:trPr>
          <w:cantSplit/>
          <w:trHeight w:val="702"/>
          <w:jc w:val="center"/>
        </w:trPr>
        <w:tc>
          <w:tcPr>
            <w:tcW w:w="720" w:type="dxa"/>
            <w:vMerge/>
            <w:vAlign w:val="center"/>
          </w:tcPr>
          <w:p w:rsidR="00E43C7E" w:rsidRDefault="00E43C7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43C7E" w:rsidRDefault="0055602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43C7E" w:rsidRDefault="00E43C7E">
            <w:pPr>
              <w:spacing w:line="240" w:lineRule="exact"/>
              <w:rPr>
                <w:b/>
                <w:color w:val="000000" w:themeColor="text1"/>
                <w:spacing w:val="-20"/>
                <w:sz w:val="20"/>
                <w:szCs w:val="20"/>
              </w:rPr>
            </w:pPr>
          </w:p>
          <w:p w:rsidR="00E43C7E" w:rsidRDefault="00556027">
            <w:pPr>
              <w:spacing w:line="240" w:lineRule="exact"/>
              <w:rPr>
                <w:b/>
                <w:color w:val="000000" w:themeColor="text1"/>
                <w:sz w:val="20"/>
                <w:szCs w:val="20"/>
              </w:rPr>
            </w:pPr>
            <w:r>
              <w:rPr>
                <w:b/>
                <w:color w:val="000000" w:themeColor="text1"/>
                <w:sz w:val="20"/>
                <w:szCs w:val="20"/>
              </w:rPr>
              <w:t>无</w:t>
            </w:r>
          </w:p>
        </w:tc>
      </w:tr>
      <w:tr w:rsidR="00E43C7E">
        <w:trPr>
          <w:cantSplit/>
          <w:trHeight w:val="826"/>
          <w:jc w:val="center"/>
        </w:trPr>
        <w:tc>
          <w:tcPr>
            <w:tcW w:w="720" w:type="dxa"/>
            <w:vMerge/>
            <w:vAlign w:val="center"/>
          </w:tcPr>
          <w:p w:rsidR="00E43C7E" w:rsidRDefault="00E43C7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43C7E" w:rsidRDefault="0055602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43C7E" w:rsidRDefault="00E43C7E">
            <w:pPr>
              <w:spacing w:line="240" w:lineRule="exact"/>
              <w:rPr>
                <w:b/>
                <w:color w:val="000000" w:themeColor="text1"/>
                <w:spacing w:val="-20"/>
                <w:sz w:val="20"/>
                <w:szCs w:val="20"/>
              </w:rPr>
            </w:pPr>
          </w:p>
          <w:p w:rsidR="00E43C7E" w:rsidRDefault="00556027">
            <w:pPr>
              <w:spacing w:line="240" w:lineRule="exact"/>
              <w:rPr>
                <w:b/>
                <w:color w:val="000000" w:themeColor="text1"/>
                <w:spacing w:val="-20"/>
                <w:sz w:val="20"/>
                <w:szCs w:val="20"/>
              </w:rPr>
            </w:pPr>
            <w:r>
              <w:rPr>
                <w:rFonts w:hint="eastAsia"/>
                <w:b/>
                <w:color w:val="000000" w:themeColor="text1"/>
                <w:spacing w:val="-20"/>
                <w:sz w:val="20"/>
                <w:szCs w:val="20"/>
              </w:rPr>
              <w:t>无</w:t>
            </w:r>
          </w:p>
        </w:tc>
      </w:tr>
      <w:tr w:rsidR="00E43C7E">
        <w:trPr>
          <w:cantSplit/>
          <w:trHeight w:val="413"/>
          <w:jc w:val="center"/>
        </w:trPr>
        <w:tc>
          <w:tcPr>
            <w:tcW w:w="720" w:type="dxa"/>
            <w:vMerge/>
            <w:vAlign w:val="center"/>
          </w:tcPr>
          <w:p w:rsidR="00E43C7E" w:rsidRDefault="00E43C7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43C7E" w:rsidRDefault="0055602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创新情况：无</w:t>
            </w:r>
          </w:p>
        </w:tc>
      </w:tr>
      <w:tr w:rsidR="00E43C7E">
        <w:trPr>
          <w:cantSplit/>
          <w:trHeight w:val="846"/>
          <w:jc w:val="center"/>
        </w:trPr>
        <w:tc>
          <w:tcPr>
            <w:tcW w:w="720" w:type="dxa"/>
            <w:vMerge/>
            <w:vAlign w:val="center"/>
          </w:tcPr>
          <w:p w:rsidR="00E43C7E" w:rsidRDefault="00E43C7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43C7E" w:rsidRDefault="0055602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E43C7E" w:rsidRDefault="00E43C7E">
            <w:pPr>
              <w:spacing w:line="240" w:lineRule="exact"/>
              <w:rPr>
                <w:b/>
                <w:color w:val="000000" w:themeColor="text1"/>
                <w:szCs w:val="21"/>
              </w:rPr>
            </w:pPr>
          </w:p>
          <w:p w:rsidR="00E43C7E" w:rsidRDefault="00E43C7E">
            <w:pPr>
              <w:spacing w:line="240" w:lineRule="exact"/>
              <w:rPr>
                <w:b/>
                <w:color w:val="000000" w:themeColor="text1"/>
                <w:szCs w:val="21"/>
              </w:rPr>
            </w:pPr>
          </w:p>
        </w:tc>
      </w:tr>
    </w:tbl>
    <w:p w:rsidR="00E43C7E" w:rsidRDefault="00E43C7E">
      <w:pPr>
        <w:spacing w:line="300" w:lineRule="exact"/>
        <w:rPr>
          <w:b/>
          <w:color w:val="000000" w:themeColor="text1"/>
          <w:sz w:val="26"/>
          <w:szCs w:val="26"/>
        </w:rPr>
      </w:pPr>
    </w:p>
    <w:p w:rsidR="00E43C7E" w:rsidRDefault="0055602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43C7E" w:rsidRDefault="0055602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Pr>
          <w:b/>
          <w:color w:val="000000" w:themeColor="text1"/>
        </w:rPr>
        <w:pict>
          <v:line id="直接连接符 1" o:spid="_x0000_s1026" style="position:absolute;left:0;text-align:left;z-index:251658240;mso-position-horizontal-relative:text;mso-position-vertical-relative:text;mso-width-relative:page;mso-height-relative:page" from="210pt,16.2pt" to="210pt,16.2pt"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43C7E" w:rsidRDefault="0055602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E43C7E" w:rsidRDefault="0055602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43C7E" w:rsidRDefault="0055602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9"/>
        <w:tblW w:w="10065" w:type="dxa"/>
        <w:tblInd w:w="-885" w:type="dxa"/>
        <w:tblLayout w:type="fixed"/>
        <w:tblLook w:val="04A0" w:firstRow="1" w:lastRow="0" w:firstColumn="1" w:lastColumn="0" w:noHBand="0" w:noVBand="1"/>
      </w:tblPr>
      <w:tblGrid>
        <w:gridCol w:w="5246"/>
        <w:gridCol w:w="4819"/>
      </w:tblGrid>
      <w:tr w:rsidR="00E43C7E">
        <w:tc>
          <w:tcPr>
            <w:tcW w:w="5246" w:type="dxa"/>
          </w:tcPr>
          <w:p w:rsidR="00E43C7E" w:rsidRDefault="0055602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43C7E" w:rsidRDefault="0055602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43C7E">
        <w:tc>
          <w:tcPr>
            <w:tcW w:w="5246" w:type="dxa"/>
          </w:tcPr>
          <w:p w:rsidR="00E43C7E" w:rsidRDefault="005560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43C7E" w:rsidRDefault="00E43C7E">
            <w:pPr>
              <w:snapToGrid w:val="0"/>
              <w:spacing w:line="360" w:lineRule="auto"/>
              <w:rPr>
                <w:rFonts w:ascii="宋体" w:hAnsi="宋体"/>
                <w:b/>
                <w:color w:val="000000" w:themeColor="text1"/>
                <w:szCs w:val="21"/>
              </w:rPr>
            </w:pPr>
          </w:p>
        </w:tc>
      </w:tr>
      <w:tr w:rsidR="00E43C7E">
        <w:tc>
          <w:tcPr>
            <w:tcW w:w="5246" w:type="dxa"/>
          </w:tcPr>
          <w:p w:rsidR="00E43C7E" w:rsidRDefault="005560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43C7E" w:rsidRDefault="00E43C7E">
            <w:pPr>
              <w:snapToGrid w:val="0"/>
              <w:spacing w:line="360" w:lineRule="auto"/>
              <w:rPr>
                <w:rFonts w:ascii="宋体" w:hAnsi="宋体"/>
                <w:b/>
                <w:color w:val="000000" w:themeColor="text1"/>
                <w:szCs w:val="21"/>
              </w:rPr>
            </w:pPr>
          </w:p>
        </w:tc>
      </w:tr>
      <w:tr w:rsidR="00E43C7E">
        <w:tc>
          <w:tcPr>
            <w:tcW w:w="5246" w:type="dxa"/>
          </w:tcPr>
          <w:p w:rsidR="00E43C7E" w:rsidRDefault="0055602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43C7E" w:rsidRDefault="00E43C7E">
            <w:pPr>
              <w:snapToGrid w:val="0"/>
              <w:spacing w:line="360" w:lineRule="auto"/>
              <w:rPr>
                <w:rFonts w:ascii="宋体" w:hAnsi="宋体"/>
                <w:b/>
                <w:color w:val="000000" w:themeColor="text1"/>
                <w:szCs w:val="21"/>
              </w:rPr>
            </w:pPr>
          </w:p>
        </w:tc>
      </w:tr>
    </w:tbl>
    <w:p w:rsidR="00E43C7E" w:rsidRDefault="00E43C7E">
      <w:pPr>
        <w:snapToGrid w:val="0"/>
        <w:spacing w:line="360" w:lineRule="auto"/>
        <w:ind w:leftChars="-337" w:left="-191" w:hangingChars="271" w:hanging="517"/>
        <w:rPr>
          <w:b/>
          <w:color w:val="000000" w:themeColor="text1"/>
          <w:spacing w:val="-10"/>
          <w:szCs w:val="21"/>
        </w:rPr>
      </w:pPr>
    </w:p>
    <w:p w:rsidR="00E43C7E" w:rsidRDefault="00E43C7E">
      <w:pPr>
        <w:snapToGrid w:val="0"/>
        <w:spacing w:line="360" w:lineRule="auto"/>
        <w:rPr>
          <w:b/>
          <w:color w:val="000000" w:themeColor="text1"/>
          <w:spacing w:val="-10"/>
          <w:szCs w:val="21"/>
        </w:rPr>
      </w:pPr>
    </w:p>
    <w:p w:rsidR="00E43C7E" w:rsidRDefault="0055602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43C7E" w:rsidRDefault="00556027">
      <w:pPr>
        <w:snapToGrid w:val="0"/>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E43C7E" w:rsidRDefault="0055602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43C7E" w:rsidRDefault="0055602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43C7E">
        <w:trPr>
          <w:trHeight w:val="3416"/>
        </w:trPr>
        <w:tc>
          <w:tcPr>
            <w:tcW w:w="10080" w:type="dxa"/>
          </w:tcPr>
          <w:p w:rsidR="00E43C7E" w:rsidRDefault="00556027">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w:t>
            </w:r>
            <w:r w:rsidR="00B70C0A">
              <w:rPr>
                <w:rFonts w:hint="eastAsia"/>
                <w:spacing w:val="-10"/>
                <w:sz w:val="22"/>
                <w:szCs w:val="22"/>
              </w:rPr>
              <w:t>就</w:t>
            </w:r>
            <w:r>
              <w:rPr>
                <w:rFonts w:hint="eastAsia"/>
                <w:spacing w:val="-10"/>
                <w:sz w:val="22"/>
                <w:szCs w:val="22"/>
              </w:rPr>
              <w:t>审核所收集证据看企业</w:t>
            </w:r>
            <w:r>
              <w:rPr>
                <w:rFonts w:hint="eastAsia"/>
                <w:spacing w:val="-10"/>
                <w:szCs w:val="21"/>
              </w:rPr>
              <w:t>□</w:t>
            </w:r>
            <w:r>
              <w:rPr>
                <w:rFonts w:hint="eastAsia"/>
                <w:sz w:val="22"/>
                <w:szCs w:val="22"/>
              </w:rPr>
              <w:t xml:space="preserve">QMS </w:t>
            </w:r>
            <w:r>
              <w:rPr>
                <w:rFonts w:ascii="宋体" w:hAnsi="宋体" w:cs="宋体"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的适宜性、充分性、运行有效性，自我完善机制等。管理体系满足适用要求和实现预期结果的能力。</w:t>
            </w:r>
          </w:p>
          <w:p w:rsidR="00E43C7E" w:rsidRDefault="00556027">
            <w:pPr>
              <w:spacing w:line="280" w:lineRule="exact"/>
              <w:ind w:leftChars="100" w:left="210"/>
              <w:rPr>
                <w:sz w:val="22"/>
                <w:szCs w:val="22"/>
              </w:rPr>
            </w:pPr>
            <w:r>
              <w:rPr>
                <w:rFonts w:hint="eastAsia"/>
                <w:sz w:val="22"/>
                <w:szCs w:val="22"/>
              </w:rPr>
              <w:t>组织实施“过程控制”，满足标准要求和目标，向顾客提供稳定、合格产品，满足适用的法规要求，运行有效。</w:t>
            </w:r>
          </w:p>
          <w:p w:rsidR="00E43C7E" w:rsidRDefault="00E43C7E">
            <w:pPr>
              <w:spacing w:line="280" w:lineRule="exact"/>
              <w:ind w:left="220" w:hangingChars="100" w:hanging="220"/>
              <w:rPr>
                <w:sz w:val="22"/>
                <w:szCs w:val="22"/>
              </w:rPr>
            </w:pPr>
          </w:p>
          <w:p w:rsidR="00E43C7E" w:rsidRDefault="00556027">
            <w:pPr>
              <w:spacing w:line="240" w:lineRule="exact"/>
              <w:rPr>
                <w:sz w:val="22"/>
                <w:szCs w:val="22"/>
              </w:rPr>
            </w:pPr>
            <w:r>
              <w:rPr>
                <w:rFonts w:hint="eastAsia"/>
                <w:spacing w:val="-10"/>
                <w:szCs w:val="21"/>
              </w:rPr>
              <w:t>□</w:t>
            </w:r>
            <w:r>
              <w:rPr>
                <w:rFonts w:hint="eastAsia"/>
                <w:sz w:val="22"/>
                <w:szCs w:val="22"/>
              </w:rPr>
              <w:t xml:space="preserve">QMS  </w:t>
            </w:r>
            <w:r>
              <w:rPr>
                <w:rFonts w:ascii="宋体" w:hAnsi="宋体" w:cs="宋体"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w:t>
            </w:r>
            <w:r>
              <w:rPr>
                <w:rFonts w:hint="eastAsia"/>
                <w:sz w:val="22"/>
                <w:szCs w:val="22"/>
              </w:rPr>
              <w:t>持续的符合性及运行的有效性，以及与认证范围的持续相关性和适宜性及自我完善机制等。</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E43C7E">
              <w:tc>
                <w:tcPr>
                  <w:tcW w:w="2803" w:type="dxa"/>
                </w:tcPr>
                <w:p w:rsidR="00E43C7E" w:rsidRDefault="00556027">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E43C7E" w:rsidRDefault="0055602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E43C7E" w:rsidRDefault="00556027">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E43C7E">
              <w:tc>
                <w:tcPr>
                  <w:tcW w:w="2803" w:type="dxa"/>
                </w:tcPr>
                <w:p w:rsidR="00E43C7E" w:rsidRDefault="00556027">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E43C7E" w:rsidRDefault="0055602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E43C7E" w:rsidRDefault="00556027">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E43C7E">
              <w:tc>
                <w:tcPr>
                  <w:tcW w:w="2803" w:type="dxa"/>
                </w:tcPr>
                <w:p w:rsidR="00E43C7E" w:rsidRDefault="00556027">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E43C7E" w:rsidRDefault="0055602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E43C7E" w:rsidRDefault="00556027">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E43C7E">
              <w:tc>
                <w:tcPr>
                  <w:tcW w:w="2803" w:type="dxa"/>
                </w:tcPr>
                <w:p w:rsidR="00E43C7E" w:rsidRDefault="00556027">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E43C7E" w:rsidRDefault="0055602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E43C7E" w:rsidRDefault="00556027">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E43C7E">
              <w:tc>
                <w:tcPr>
                  <w:tcW w:w="2803" w:type="dxa"/>
                </w:tcPr>
                <w:p w:rsidR="00E43C7E" w:rsidRDefault="00556027">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E43C7E" w:rsidRDefault="0055602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E43C7E" w:rsidRDefault="00556027">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E43C7E">
              <w:tc>
                <w:tcPr>
                  <w:tcW w:w="2803" w:type="dxa"/>
                </w:tcPr>
                <w:p w:rsidR="00E43C7E" w:rsidRDefault="00556027">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E43C7E" w:rsidRDefault="00556027">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E43C7E" w:rsidRDefault="00556027">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E43C7E" w:rsidRDefault="00E43C7E">
            <w:pPr>
              <w:spacing w:line="240" w:lineRule="exact"/>
              <w:rPr>
                <w:b/>
                <w:color w:val="000000" w:themeColor="text1"/>
                <w:sz w:val="22"/>
                <w:szCs w:val="22"/>
              </w:rPr>
            </w:pPr>
          </w:p>
          <w:p w:rsidR="00E43C7E" w:rsidRDefault="00E43C7E">
            <w:pPr>
              <w:spacing w:line="240" w:lineRule="exact"/>
              <w:rPr>
                <w:b/>
                <w:color w:val="000000" w:themeColor="text1"/>
                <w:sz w:val="28"/>
                <w:szCs w:val="28"/>
              </w:rPr>
            </w:pPr>
          </w:p>
        </w:tc>
      </w:tr>
      <w:tr w:rsidR="00E43C7E">
        <w:trPr>
          <w:trHeight w:val="1463"/>
        </w:trPr>
        <w:tc>
          <w:tcPr>
            <w:tcW w:w="10080" w:type="dxa"/>
          </w:tcPr>
          <w:p w:rsidR="00E43C7E" w:rsidRDefault="00556027">
            <w:pPr>
              <w:rPr>
                <w:b/>
                <w:color w:val="000000" w:themeColor="text1"/>
              </w:rPr>
            </w:pPr>
            <w:r>
              <w:rPr>
                <w:rFonts w:hint="eastAsia"/>
                <w:b/>
                <w:color w:val="000000" w:themeColor="text1"/>
              </w:rPr>
              <w:t>2.</w:t>
            </w:r>
            <w:r>
              <w:rPr>
                <w:rFonts w:hint="eastAsia"/>
                <w:b/>
                <w:color w:val="000000" w:themeColor="text1"/>
              </w:rPr>
              <w:t>对审核范围适宜性结论</w:t>
            </w:r>
          </w:p>
          <w:p w:rsidR="00E43C7E" w:rsidRDefault="00556027">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E43C7E" w:rsidRDefault="0055602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E43C7E" w:rsidRDefault="00E43C7E">
            <w:pPr>
              <w:snapToGrid w:val="0"/>
              <w:spacing w:line="280" w:lineRule="exact"/>
              <w:rPr>
                <w:b/>
                <w:color w:val="000000" w:themeColor="text1"/>
                <w:spacing w:val="-10"/>
                <w:sz w:val="22"/>
                <w:szCs w:val="22"/>
              </w:rPr>
            </w:pPr>
          </w:p>
        </w:tc>
      </w:tr>
      <w:tr w:rsidR="00E43C7E">
        <w:trPr>
          <w:trHeight w:val="3615"/>
        </w:trPr>
        <w:tc>
          <w:tcPr>
            <w:tcW w:w="10080" w:type="dxa"/>
          </w:tcPr>
          <w:p w:rsidR="00E43C7E" w:rsidRDefault="0055602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43C7E" w:rsidRDefault="00B70C0A">
            <w:pPr>
              <w:rPr>
                <w:b/>
                <w:color w:val="000000" w:themeColor="text1"/>
              </w:rPr>
            </w:pPr>
            <w:r>
              <w:rPr>
                <w:rFonts w:hint="eastAsia"/>
                <w:b/>
                <w:color w:val="000000" w:themeColor="text1"/>
                <w:spacing w:val="-10"/>
                <w:szCs w:val="21"/>
              </w:rPr>
              <w:t>■</w:t>
            </w:r>
            <w:r w:rsidR="00556027">
              <w:rPr>
                <w:rFonts w:hint="eastAsia"/>
                <w:b/>
                <w:color w:val="000000" w:themeColor="text1"/>
              </w:rPr>
              <w:t>推荐认证注册</w:t>
            </w:r>
            <w:r w:rsidR="00556027">
              <w:rPr>
                <w:rFonts w:hint="eastAsia"/>
                <w:b/>
                <w:color w:val="000000" w:themeColor="text1"/>
                <w:szCs w:val="21"/>
              </w:rPr>
              <w:t>(</w:t>
            </w:r>
            <w:r w:rsidR="00556027">
              <w:rPr>
                <w:rFonts w:hint="eastAsia"/>
                <w:b/>
                <w:color w:val="000000" w:themeColor="text1"/>
                <w:spacing w:val="-10"/>
                <w:szCs w:val="21"/>
              </w:rPr>
              <w:t>□</w:t>
            </w:r>
            <w:r w:rsidR="00556027">
              <w:rPr>
                <w:rFonts w:hint="eastAsia"/>
                <w:b/>
                <w:color w:val="000000" w:themeColor="text1"/>
                <w:szCs w:val="21"/>
              </w:rPr>
              <w:t xml:space="preserve">QMS  </w:t>
            </w:r>
            <w:r>
              <w:rPr>
                <w:rFonts w:hint="eastAsia"/>
                <w:b/>
                <w:color w:val="000000" w:themeColor="text1"/>
                <w:spacing w:val="-10"/>
                <w:szCs w:val="21"/>
              </w:rPr>
              <w:t>■</w:t>
            </w:r>
            <w:r w:rsidR="00556027">
              <w:rPr>
                <w:rFonts w:hint="eastAsia"/>
                <w:b/>
                <w:color w:val="000000" w:themeColor="text1"/>
                <w:szCs w:val="21"/>
              </w:rPr>
              <w:t xml:space="preserve">EMS   </w:t>
            </w:r>
            <w:r w:rsidR="00556027">
              <w:rPr>
                <w:rFonts w:hint="eastAsia"/>
                <w:b/>
                <w:color w:val="000000" w:themeColor="text1"/>
                <w:spacing w:val="-10"/>
                <w:szCs w:val="21"/>
              </w:rPr>
              <w:t>□</w:t>
            </w:r>
            <w:r w:rsidR="00556027">
              <w:rPr>
                <w:rFonts w:hint="eastAsia"/>
                <w:b/>
                <w:color w:val="000000" w:themeColor="text1"/>
                <w:szCs w:val="21"/>
              </w:rPr>
              <w:t>OHSMS)</w:t>
            </w:r>
          </w:p>
          <w:p w:rsidR="00B70C0A" w:rsidRDefault="00B70C0A">
            <w:pPr>
              <w:rPr>
                <w:rFonts w:hint="eastAsia"/>
                <w:b/>
                <w:color w:val="000000" w:themeColor="text1"/>
                <w:szCs w:val="21"/>
              </w:rPr>
            </w:pPr>
            <w:r>
              <w:rPr>
                <w:rFonts w:hint="eastAsia"/>
                <w:b/>
                <w:color w:val="000000" w:themeColor="text1"/>
                <w:spacing w:val="-10"/>
                <w:szCs w:val="21"/>
              </w:rPr>
              <w:t>□</w:t>
            </w:r>
            <w:r w:rsidR="00556027">
              <w:rPr>
                <w:rFonts w:hint="eastAsia"/>
                <w:b/>
                <w:color w:val="000000" w:themeColor="text1"/>
                <w:spacing w:val="-4"/>
              </w:rPr>
              <w:t>在完成纠正措施后</w:t>
            </w:r>
            <w:r w:rsidR="00556027">
              <w:rPr>
                <w:rFonts w:hint="eastAsia"/>
                <w:b/>
                <w:color w:val="000000" w:themeColor="text1"/>
              </w:rPr>
              <w:t>推荐认证注册</w:t>
            </w:r>
            <w:r w:rsidR="00556027">
              <w:rPr>
                <w:rFonts w:hint="eastAsia"/>
                <w:b/>
                <w:color w:val="000000" w:themeColor="text1"/>
                <w:szCs w:val="21"/>
              </w:rPr>
              <w:t>(</w:t>
            </w:r>
            <w:r w:rsidR="00556027">
              <w:rPr>
                <w:rFonts w:hint="eastAsia"/>
                <w:b/>
                <w:color w:val="000000" w:themeColor="text1"/>
                <w:spacing w:val="-10"/>
                <w:szCs w:val="21"/>
              </w:rPr>
              <w:t>□</w:t>
            </w:r>
            <w:r w:rsidR="00556027">
              <w:rPr>
                <w:rFonts w:hint="eastAsia"/>
                <w:b/>
                <w:color w:val="000000" w:themeColor="text1"/>
                <w:szCs w:val="21"/>
              </w:rPr>
              <w:t xml:space="preserve">QMS  </w:t>
            </w:r>
            <w:r>
              <w:rPr>
                <w:rFonts w:hint="eastAsia"/>
                <w:b/>
                <w:color w:val="000000" w:themeColor="text1"/>
                <w:spacing w:val="-10"/>
                <w:szCs w:val="21"/>
              </w:rPr>
              <w:t>□</w:t>
            </w:r>
            <w:r w:rsidR="00556027">
              <w:rPr>
                <w:rFonts w:hint="eastAsia"/>
                <w:b/>
                <w:color w:val="000000" w:themeColor="text1"/>
                <w:szCs w:val="21"/>
              </w:rPr>
              <w:t xml:space="preserve">EMS   </w:t>
            </w:r>
            <w:r w:rsidR="00556027">
              <w:rPr>
                <w:rFonts w:hint="eastAsia"/>
                <w:b/>
                <w:color w:val="000000" w:themeColor="text1"/>
                <w:spacing w:val="-10"/>
                <w:szCs w:val="21"/>
              </w:rPr>
              <w:t>□</w:t>
            </w:r>
            <w:r w:rsidR="00556027">
              <w:rPr>
                <w:rFonts w:hint="eastAsia"/>
                <w:b/>
                <w:color w:val="000000" w:themeColor="text1"/>
                <w:szCs w:val="21"/>
              </w:rPr>
              <w:t>OHSMS)</w:t>
            </w:r>
          </w:p>
          <w:p w:rsidR="00E43C7E" w:rsidRDefault="0055602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3C7E" w:rsidRDefault="0055602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3C7E" w:rsidRDefault="0055602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3C7E" w:rsidRDefault="0055602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3C7E" w:rsidRDefault="0055602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3C7E" w:rsidRDefault="0055602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43C7E" w:rsidRDefault="0055602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43C7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43C7E" w:rsidRDefault="00E43C7E">
            <w:pPr>
              <w:spacing w:line="360" w:lineRule="auto"/>
              <w:rPr>
                <w:b/>
                <w:color w:val="000000" w:themeColor="text1"/>
              </w:rPr>
            </w:pPr>
          </w:p>
        </w:tc>
      </w:tr>
    </w:tbl>
    <w:p w:rsidR="00E43C7E" w:rsidRDefault="00556027">
      <w:pPr>
        <w:pStyle w:val="a8"/>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E43C7E" w:rsidRDefault="0055602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E43C7E" w:rsidRDefault="0055602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43C7E" w:rsidRDefault="00556027">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43C7E" w:rsidRDefault="0055602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sidR="00B70C0A">
        <w:rPr>
          <w:rFonts w:hint="eastAsia"/>
          <w:b/>
          <w:color w:val="000000" w:themeColor="text1"/>
          <w:sz w:val="26"/>
          <w:szCs w:val="26"/>
        </w:rPr>
        <w:t>无</w:t>
      </w:r>
    </w:p>
    <w:p w:rsidR="00E43C7E" w:rsidRDefault="00E43C7E">
      <w:pPr>
        <w:snapToGrid w:val="0"/>
        <w:rPr>
          <w:b/>
          <w:bCs/>
          <w:color w:val="000000" w:themeColor="text1"/>
          <w:szCs w:val="28"/>
          <w:u w:val="single"/>
        </w:rPr>
      </w:pPr>
    </w:p>
    <w:p w:rsidR="00E43C7E" w:rsidRDefault="00556027">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43C7E" w:rsidRDefault="00556027" w:rsidP="00B70C0A">
      <w:pPr>
        <w:snapToGrid w:val="0"/>
        <w:spacing w:afterLines="50" w:after="156" w:line="360" w:lineRule="auto"/>
        <w:ind w:leftChars="-32" w:left="-12" w:hangingChars="26" w:hanging="55"/>
        <w:rPr>
          <w:b/>
          <w:color w:val="000000" w:themeColor="text1"/>
        </w:rPr>
      </w:pPr>
      <w:r>
        <w:rPr>
          <w:noProof/>
        </w:rPr>
        <w:drawing>
          <wp:anchor distT="0" distB="0" distL="114300" distR="114300" simplePos="0" relativeHeight="251676672" behindDoc="1" locked="0" layoutInCell="1" allowOverlap="1">
            <wp:simplePos x="0" y="0"/>
            <wp:positionH relativeFrom="column">
              <wp:posOffset>1580515</wp:posOffset>
            </wp:positionH>
            <wp:positionV relativeFrom="paragraph">
              <wp:posOffset>534670</wp:posOffset>
            </wp:positionV>
            <wp:extent cx="738505" cy="332105"/>
            <wp:effectExtent l="0" t="0" r="10795" b="1079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738505" cy="332105"/>
                    </a:xfrm>
                    <a:prstGeom prst="rect">
                      <a:avLst/>
                    </a:prstGeom>
                    <a:noFill/>
                    <a:ln>
                      <a:noFill/>
                    </a:ln>
                  </pic:spPr>
                </pic:pic>
              </a:graphicData>
            </a:graphic>
          </wp:anchor>
        </w:drawing>
      </w:r>
      <w:r>
        <w:rPr>
          <w:rFonts w:hint="eastAsia"/>
          <w:b/>
          <w:color w:val="000000" w:themeColor="text1"/>
          <w:sz w:val="26"/>
          <w:szCs w:val="26"/>
        </w:rPr>
        <w:t>审核组组长（签名）：</w:t>
      </w:r>
      <w:r>
        <w:rPr>
          <w:b/>
          <w:color w:val="000000" w:themeColor="text1"/>
          <w:sz w:val="26"/>
          <w:szCs w:val="26"/>
        </w:rPr>
        <w:t xml:space="preserve"> </w:t>
      </w:r>
      <w:r w:rsidR="00B70C0A">
        <w:rPr>
          <w:noProof/>
        </w:rPr>
        <w:t>朱晓丽</w:t>
      </w:r>
    </w:p>
    <w:p w:rsidR="00E43C7E" w:rsidRDefault="0055602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B70C0A">
        <w:rPr>
          <w:rFonts w:hint="eastAsia"/>
          <w:b/>
          <w:color w:val="000000" w:themeColor="text1"/>
          <w:sz w:val="26"/>
          <w:szCs w:val="26"/>
        </w:rPr>
        <w:t>/</w:t>
      </w:r>
    </w:p>
    <w:p w:rsidR="00E43C7E" w:rsidRDefault="00556027">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w:t>
      </w:r>
      <w:r w:rsidR="00B70C0A">
        <w:rPr>
          <w:rFonts w:hint="eastAsia"/>
          <w:b/>
          <w:color w:val="000000" w:themeColor="text1"/>
        </w:rPr>
        <w:t>1</w:t>
      </w:r>
      <w:r>
        <w:rPr>
          <w:rFonts w:asciiTheme="minorEastAsia" w:eastAsiaTheme="minorEastAsia" w:hAnsiTheme="minorEastAsia" w:hint="eastAsia"/>
          <w:b/>
          <w:color w:val="000000" w:themeColor="text1"/>
        </w:rPr>
        <w:t>年</w:t>
      </w:r>
      <w:r w:rsidR="00B70C0A">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月</w:t>
      </w:r>
      <w:r w:rsidR="00B70C0A">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日</w:t>
      </w:r>
    </w:p>
    <w:p w:rsidR="00E43C7E" w:rsidRDefault="0055602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43C7E" w:rsidRDefault="00556027">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43C7E" w:rsidRDefault="00556027">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pacing w:val="-10"/>
          <w:szCs w:val="21"/>
        </w:rPr>
        <w:sym w:font="Wingdings" w:char="00A8"/>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43C7E" w:rsidRDefault="0055602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43C7E" w:rsidRDefault="00556027">
      <w:pPr>
        <w:spacing w:line="360" w:lineRule="auto"/>
        <w:rPr>
          <w:b/>
          <w:color w:val="000000" w:themeColor="text1"/>
          <w:szCs w:val="21"/>
          <w:u w:val="single"/>
        </w:rPr>
      </w:pPr>
      <w:r>
        <w:rPr>
          <w:rFonts w:hint="eastAsia"/>
          <w:b/>
          <w:color w:val="000000" w:themeColor="text1"/>
          <w:szCs w:val="21"/>
        </w:rPr>
        <w:t>存在问题说明及意见：</w:t>
      </w:r>
    </w:p>
    <w:p w:rsidR="00E43C7E" w:rsidRDefault="00E43C7E">
      <w:pPr>
        <w:spacing w:afterLines="50" w:after="156"/>
        <w:ind w:firstLineChars="200" w:firstLine="422"/>
        <w:rPr>
          <w:b/>
          <w:color w:val="000000" w:themeColor="text1"/>
          <w:szCs w:val="21"/>
        </w:rPr>
      </w:pPr>
    </w:p>
    <w:p w:rsidR="00E43C7E" w:rsidRDefault="00556027">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43C7E" w:rsidRDefault="00B70C0A" w:rsidP="00B70C0A">
      <w:pPr>
        <w:ind w:firstLineChars="400" w:firstLine="843"/>
        <w:rPr>
          <w:b/>
          <w:color w:val="000000" w:themeColor="text1"/>
          <w:szCs w:val="21"/>
        </w:rPr>
      </w:pPr>
      <w:r>
        <w:rPr>
          <w:rFonts w:hint="eastAsia"/>
          <w:b/>
          <w:color w:val="000000" w:themeColor="text1"/>
          <w:szCs w:val="21"/>
        </w:rPr>
        <w:sym w:font="Wingdings" w:char="00A8"/>
      </w:r>
      <w:r w:rsidR="00556027">
        <w:rPr>
          <w:rFonts w:hint="eastAsia"/>
          <w:b/>
          <w:color w:val="000000" w:themeColor="text1"/>
          <w:szCs w:val="21"/>
        </w:rPr>
        <w:t>推荐注册</w:t>
      </w:r>
      <w:r w:rsidR="00556027">
        <w:rPr>
          <w:rFonts w:hint="eastAsia"/>
          <w:b/>
          <w:color w:val="000000" w:themeColor="text1"/>
          <w:szCs w:val="21"/>
        </w:rPr>
        <w:sym w:font="Wingdings" w:char="00A8"/>
      </w:r>
      <w:r w:rsidR="00556027">
        <w:rPr>
          <w:rFonts w:hint="eastAsia"/>
          <w:b/>
          <w:color w:val="000000" w:themeColor="text1"/>
          <w:szCs w:val="21"/>
        </w:rPr>
        <w:t>不推荐注册</w:t>
      </w:r>
      <w:r w:rsidR="00556027">
        <w:rPr>
          <w:rFonts w:hint="eastAsia"/>
          <w:b/>
          <w:color w:val="000000" w:themeColor="text1"/>
          <w:spacing w:val="-10"/>
          <w:szCs w:val="21"/>
        </w:rPr>
        <w:t>□推荐重新认证</w:t>
      </w:r>
      <w:r w:rsidR="00556027">
        <w:rPr>
          <w:rFonts w:hint="eastAsia"/>
          <w:b/>
          <w:color w:val="000000" w:themeColor="text1"/>
          <w:szCs w:val="21"/>
        </w:rPr>
        <w:t>注册（再认证填写）</w:t>
      </w:r>
    </w:p>
    <w:p w:rsidR="00E43C7E" w:rsidRDefault="00556027">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B70C0A">
        <w:rPr>
          <w:rFonts w:hint="eastAsia"/>
          <w:b/>
          <w:color w:val="000000" w:themeColor="text1"/>
          <w:szCs w:val="21"/>
        </w:rPr>
        <w:t xml:space="preserve">    </w:t>
      </w:r>
      <w:r>
        <w:rPr>
          <w:rFonts w:hint="eastAsia"/>
          <w:b/>
          <w:color w:val="000000" w:themeColor="text1"/>
          <w:szCs w:val="21"/>
        </w:rPr>
        <w:t>月</w:t>
      </w:r>
      <w:r w:rsidR="00B70C0A">
        <w:rPr>
          <w:rFonts w:hint="eastAsia"/>
          <w:b/>
          <w:color w:val="000000" w:themeColor="text1"/>
          <w:szCs w:val="21"/>
        </w:rPr>
        <w:t xml:space="preserve">   </w:t>
      </w:r>
      <w:r>
        <w:rPr>
          <w:rFonts w:hint="eastAsia"/>
          <w:b/>
          <w:color w:val="000000" w:themeColor="text1"/>
          <w:szCs w:val="21"/>
        </w:rPr>
        <w:t>日</w:t>
      </w:r>
    </w:p>
    <w:p w:rsidR="00E43C7E" w:rsidRDefault="00E43C7E">
      <w:pPr>
        <w:spacing w:line="360" w:lineRule="auto"/>
        <w:ind w:leftChars="-405" w:hangingChars="403" w:hanging="850"/>
        <w:rPr>
          <w:b/>
          <w:color w:val="000000" w:themeColor="text1"/>
        </w:rPr>
      </w:pPr>
    </w:p>
    <w:p w:rsidR="00E43C7E" w:rsidRDefault="00E43C7E">
      <w:pPr>
        <w:spacing w:line="360" w:lineRule="auto"/>
        <w:ind w:leftChars="-405" w:hangingChars="403" w:hanging="850"/>
        <w:rPr>
          <w:b/>
          <w:color w:val="000000" w:themeColor="text1"/>
        </w:rPr>
      </w:pPr>
    </w:p>
    <w:p w:rsidR="00E43C7E" w:rsidRDefault="0055602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43C7E" w:rsidRDefault="0055602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43C7E" w:rsidRDefault="00556027">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E43C7E" w:rsidRDefault="0055602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43C7E" w:rsidRDefault="00556027">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E43C7E" w:rsidRDefault="00E43C7E">
      <w:pPr>
        <w:snapToGrid w:val="0"/>
        <w:spacing w:line="360" w:lineRule="auto"/>
        <w:ind w:leftChars="-405" w:left="202" w:hangingChars="403" w:hanging="1052"/>
        <w:rPr>
          <w:b/>
          <w:color w:val="000000" w:themeColor="text1"/>
          <w:sz w:val="26"/>
          <w:szCs w:val="26"/>
        </w:rPr>
      </w:pPr>
    </w:p>
    <w:p w:rsidR="00E43C7E" w:rsidRDefault="00E43C7E">
      <w:pPr>
        <w:snapToGrid w:val="0"/>
        <w:spacing w:line="360" w:lineRule="auto"/>
        <w:ind w:leftChars="-405" w:left="202" w:hangingChars="403" w:hanging="1052"/>
        <w:rPr>
          <w:b/>
          <w:color w:val="000000" w:themeColor="text1"/>
          <w:sz w:val="26"/>
          <w:szCs w:val="26"/>
        </w:rPr>
      </w:pPr>
    </w:p>
    <w:p w:rsidR="00E43C7E" w:rsidRDefault="0055602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43C7E" w:rsidRDefault="00E43C7E">
      <w:pPr>
        <w:snapToGrid w:val="0"/>
        <w:spacing w:line="360" w:lineRule="auto"/>
        <w:rPr>
          <w:b/>
          <w:color w:val="000000" w:themeColor="text1"/>
          <w:szCs w:val="21"/>
          <w:u w:val="single"/>
        </w:rPr>
      </w:pPr>
    </w:p>
    <w:p w:rsidR="00E43C7E" w:rsidRDefault="00556027">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43C7E" w:rsidRDefault="00556027">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w:t>
      </w:r>
      <w:r>
        <w:rPr>
          <w:rFonts w:hint="eastAsia"/>
          <w:b/>
          <w:color w:val="000000" w:themeColor="text1"/>
        </w:rPr>
        <w:t>份</w:t>
      </w:r>
    </w:p>
    <w:p w:rsidR="00E43C7E" w:rsidRDefault="00556027">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43C7E" w:rsidRDefault="00556027">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43C7E" w:rsidRDefault="0055602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43C7E" w:rsidRDefault="0055602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43C7E" w:rsidRDefault="0055602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43C7E" w:rsidRDefault="00E43C7E">
      <w:pPr>
        <w:rPr>
          <w:rFonts w:ascii="宋体" w:hAnsi="宋体"/>
          <w:b/>
          <w:color w:val="000000" w:themeColor="text1"/>
          <w:sz w:val="26"/>
          <w:szCs w:val="26"/>
        </w:rPr>
      </w:pPr>
    </w:p>
    <w:sectPr w:rsidR="00E43C7E">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027" w:rsidRDefault="00556027">
      <w:r>
        <w:separator/>
      </w:r>
    </w:p>
  </w:endnote>
  <w:endnote w:type="continuationSeparator" w:id="0">
    <w:p w:rsidR="00556027" w:rsidRDefault="0055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027" w:rsidRDefault="00556027">
      <w:r>
        <w:separator/>
      </w:r>
    </w:p>
  </w:footnote>
  <w:footnote w:type="continuationSeparator" w:id="0">
    <w:p w:rsidR="00556027" w:rsidRDefault="00556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7E" w:rsidRDefault="00556027">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3"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mso-width-relative:page;mso-height-relative:page" stroked="f">
          <v:textbox>
            <w:txbxContent>
              <w:p w:rsidR="00E43C7E" w:rsidRDefault="0055602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3"/>
  </w:p>
  <w:p w:rsidR="00E43C7E" w:rsidRDefault="00E43C7E">
    <w:pPr>
      <w:pStyle w:val="a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Moves/>
  <w:defaultTabStop w:val="420"/>
  <w:drawingGridVerticalSpacing w:val="156"/>
  <w:noPunctuationKerning/>
  <w:characterSpacingControl w:val="compressPunctuation"/>
  <w:savePreviewPicture/>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2DB9"/>
    <w:rsid w:val="00342DB9"/>
    <w:rsid w:val="00423BD6"/>
    <w:rsid w:val="00556027"/>
    <w:rsid w:val="00593C29"/>
    <w:rsid w:val="00713BF5"/>
    <w:rsid w:val="00A24B2E"/>
    <w:rsid w:val="00A72CA9"/>
    <w:rsid w:val="00A7621D"/>
    <w:rsid w:val="00B70C0A"/>
    <w:rsid w:val="00C46618"/>
    <w:rsid w:val="00CD215B"/>
    <w:rsid w:val="00D6469E"/>
    <w:rsid w:val="00D83B44"/>
    <w:rsid w:val="00D87122"/>
    <w:rsid w:val="00E073C2"/>
    <w:rsid w:val="00E153E8"/>
    <w:rsid w:val="00E43C7E"/>
    <w:rsid w:val="00ED6E96"/>
    <w:rsid w:val="25194160"/>
    <w:rsid w:val="2C2A3F54"/>
    <w:rsid w:val="53EC1B2F"/>
    <w:rsid w:val="5F8E3C8B"/>
    <w:rsid w:val="616A3A2E"/>
    <w:rsid w:val="64807966"/>
    <w:rsid w:val="7CED5E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nhideWhenUsed/>
    <w:qFormat/>
    <w:pPr>
      <w:spacing w:after="120"/>
    </w:pPr>
  </w:style>
  <w:style w:type="paragraph" w:styleId="a5">
    <w:name w:val="Balloon Text"/>
    <w:basedOn w:val="a"/>
    <w:link w:val="Char"/>
    <w:uiPriority w:val="99"/>
    <w:semiHidden/>
    <w:unhideWhenUsed/>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uiPriority w:val="99"/>
    <w:semiHidden/>
    <w:unhideWhenUsed/>
    <w:qFormat/>
    <w:rPr>
      <w:color w:val="0000FF"/>
      <w:u w:val="single"/>
    </w:rPr>
  </w:style>
  <w:style w:type="paragraph" w:styleId="ab">
    <w:name w:val="List Paragraph"/>
    <w:basedOn w:val="a"/>
    <w:uiPriority w:val="99"/>
    <w:qFormat/>
    <w:pPr>
      <w:ind w:firstLineChars="200" w:firstLine="420"/>
    </w:pPr>
  </w:style>
  <w:style w:type="character" w:customStyle="1" w:styleId="Char1">
    <w:name w:val="页眉 Char1"/>
    <w:basedOn w:val="a1"/>
    <w:link w:val="a7"/>
    <w:uiPriority w:val="99"/>
    <w:qFormat/>
    <w:rPr>
      <w:rFonts w:ascii="Times New Roman" w:eastAsia="宋体" w:hAnsi="Times New Roman" w:cs="Times New Roman"/>
      <w:sz w:val="18"/>
      <w:szCs w:val="18"/>
    </w:rPr>
  </w:style>
  <w:style w:type="character" w:customStyle="1" w:styleId="Char0">
    <w:name w:val="页脚 Char"/>
    <w:basedOn w:val="a1"/>
    <w:link w:val="a6"/>
    <w:uiPriority w:val="99"/>
    <w:qFormat/>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1371</Words>
  <Characters>7815</Characters>
  <Application>Microsoft Office Word</Application>
  <DocSecurity>0</DocSecurity>
  <Lines>65</Lines>
  <Paragraphs>18</Paragraphs>
  <ScaleCrop>false</ScaleCrop>
  <Company>微软中国</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85</cp:revision>
  <cp:lastPrinted>2019-05-13T03:19:00Z</cp:lastPrinted>
  <dcterms:created xsi:type="dcterms:W3CDTF">2015-06-17T14:51:00Z</dcterms:created>
  <dcterms:modified xsi:type="dcterms:W3CDTF">2021-04-10T05:26:00Z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