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14"/>
        <w:gridCol w:w="839"/>
        <w:gridCol w:w="6"/>
        <w:gridCol w:w="567"/>
        <w:gridCol w:w="1049"/>
        <w:gridCol w:w="268"/>
        <w:gridCol w:w="101"/>
        <w:gridCol w:w="589"/>
        <w:gridCol w:w="261"/>
        <w:gridCol w:w="354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四川御鼎华建筑安装工程有限公司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成都市青羊区腾飞大道189号F2栋5层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夏 天</w:t>
            </w:r>
            <w:bookmarkEnd w:id="2"/>
          </w:p>
        </w:tc>
        <w:tc>
          <w:tcPr>
            <w:tcW w:w="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13730663606</w:t>
            </w:r>
            <w:bookmarkEnd w:id="3"/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610073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07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/>
                <w:kern w:val="0"/>
                <w:sz w:val="28"/>
                <w:szCs w:val="28"/>
              </w:rPr>
              <w:t>冉隆贵</w:t>
            </w:r>
          </w:p>
        </w:tc>
        <w:tc>
          <w:tcPr>
            <w:tcW w:w="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22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sz w:val="24"/>
                <w:szCs w:val="24"/>
              </w:rPr>
              <w:t>625938091@qq.com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0038-2019-EO-2021</w:t>
            </w:r>
            <w:bookmarkEnd w:id="8"/>
          </w:p>
        </w:tc>
        <w:tc>
          <w:tcPr>
            <w:tcW w:w="8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9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环境管理体系：第（2）次监督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职业健康安全管理体系：第（2）次监督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E：资质范围内的石油化工工程、市政公用工程的施工所涉及的相关环境管理活动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O：资质范围内的石油化工工程、市政公用工程的施工所涉及的相关职业健康安全管理活动。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EC：资质范围内的石油化工工程、市政公用工程的施工</w:t>
            </w:r>
            <w:bookmarkEnd w:id="10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E：28.04.01;28.07.03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O：28.04.01;28.07.03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EC：28.04.01;28.07.03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ISO45001：2018,EC：GB/T19001-2016/ISO9001:2015和GB/T50430-2017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0"/>
              </w:rPr>
              <w:t>2021年04月01日 下午至2021年04月03日 下午 (共2.5天)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E:28.04.01,28.07.03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O:28.04.01,28.07.03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EC:28.04.01,28.07.03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E:28.04.01,28.07.03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O:28.04.01,28.07.03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2021.03.31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065"/>
        <w:gridCol w:w="2505"/>
        <w:gridCol w:w="3943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9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25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与管理层有关的质量管理活动、环境管理活动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4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4.1/4.2/4.3/4.4/5.1/5.2/5.3/6.1.1/6.1.4/6.2/7.1/9.1.1/9.3/10.1/10.3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资质验证、安全事故、顾客投诉、抽查、遵纪守法情况等。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18:00-21:30</w:t>
            </w: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工程部、质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部（完工项目）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资质范围内的</w:t>
            </w:r>
            <w:r>
              <w:rPr>
                <w:b/>
                <w:bCs/>
                <w:sz w:val="20"/>
              </w:rPr>
              <w:t>电子与智能化工程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项目的策划、实施、放行、交付等质量控制（包括完工项目）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去项目部</w:t>
            </w:r>
            <w:r>
              <w:rPr>
                <w:b/>
                <w:bCs/>
                <w:sz w:val="20"/>
              </w:rPr>
              <w:t>石油化工工程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 :5.3（4.3）/6.2(3.2)/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:5.3/6.2/6.1.2/8.1/8.2/9.1.1；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Q/J:7.1.3(7)/7.1.4(10.5.1)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12:00-12;30（午餐）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asci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采购和销售服务的要求及顾客满意等运行过程控制；采购和销售服务的涉及的环境和职业健康安全管理体系运行控制</w:t>
            </w: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:Q: 5.3(4.3)/6.2（3.2）/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/9.1.2(10.7)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:5.3/6.2/6.1.2/8.1/8.2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C：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8.2（6.2-6.3）8.4（9.1-9.3、8.1-8.4）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hint="default" w:ascii="宋体" w:eastAsia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0"/>
              </w:rPr>
              <w:t>行政部</w:t>
            </w:r>
            <w:r>
              <w:rPr>
                <w:rFonts w:hint="eastAsia" w:ascii="宋体"/>
                <w:b/>
                <w:bCs/>
                <w:color w:val="auto"/>
                <w:sz w:val="20"/>
                <w:lang w:val="en-US" w:eastAsia="zh-CN"/>
              </w:rPr>
              <w:t>含财务部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目标管理方案,与管理过程控制；人力资源；文件记录控制；内外部信息交流过程；内审管理等；职责范围内的环境、职业健康安全管理活动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职业健康安全资金控制</w:t>
            </w: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Q(J):7.1.2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(5.1-3)/7.1.6(3.3.4)/7.2-7.3/(5.1-5.3)/7.4(10.5.4)/7.5(3.5)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12.1/12.2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)/9.2(12.2)/10.2(12.3) 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:5.3/6.1.2/6.1.3/7.12/7.2/7.3/7.4/7.5/8.1/8.2/9.1.1/9.1.2/9.2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Q(J):5.3(4.3)/6.1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（</w:t>
            </w:r>
            <w:r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12.3-5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）、</w:t>
            </w:r>
            <w:r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6.2(3.4)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12;30-17:00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18:00-21:30</w:t>
            </w: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/>
                <w:b/>
                <w:bCs/>
                <w:color w:val="auto"/>
                <w:sz w:val="20"/>
                <w:lang w:val="en-US" w:eastAsia="zh-CN"/>
              </w:rPr>
              <w:t>在建</w:t>
            </w:r>
            <w:r>
              <w:rPr>
                <w:rFonts w:hint="eastAsia" w:ascii="宋体"/>
                <w:b/>
                <w:bCs/>
                <w:color w:val="auto"/>
                <w:sz w:val="20"/>
              </w:rPr>
              <w:t>项目部</w:t>
            </w:r>
            <w:r>
              <w:rPr>
                <w:rFonts w:hint="eastAsia" w:ascii="宋体"/>
                <w:b/>
                <w:bCs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石油工程施工</w:t>
            </w:r>
            <w:r>
              <w:rPr>
                <w:rFonts w:hint="eastAsia" w:ascii="宋体"/>
                <w:b/>
                <w:bCs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>资质范围内的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石油工程施工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环境、职业健康安全管理活动控制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去项目部</w:t>
            </w:r>
            <w:r>
              <w:rPr>
                <w:b/>
                <w:bCs/>
                <w:color w:val="auto"/>
                <w:sz w:val="20"/>
              </w:rPr>
              <w:t>市政公用工程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:5.3/6.2/6.1.2/8.1/8.2/9.1.1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12:00-12;30（午餐）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；0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11:00-15:30返回公司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15;30-18:30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/>
                <w:b/>
                <w:bCs/>
                <w:color w:val="auto"/>
                <w:sz w:val="20"/>
              </w:rPr>
              <w:t>在建项目部</w:t>
            </w: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市政工程施工</w:t>
            </w: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0"/>
              </w:rPr>
              <w:t>资质范围内的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市政工程施工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项目的策划、实施、放行、交付等质量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环境、职业健康安全管理活动控制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:5.3/6.2/6.1.2/8.1/8.2/9.1.1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9:00-18:30</w:t>
            </w: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b/>
                <w:bCs/>
                <w:sz w:val="20"/>
              </w:rPr>
            </w:pP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:00;</w:t>
            </w: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审核组内沟通</w:t>
            </w:r>
          </w:p>
          <w:p>
            <w:pPr>
              <w:spacing w:line="300" w:lineRule="exact"/>
              <w:rPr>
                <w:rFonts w:hint="eastAsia" w:asci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b/>
                <w:bCs/>
                <w:sz w:val="20"/>
              </w:rPr>
            </w:pP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b/>
                <w:bCs/>
                <w:sz w:val="20"/>
              </w:rPr>
            </w:pP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spacing w:line="300" w:lineRule="exact"/>
              <w:rPr>
                <w:rFonts w:ascii="宋体"/>
                <w:b/>
                <w:bCs/>
                <w:color w:val="auto"/>
                <w:sz w:val="20"/>
              </w:rPr>
            </w:pPr>
          </w:p>
        </w:tc>
        <w:tc>
          <w:tcPr>
            <w:tcW w:w="25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42511"/>
    <w:rsid w:val="054679B9"/>
    <w:rsid w:val="112F16A3"/>
    <w:rsid w:val="358D7446"/>
    <w:rsid w:val="67B00472"/>
    <w:rsid w:val="7E834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2021-04-01T07:12:06Z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BF71D6B94FB94C16A1C54D1810D4AD53</vt:lpwstr>
  </property>
</Properties>
</file>