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天津市金生源自行车零件有限公司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21735-2025-Q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2025年11月23日 08:30至2025年11月23日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085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