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0"/>
        <w:gridCol w:w="1233"/>
        <w:gridCol w:w="6"/>
        <w:gridCol w:w="567"/>
        <w:gridCol w:w="1242"/>
        <w:gridCol w:w="75"/>
        <w:gridCol w:w="101"/>
        <w:gridCol w:w="589"/>
        <w:gridCol w:w="261"/>
        <w:gridCol w:w="39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成都万方达农牧科技有限公司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四川省成都市武侯区佳灵路20号1栋12层78号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李宏</w:t>
            </w:r>
            <w:bookmarkEnd w:id="2"/>
          </w:p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18683935120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卢万先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791475935@qq.com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0740-2020-QEO</w:t>
            </w:r>
            <w:bookmarkEnd w:id="8"/>
          </w:p>
        </w:tc>
        <w:tc>
          <w:tcPr>
            <w:tcW w:w="123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Q：预包装食品的销售(限许可范围内）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E：预包装食品的销售(限许可范围内）所涉及场所的相关环境管理活动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O：预包装食品的销售(限许可范围内）所涉及场所的相关职业健康安全管理活动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2021年03月31日 下午至2021年03月31日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18"/>
                <w:szCs w:val="18"/>
              </w:rPr>
              <w:t>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QMS-2015 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EMS-2015 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ISO45001：2018：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资质的确认、管理体系变化情况、质量监督抽查情况、顾客对产品质量的投诉、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pStyle w:val="2"/>
            </w:pP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5.3组织的角色、职责和权限;6.1.2环境因素；6.1.3合规义务；6.2目标及其达成的策划；7.2能力；7.3意识；7.4沟通；7.5文件化信息；8.1运行策划和控制；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远程审核不符合项验证）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；9.1监视、测量、分析与评估；9.</w:t>
            </w:r>
            <w:r>
              <w:rPr>
                <w:rFonts w:hint="eastAsia" w:ascii="宋体" w:hAnsi="宋体" w:cs="新宋体"/>
                <w:sz w:val="18"/>
                <w:szCs w:val="18"/>
              </w:rPr>
              <w:t>1.2符合性评估；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应（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远程审核不符合项验证）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；9.1监视、测量、分析和评价；9.1.</w:t>
            </w:r>
            <w:r>
              <w:rPr>
                <w:rFonts w:hint="eastAsia" w:ascii="宋体" w:hAnsi="宋体" w:cs="新宋体"/>
                <w:sz w:val="18"/>
                <w:szCs w:val="18"/>
              </w:rPr>
              <w:t>2法律法规要求和其他要求的合规性评价；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/权限；6.2质量目标及其实现的策划；7.1.3基础设施； 7.1.4过程运行环境； 7.1.5监视和测量设备；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8.1运行策划和控制；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8.3设计开发控制；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 8.5.2标识和可追溯性；8.5.3顾客或外部供方的财产；8.5.4防护；8.5.5交付后的活动；8.5.6更改控制，8.6产品和服务放行；8.7不合格输出的控制；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696F2F"/>
    <w:rsid w:val="35211A8A"/>
    <w:rsid w:val="3B6D094A"/>
    <w:rsid w:val="4EB27807"/>
    <w:rsid w:val="66431514"/>
    <w:rsid w:val="76606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2021-03-31T07:18:55Z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BCEB7041DF2A4AAE8B30373953441A9C</vt:lpwstr>
  </property>
</Properties>
</file>