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成都千吉鑫科技有限公司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奚汉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在用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带表内卡规、游标卡尺、内径千分尺、外径千分尺等测量设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151130</wp:posOffset>
                  </wp:positionV>
                  <wp:extent cx="722630" cy="330200"/>
                  <wp:effectExtent l="0" t="0" r="1270" b="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12065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3644265</wp:posOffset>
                  </wp:positionH>
                  <wp:positionV relativeFrom="paragraph">
                    <wp:posOffset>37465</wp:posOffset>
                  </wp:positionV>
                  <wp:extent cx="722630" cy="330200"/>
                  <wp:effectExtent l="0" t="0" r="1270" b="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B6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2021-04-01T00:12:50Z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CCE9813DECAD4011A21C7E998FA888F2</vt:lpwstr>
  </property>
</Properties>
</file>