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成都博世威科技有限公司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  <w:bookmarkStart w:id="5" w:name="_GoBack"/>
            <w:bookmarkEnd w:id="5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桂余映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查与淄博海澜化工有限公司（供应：黄原胶）的沟通情况，未能提供MSDS产品安全技术说明书的相关记录。不符合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标准的7.4条款，a）信息交流的内容。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168910</wp:posOffset>
                  </wp:positionV>
                  <wp:extent cx="412750" cy="289560"/>
                  <wp:effectExtent l="0" t="0" r="6350" b="15240"/>
                  <wp:wrapNone/>
                  <wp:docPr id="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3061335</wp:posOffset>
                  </wp:positionH>
                  <wp:positionV relativeFrom="paragraph">
                    <wp:posOffset>38735</wp:posOffset>
                  </wp:positionV>
                  <wp:extent cx="412750" cy="289560"/>
                  <wp:effectExtent l="0" t="0" r="6350" b="15240"/>
                  <wp:wrapNone/>
                  <wp:docPr id="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9F2F17"/>
    <w:rsid w:val="281D5C42"/>
    <w:rsid w:val="53F40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2021-03-30T06:16:19Z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524AE692DD8C42CC882D4BEB22ACCF5C</vt:lpwstr>
  </property>
</Properties>
</file>