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重庆容安钢材加工有限公司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组织有特种设备行车2台，叉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车1台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。能提供其中一台行车（规格：LD-10T,设备代码：41704112620176237）及叉车（型号：CPC35）的有效年检报告。另一台行车</w:t>
            </w:r>
            <w:bookmarkStart w:id="5" w:name="_GoBack"/>
            <w:bookmarkEnd w:id="5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组织不能提供有效年检报告。不符合ISO 9001:2015标准7.1.3条款：组织应确定 、提供并维护所需的基础设施，以运行过程，并获得合格产品和服务 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113030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91440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2021年04月01日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2021年04月01日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2021年04月01日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72BE0"/>
    <w:rsid w:val="24524C34"/>
    <w:rsid w:val="2636442B"/>
    <w:rsid w:val="45E44233"/>
    <w:rsid w:val="4D1064AE"/>
    <w:rsid w:val="54AE0B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2021-04-01T03:30:09Z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B7DF1319A1D145EF82CE017B65A5229D</vt:lpwstr>
  </property>
</Properties>
</file>